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附件1</w:t>
      </w:r>
    </w:p>
    <w:p>
      <w:pPr>
        <w:widowControl/>
        <w:spacing w:line="640" w:lineRule="atLeast"/>
        <w:ind w:firstLine="342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6"/>
          <w:szCs w:val="36"/>
        </w:rPr>
        <w:t>本次检验项目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食用农产品</w:t>
      </w:r>
    </w:p>
    <w:p>
      <w:pPr>
        <w:widowControl/>
        <w:spacing w:line="560" w:lineRule="exac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（一）抽检依据</w:t>
      </w:r>
    </w:p>
    <w:p>
      <w:pPr>
        <w:widowControl/>
        <w:spacing w:line="56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抽检依据是</w:t>
      </w:r>
      <w:r>
        <w:rPr>
          <w:rFonts w:hint="eastAsia" w:ascii="仿宋" w:hAnsi="仿宋" w:eastAsia="仿宋" w:cs="Times New Roman"/>
          <w:color w:val="333333"/>
          <w:kern w:val="0"/>
          <w:sz w:val="32"/>
          <w:szCs w:val="32"/>
        </w:rPr>
        <w:t>《食品安全国家标准</w:t>
      </w:r>
      <w:r>
        <w:rPr>
          <w:rFonts w:ascii="Times New Roman" w:hAnsi="Times New Roman" w:eastAsia="微软雅黑" w:cs="Times New Roman"/>
          <w:color w:val="333333"/>
          <w:kern w:val="0"/>
          <w:sz w:val="32"/>
          <w:szCs w:val="32"/>
        </w:rPr>
        <w:t> </w:t>
      </w:r>
      <w:r>
        <w:rPr>
          <w:rFonts w:hint="eastAsia" w:ascii="仿宋" w:hAnsi="仿宋" w:eastAsia="仿宋" w:cs="Times New Roman"/>
          <w:color w:val="333333"/>
          <w:kern w:val="0"/>
          <w:sz w:val="32"/>
          <w:szCs w:val="32"/>
        </w:rPr>
        <w:t>食品添加剂使用标准》</w:t>
      </w:r>
      <w:r>
        <w:rPr>
          <w:rFonts w:hint="eastAsia" w:ascii="仿宋_GB2312" w:hAnsi="微软雅黑" w:eastAsia="仿宋_GB2312" w:cs="宋体"/>
          <w:color w:val="333333"/>
          <w:kern w:val="0"/>
          <w:sz w:val="32"/>
          <w:szCs w:val="32"/>
        </w:rPr>
        <w:t>（GB 2760-2014）、《食品安全国家标准 食品中农药最大残留限量》（GB 2763-2016）、《食品安全国家标准 食品中污染物限量》（GB 2762-2017）、</w:t>
      </w:r>
      <w:r>
        <w:rPr>
          <w:rFonts w:hint="eastAsia" w:ascii="仿宋_GB2312" w:eastAsia="仿宋_GB2312"/>
          <w:color w:val="333333"/>
          <w:sz w:val="32"/>
          <w:szCs w:val="32"/>
        </w:rPr>
        <w:t>《 豆芽卫生标准》（GB 22556）《国家食品药品监督管理总局农业部国家卫生和计划生育委员会关于豆芽生产过程中禁止使用6-苄基腺嘌呤等物质的公告（2015年第11号）》</w:t>
      </w:r>
      <w:r>
        <w:rPr>
          <w:rFonts w:hint="eastAsia" w:ascii="仿宋_GB2312" w:hAnsi="微软雅黑" w:eastAsia="仿宋_GB2312" w:cs="宋体"/>
          <w:color w:val="333333"/>
          <w:kern w:val="0"/>
          <w:sz w:val="32"/>
          <w:szCs w:val="32"/>
        </w:rPr>
        <w:t>等标准及产品明示标准和指标的要求。</w:t>
      </w:r>
    </w:p>
    <w:p>
      <w:pPr>
        <w:widowControl/>
        <w:spacing w:line="560" w:lineRule="exact"/>
        <w:ind w:firstLine="640"/>
        <w:jc w:val="left"/>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（二）抽检项目</w:t>
      </w:r>
    </w:p>
    <w:tbl>
      <w:tblPr>
        <w:tblStyle w:val="3"/>
        <w:tblW w:w="8379" w:type="dxa"/>
        <w:tblInd w:w="93" w:type="dxa"/>
        <w:tblLayout w:type="fixed"/>
        <w:tblCellMar>
          <w:top w:w="0" w:type="dxa"/>
          <w:left w:w="108" w:type="dxa"/>
          <w:bottom w:w="0" w:type="dxa"/>
          <w:right w:w="108" w:type="dxa"/>
        </w:tblCellMar>
      </w:tblPr>
      <w:tblGrid>
        <w:gridCol w:w="8379"/>
      </w:tblGrid>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1、西葫芦</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2、黄瓜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3、茄子</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4、豆王</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克百威、3-羟基克百威、灭蝇胺、氧乐果、水胺硫磷、氟虫腈、甲胺磷。</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ascii="宋体" w:hAnsi="宋体" w:eastAsia="宋体" w:cs="宋体"/>
                <w:color w:val="000000"/>
                <w:sz w:val="32"/>
                <w:szCs w:val="32"/>
              </w:rPr>
            </w:pPr>
            <w:r>
              <w:rPr>
                <w:rFonts w:hint="eastAsia" w:cs="宋体" w:asciiTheme="minorEastAsia" w:hAnsiTheme="minorEastAsia"/>
                <w:color w:val="000000"/>
                <w:kern w:val="0"/>
                <w:sz w:val="32"/>
                <w:szCs w:val="32"/>
              </w:rPr>
              <w:t>5、香菇</w:t>
            </w:r>
            <w:r>
              <w:rPr>
                <w:rFonts w:hint="eastAsia" w:asciiTheme="minorEastAsia" w:hAnsiTheme="minorEastAsia"/>
                <w:color w:val="333333"/>
                <w:sz w:val="32"/>
                <w:szCs w:val="32"/>
              </w:rPr>
              <w:t>抽检项目包括</w:t>
            </w:r>
            <w:r>
              <w:rPr>
                <w:rFonts w:hint="eastAsia"/>
                <w:color w:val="000000"/>
                <w:sz w:val="32"/>
                <w:szCs w:val="32"/>
              </w:rPr>
              <w:t>二氧化硫残留量(以SO</w:t>
            </w:r>
            <w:r>
              <w:rPr>
                <w:rFonts w:ascii="Cambria Math" w:hAnsi="Cambria Math" w:cs="Cambria Math"/>
                <w:color w:val="000000"/>
                <w:sz w:val="32"/>
                <w:szCs w:val="32"/>
              </w:rPr>
              <w:t>₂</w:t>
            </w:r>
            <w:r>
              <w:rPr>
                <w:rFonts w:hint="eastAsia" w:ascii="宋体" w:hAnsi="宋体" w:eastAsia="宋体" w:cs="宋体"/>
                <w:color w:val="000000"/>
                <w:sz w:val="32"/>
                <w:szCs w:val="32"/>
              </w:rPr>
              <w:t>计</w:t>
            </w:r>
            <w:r>
              <w:rPr>
                <w:rFonts w:hint="eastAsia"/>
                <w:color w:val="000000"/>
                <w:sz w:val="32"/>
                <w:szCs w:val="32"/>
              </w:rPr>
              <w:t>)、荧光增白剂、百菌清。</w:t>
            </w:r>
          </w:p>
          <w:p>
            <w:pPr>
              <w:widowControl/>
              <w:spacing w:line="560" w:lineRule="exact"/>
              <w:ind w:firstLine="640" w:firstLineChars="200"/>
              <w:jc w:val="left"/>
              <w:rPr>
                <w:rFonts w:cs="宋体" w:asciiTheme="minorEastAsia" w:hAnsiTheme="minorEastAsia"/>
                <w:color w:val="000000"/>
                <w:kern w:val="0"/>
                <w:sz w:val="32"/>
                <w:szCs w:val="32"/>
              </w:rPr>
            </w:pP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6、油麦菜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氟虫腈、氧乐果、甲拌磷、甲拌磷砜、甲拌磷亚砜。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7、小青菜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毒死蜱、氟虫腈、啶虫脒、氧乐果、甲拌磷、甲拌磷砜、甲拌磷亚砜。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8、线椒、螺丝椒</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克百威、3-羟基克百威、氧乐果、甲拌磷、甲拌磷砜、甲拌磷亚砜。</w:t>
            </w:r>
          </w:p>
        </w:tc>
      </w:tr>
      <w:tr>
        <w:tblPrEx>
          <w:tblLayout w:type="fixed"/>
          <w:tblCellMar>
            <w:top w:w="0" w:type="dxa"/>
            <w:left w:w="108" w:type="dxa"/>
            <w:bottom w:w="0" w:type="dxa"/>
            <w:right w:w="108" w:type="dxa"/>
          </w:tblCellMar>
        </w:tblPrEx>
        <w:trPr>
          <w:trHeight w:val="270" w:hRule="atLeast"/>
        </w:trPr>
        <w:tc>
          <w:tcPr>
            <w:tcW w:w="8379" w:type="dxa"/>
            <w:shd w:val="clear" w:color="auto" w:fill="auto"/>
            <w:vAlign w:val="center"/>
          </w:tcPr>
          <w:p>
            <w:pPr>
              <w:widowControl/>
              <w:spacing w:line="56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9、芹菜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毒死蜱、甲拌磷、甲拌磷砜、甲拌磷亚砜、克百威、3-羟基克百威、氟虫腈、氧乐果、乐果</w:t>
            </w:r>
          </w:p>
        </w:tc>
      </w:tr>
      <w:tr>
        <w:tblPrEx>
          <w:tblLayout w:type="fixed"/>
        </w:tblPrEx>
        <w:trPr>
          <w:trHeight w:val="270" w:hRule="atLeast"/>
        </w:trPr>
        <w:tc>
          <w:tcPr>
            <w:tcW w:w="8379" w:type="dxa"/>
            <w:shd w:val="clear" w:color="auto" w:fill="auto"/>
            <w:vAlign w:val="center"/>
          </w:tcPr>
          <w:p>
            <w:pPr>
              <w:ind w:firstLine="640" w:firstLineChars="200"/>
              <w:jc w:val="left"/>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t>10、韭菜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腐霉利、毒死蜱、氧乐果、克百威、3-羟基克百威、甲拌磷、甲拌磷砜、甲拌磷亚砜、氯菊酯</w:t>
            </w:r>
          </w:p>
          <w:p>
            <w:pPr>
              <w:ind w:firstLine="640" w:firstLineChars="200"/>
              <w:jc w:val="left"/>
              <w:rPr>
                <w:rFonts w:cs="宋体" w:asciiTheme="majorEastAsia" w:hAnsiTheme="majorEastAsia" w:eastAsiaTheme="majorEastAsia"/>
                <w:color w:val="000000"/>
                <w:sz w:val="32"/>
                <w:szCs w:val="32"/>
              </w:rPr>
            </w:pPr>
            <w:r>
              <w:rPr>
                <w:rFonts w:hint="eastAsia" w:cs="宋体" w:asciiTheme="majorEastAsia" w:hAnsiTheme="majorEastAsia" w:eastAsiaTheme="majorEastAsia"/>
                <w:color w:val="000000"/>
                <w:kern w:val="0"/>
                <w:sz w:val="32"/>
                <w:szCs w:val="32"/>
              </w:rPr>
              <w:t>11、香蕉</w:t>
            </w:r>
            <w:r>
              <w:rPr>
                <w:rFonts w:hint="eastAsia" w:asciiTheme="majorEastAsia" w:hAnsiTheme="majorEastAsia" w:eastAsiaTheme="majorEastAsia"/>
                <w:color w:val="333333"/>
                <w:sz w:val="32"/>
                <w:szCs w:val="32"/>
              </w:rPr>
              <w:t>抽检项目包括</w:t>
            </w:r>
            <w:r>
              <w:rPr>
                <w:rFonts w:hint="eastAsia" w:asciiTheme="majorEastAsia" w:hAnsiTheme="majorEastAsia" w:eastAsiaTheme="majorEastAsia"/>
                <w:color w:val="000000"/>
                <w:sz w:val="32"/>
                <w:szCs w:val="32"/>
              </w:rPr>
              <w:t>吡唑醚菌酯、镉(以Cd计)</w:t>
            </w:r>
          </w:p>
          <w:p>
            <w:pPr>
              <w:ind w:firstLine="640" w:firstLineChars="200"/>
              <w:jc w:val="left"/>
              <w:rPr>
                <w:rFonts w:cs="宋体" w:asciiTheme="majorEastAsia" w:hAnsiTheme="majorEastAsia" w:eastAsiaTheme="majorEastAsia"/>
                <w:color w:val="000000"/>
                <w:sz w:val="32"/>
                <w:szCs w:val="32"/>
              </w:rPr>
            </w:pPr>
            <w:r>
              <w:rPr>
                <w:rFonts w:hint="eastAsia" w:cs="宋体" w:asciiTheme="majorEastAsia" w:hAnsiTheme="majorEastAsia" w:eastAsiaTheme="majorEastAsia"/>
                <w:color w:val="000000"/>
                <w:kern w:val="0"/>
                <w:sz w:val="32"/>
                <w:szCs w:val="32"/>
              </w:rPr>
              <w:t>12、苹果</w:t>
            </w:r>
            <w:r>
              <w:rPr>
                <w:rFonts w:hint="eastAsia" w:asciiTheme="majorEastAsia" w:hAnsiTheme="majorEastAsia" w:eastAsiaTheme="majorEastAsia"/>
                <w:color w:val="333333"/>
                <w:sz w:val="32"/>
                <w:szCs w:val="32"/>
              </w:rPr>
              <w:t>抽检项目包括</w:t>
            </w:r>
            <w:r>
              <w:rPr>
                <w:rFonts w:hint="eastAsia" w:asciiTheme="majorEastAsia" w:hAnsiTheme="majorEastAsia" w:eastAsiaTheme="majorEastAsia"/>
                <w:color w:val="000000"/>
                <w:sz w:val="32"/>
                <w:szCs w:val="32"/>
              </w:rPr>
              <w:t>克百威、3-羟基克百威、氧乐果、甲胺磷</w:t>
            </w:r>
          </w:p>
          <w:p>
            <w:pPr>
              <w:widowControl/>
              <w:spacing w:line="560" w:lineRule="exact"/>
              <w:ind w:firstLine="640" w:firstLineChars="200"/>
              <w:jc w:val="left"/>
              <w:rPr>
                <w:rFonts w:cs="宋体" w:asciiTheme="minorEastAsia" w:hAnsiTheme="minorEastAsia"/>
                <w:color w:val="000000"/>
                <w:kern w:val="0"/>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A00002EF" w:usb1="420020E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35097"/>
    <w:rsid w:val="6C93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2019-11-15T01:46:00Z</dcterms:created>
  <dc:creator>A 杨^_^</dc:creator>
  <cp:lastModifiedBy>A 杨^_^</cp:lastModifiedBy>
  <dcterms:modified xsi:type="dcterms:W3CDTF">2019-11-15T01:48:43Z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