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C9" w:rsidRPr="006413C9" w:rsidRDefault="006413C9" w:rsidP="006413C9">
      <w:pPr>
        <w:widowControl/>
        <w:spacing w:before="75" w:after="75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413C9">
        <w:rPr>
          <w:rFonts w:ascii="宋体" w:eastAsia="宋体" w:hAnsi="宋体" w:cs="宋体"/>
          <w:b/>
          <w:bCs/>
          <w:kern w:val="0"/>
          <w:sz w:val="24"/>
          <w:szCs w:val="24"/>
        </w:rPr>
        <w:t>本次检验项目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一、食用农产品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（一）抽检依据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31650-2019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食品中兽药最大残留限量》、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16869-2005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《鲜、冻禽产品》、农业部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公告第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2292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号、农业部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公告第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560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号、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2763-2019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食品中农药最大残留限量》、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2760-2014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食品添加剂使用标准》、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2762-2017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食品中污染物限量》、国家食品药品监督管理总局　农业部　国家卫生和计划生育委员会关于豆芽生产过程中禁止使用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6-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苄基腺嘌呤等物质的公告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(2015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11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GB 22556-2008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的通知。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（二）检验项目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大芹菜监督抽检项目包括毒死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蜱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、甲拌磷、氧乐果、氟虫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、甲基异柳磷、甲胺磷、敌百虫。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青李子监督抽检项目包括多菌灵、甲胺磷、氰戊菊酯和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 S-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氰戊菊酯、氧乐果、敌敌畏。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白心火龙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果监督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抽检项目包括氟虫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、甲胺磷、甲拌磷、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、氧乐果。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猕猴桃监督抽检项目包括敌敌畏、多菌灵、氧乐果、氯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吡脲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冬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枣监督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抽检项目包括多菌灵、氟虫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、甲胺磷、氰戊菊酯和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 S-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氰戊菊酯、氧乐果、糖精钠（以糖精计）。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芒果监督抽检项目包括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倍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硫磷、苯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醚甲环唑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、多菌灵、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氯氟氰菊酯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和高效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氯氟氰菊酯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、氯氰菊酯和高效氯氰菊酯、氧乐果。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绿豆芽监督抽检项目包括镉（以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Cd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计）、铅（以</w:t>
      </w:r>
      <w:proofErr w:type="spell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计）、亚硫酸盐（以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SO2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计）、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6-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苄基腺嘌呤（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6-BA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）、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4-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氯苯氧乙酸钠（以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4-</w:t>
      </w: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氯苯氧乙酸计）。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农丰白条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鸭监督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恩诺沙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星、氧氟沙星、磺胺类（总量）、多西环素、土霉素。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鸡肉监督抽检项目包括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恩诺沙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星、氧氟沙星、磺胺类（总量）、金刚烷胺、诺氟沙星、沙拉沙星。</w:t>
      </w:r>
    </w:p>
    <w:p w:rsidR="00941EEC" w:rsidRPr="00941EEC" w:rsidRDefault="00941EEC" w:rsidP="00941EE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红心火龙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果监督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抽检项目包括氟虫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、甲胺磷、甲拌磷、</w:t>
      </w:r>
      <w:proofErr w:type="gramStart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941EEC">
        <w:rPr>
          <w:rFonts w:ascii="Tahoma" w:eastAsia="宋体" w:hAnsi="Tahoma" w:cs="Tahoma"/>
          <w:color w:val="000000"/>
          <w:kern w:val="0"/>
          <w:sz w:val="24"/>
          <w:szCs w:val="24"/>
        </w:rPr>
        <w:t>、氧乐果。</w:t>
      </w:r>
    </w:p>
    <w:sectPr w:rsidR="00941EEC" w:rsidRPr="0094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67" w:rsidRDefault="00437867" w:rsidP="00466056">
      <w:r>
        <w:separator/>
      </w:r>
    </w:p>
  </w:endnote>
  <w:endnote w:type="continuationSeparator" w:id="0">
    <w:p w:rsidR="00437867" w:rsidRDefault="00437867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67" w:rsidRDefault="00437867" w:rsidP="00466056">
      <w:r>
        <w:separator/>
      </w:r>
    </w:p>
  </w:footnote>
  <w:footnote w:type="continuationSeparator" w:id="0">
    <w:p w:rsidR="00437867" w:rsidRDefault="00437867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3E1867"/>
    <w:rsid w:val="00437867"/>
    <w:rsid w:val="00466056"/>
    <w:rsid w:val="0048554E"/>
    <w:rsid w:val="006413C9"/>
    <w:rsid w:val="00672974"/>
    <w:rsid w:val="006C0E8D"/>
    <w:rsid w:val="00863B34"/>
    <w:rsid w:val="00941EEC"/>
    <w:rsid w:val="00A248EA"/>
    <w:rsid w:val="00AB3C9E"/>
    <w:rsid w:val="00AD7132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E8E5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41A6-A008-4CBD-A9AA-D337CECD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2020-12-07T01:16:00Z</dcterms:created>
  <dcterms:modified xsi:type="dcterms:W3CDTF">2020-12-07T03:08:00Z</dcterms:modified>
</cp:coreProperties>
</file>