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3E" w:rsidRPr="0008723E" w:rsidRDefault="0008723E" w:rsidP="0008723E">
      <w:pPr>
        <w:widowControl/>
        <w:spacing w:line="480" w:lineRule="atLeast"/>
        <w:ind w:firstLine="48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本次检验项目</w:t>
      </w:r>
    </w:p>
    <w:p w:rsidR="0008723E" w:rsidRPr="0008723E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kern w:val="0"/>
          <w:sz w:val="24"/>
          <w:szCs w:val="24"/>
        </w:rPr>
        <w:t>一、肉及肉制品</w:t>
      </w:r>
    </w:p>
    <w:p w:rsidR="0008723E" w:rsidRPr="0008723E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（一）抽检依据</w:t>
      </w:r>
    </w:p>
    <w:p w:rsidR="0008723E" w:rsidRPr="0008723E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kern w:val="0"/>
          <w:sz w:val="24"/>
          <w:szCs w:val="24"/>
        </w:rPr>
        <w:t>抽检依据是GB 2760-2014《食品安全国家标准 食品添加剂使用标准》、GB 2762-2017《食品安全国家标准 食品中污染物限量》、GB/T 23586-2009《酱卤肉制品》等标准及产品明示标准和指标的要求。</w:t>
      </w:r>
    </w:p>
    <w:p w:rsidR="0008723E" w:rsidRPr="0008723E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（二）检验项目</w:t>
      </w:r>
    </w:p>
    <w:p w:rsidR="0008723E" w:rsidRPr="0008723E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723E">
        <w:rPr>
          <w:rFonts w:ascii="微软雅黑" w:eastAsia="微软雅黑" w:hAnsi="微软雅黑" w:cs="宋体" w:hint="eastAsia"/>
          <w:kern w:val="0"/>
          <w:sz w:val="24"/>
          <w:szCs w:val="24"/>
        </w:rPr>
        <w:t>检验项目：铅（</w:t>
      </w:r>
      <w:proofErr w:type="spellStart"/>
      <w:r w:rsidRPr="0008723E">
        <w:rPr>
          <w:rFonts w:ascii="微软雅黑" w:eastAsia="微软雅黑" w:hAnsi="微软雅黑" w:cs="宋体" w:hint="eastAsia"/>
          <w:kern w:val="0"/>
          <w:sz w:val="24"/>
          <w:szCs w:val="24"/>
        </w:rPr>
        <w:t>Pb</w:t>
      </w:r>
      <w:proofErr w:type="spellEnd"/>
      <w:r w:rsidRPr="0008723E">
        <w:rPr>
          <w:rFonts w:ascii="微软雅黑" w:eastAsia="微软雅黑" w:hAnsi="微软雅黑" w:cs="宋体" w:hint="eastAsia"/>
          <w:kern w:val="0"/>
          <w:sz w:val="24"/>
          <w:szCs w:val="24"/>
        </w:rPr>
        <w:t>）、亚硝酸盐、苯甲酸、山梨酸、菌落总数、大肠菌群</w:t>
      </w:r>
      <w:bookmarkStart w:id="0" w:name="_GoBack"/>
      <w:bookmarkEnd w:id="0"/>
    </w:p>
    <w:sectPr w:rsidR="0008723E" w:rsidRPr="0008723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78" w:rsidRDefault="00DD3F78" w:rsidP="00466056">
      <w:r>
        <w:separator/>
      </w:r>
    </w:p>
  </w:endnote>
  <w:endnote w:type="continuationSeparator" w:id="0">
    <w:p w:rsidR="00DD3F78" w:rsidRDefault="00DD3F78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78" w:rsidRDefault="00DD3F78" w:rsidP="00466056">
      <w:r>
        <w:separator/>
      </w:r>
    </w:p>
  </w:footnote>
  <w:footnote w:type="continuationSeparator" w:id="0">
    <w:p w:rsidR="00DD3F78" w:rsidRDefault="00DD3F78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8723E"/>
    <w:rsid w:val="00093C0A"/>
    <w:rsid w:val="001D7734"/>
    <w:rsid w:val="00372D82"/>
    <w:rsid w:val="003E1867"/>
    <w:rsid w:val="00437867"/>
    <w:rsid w:val="00466056"/>
    <w:rsid w:val="0048323F"/>
    <w:rsid w:val="0048554E"/>
    <w:rsid w:val="00631778"/>
    <w:rsid w:val="006413C9"/>
    <w:rsid w:val="00672974"/>
    <w:rsid w:val="006C0E8D"/>
    <w:rsid w:val="006F43FD"/>
    <w:rsid w:val="0075686B"/>
    <w:rsid w:val="00812562"/>
    <w:rsid w:val="00863B34"/>
    <w:rsid w:val="00941EEC"/>
    <w:rsid w:val="00A0099E"/>
    <w:rsid w:val="00A248EA"/>
    <w:rsid w:val="00A41F07"/>
    <w:rsid w:val="00A74FEE"/>
    <w:rsid w:val="00AB3C9E"/>
    <w:rsid w:val="00AD7132"/>
    <w:rsid w:val="00B169BD"/>
    <w:rsid w:val="00B66F67"/>
    <w:rsid w:val="00C11C9A"/>
    <w:rsid w:val="00CF369E"/>
    <w:rsid w:val="00DD3F78"/>
    <w:rsid w:val="00EA57FA"/>
    <w:rsid w:val="00EF3805"/>
    <w:rsid w:val="00F0050D"/>
    <w:rsid w:val="00F854E4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0189F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97AF-4D10-41CC-9262-E5CCB386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2020-12-07T01:16:00Z</dcterms:created>
  <dcterms:modified xsi:type="dcterms:W3CDTF">2020-12-08T00:22:00Z</dcterms:modified>
</cp:coreProperties>
</file>