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4F" w:rsidRDefault="008B064F" w:rsidP="008B064F">
      <w:pPr>
        <w:pStyle w:val="5"/>
        <w:spacing w:line="560" w:lineRule="exact"/>
        <w:ind w:left="0"/>
        <w:rPr>
          <w:rFonts w:hAnsi="黑体" w:cs="黑体"/>
        </w:rPr>
      </w:pPr>
      <w:r>
        <w:rPr>
          <w:rFonts w:hAnsi="黑体" w:cs="黑体" w:hint="eastAsia"/>
        </w:rPr>
        <w:t>附件1</w:t>
      </w:r>
    </w:p>
    <w:p w:rsidR="008B064F" w:rsidRDefault="008B064F" w:rsidP="008B064F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4"/>
          <w:szCs w:val="44"/>
        </w:rPr>
        <w:t>镇安县战略项目计划表</w:t>
      </w:r>
    </w:p>
    <w:tbl>
      <w:tblPr>
        <w:tblW w:w="523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667"/>
        <w:gridCol w:w="302"/>
        <w:gridCol w:w="619"/>
        <w:gridCol w:w="619"/>
        <w:gridCol w:w="2429"/>
        <w:gridCol w:w="329"/>
        <w:gridCol w:w="480"/>
        <w:gridCol w:w="497"/>
        <w:gridCol w:w="878"/>
        <w:gridCol w:w="828"/>
        <w:gridCol w:w="400"/>
        <w:gridCol w:w="376"/>
      </w:tblGrid>
      <w:tr w:rsidR="008B064F" w:rsidTr="00966317">
        <w:trPr>
          <w:trHeight w:val="243"/>
          <w:tblHeader/>
          <w:jc w:val="center"/>
        </w:trPr>
        <w:tc>
          <w:tcPr>
            <w:tcW w:w="1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建设性质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投资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br/>
              <w:t>主体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建设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br/>
              <w:t>地点</w:t>
            </w:r>
          </w:p>
        </w:tc>
        <w:tc>
          <w:tcPr>
            <w:tcW w:w="1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建设内容与规模</w:t>
            </w:r>
          </w:p>
        </w:tc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建设起止年限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总投资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br/>
              <w:t>(万元)</w:t>
            </w: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2020年目标任务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责任部门及镇办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责任人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县级包抓领导</w:t>
            </w:r>
          </w:p>
        </w:tc>
      </w:tr>
      <w:tr w:rsidR="008B064F" w:rsidTr="00966317">
        <w:trPr>
          <w:trHeight w:val="541"/>
          <w:tblHeader/>
          <w:jc w:val="center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计划投资额（万元）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工作任务</w:t>
            </w: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</w:tr>
      <w:tr w:rsidR="008B064F" w:rsidTr="00966317">
        <w:trPr>
          <w:trHeight w:val="435"/>
          <w:jc w:val="center"/>
        </w:trPr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>合计：10个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B064F" w:rsidRDefault="008B064F" w:rsidP="00966317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B064F" w:rsidRDefault="008B064F" w:rsidP="00966317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B064F" w:rsidRDefault="008B064F" w:rsidP="00966317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B064F" w:rsidRDefault="008B064F" w:rsidP="00966317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B064F" w:rsidRDefault="008B064F" w:rsidP="00966317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 xml:space="preserve">2987500 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</w:rPr>
              <w:t xml:space="preserve">257000 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B064F" w:rsidRDefault="008B064F" w:rsidP="00966317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B064F" w:rsidRDefault="008B064F" w:rsidP="00966317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B064F" w:rsidRDefault="008B064F" w:rsidP="00966317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B064F" w:rsidRDefault="008B064F" w:rsidP="00966317">
            <w:pP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B064F" w:rsidTr="00966317">
        <w:trPr>
          <w:trHeight w:val="2636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陕西镇安抽水蓄能电站项目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陕西镇安抽水蓄能公司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月河镇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主要由上水库、下水库、输水系统、地下厂房及开关站等建筑物组成，上水库正常蓄水位1392米，最大坝高125.9米，调节库容850万立方米；下水库正常蓄水位945米，最大坝高95米，调节库容956万立方米。地下厂房内装4台35万千瓦混流可逆机组，共装机140万千瓦，年发电量23.41亿度，年抽水电量31.21亿度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2016-2023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880000 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150000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启动上水库、下水库大坝主体建设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发改局       </w:t>
            </w:r>
          </w:p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月河镇政府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谢忠琦 杜光华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贾建刚</w:t>
            </w:r>
          </w:p>
        </w:tc>
      </w:tr>
      <w:tr w:rsidR="008B064F" w:rsidTr="00966317">
        <w:trPr>
          <w:trHeight w:val="969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西康高铁（镇安段）项目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铁路总公司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镇安境内全长约44公里，建设镇安西站一座，总规模2台4线，设侧式站台2座，旅客进出站地道1座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Style w:val="font51"/>
                <w:rFonts w:asciiTheme="minorEastAsia" w:hAnsiTheme="minorEastAsia" w:cstheme="minorEastAsia" w:hint="default"/>
              </w:rPr>
              <w:t>20-2024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680000 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控制性工程开工建设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资源局       </w:t>
            </w:r>
          </w:p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李相林 余传东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吴春亮朱鸿雁</w:t>
            </w:r>
          </w:p>
        </w:tc>
      </w:tr>
      <w:tr w:rsidR="008B064F" w:rsidTr="00966317">
        <w:trPr>
          <w:trHeight w:val="1452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小城镇安·旅居康养民宿集群建设项目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相关企业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云盖寺镇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规划在安山、代家梁、镇云沿线及6条沟域建设中高端民宿经济带及特色主题民宿区，配套建设支线道路、水电管网、亮化美化、停车场等设施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2020-2025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250000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完成前期规划设计,启动土地收储及平整等工作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旅居康养民宿集群项目管理处     永乐街道办事处     云盖寺镇政府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吴  超余传东王传文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贾建刚吴春亮王庆水</w:t>
            </w:r>
          </w:p>
        </w:tc>
      </w:tr>
      <w:tr w:rsidR="008B064F" w:rsidTr="00966317">
        <w:trPr>
          <w:trHeight w:val="1465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旬河水电旅游扶贫综合开发项目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陕西桂花能源集团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柴坪镇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br/>
              <w:t>月河镇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br/>
              <w:t>庙沟镇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建设总装机48800千瓦的梯级电站（庙沟、中坪、观音碥、柴坪、马鬃滩、罗家营），配套建设罗家营生态休闲区、金钱湾山地度假区、柴坪原野乡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lastRenderedPageBreak/>
              <w:t>村风光、月河溪谷风情、东川栖水闲游，打造集旅游、休闲、度假为一体秦岭水乡国家级旅游度假区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lastRenderedPageBreak/>
              <w:t>2017-2023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131000 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完成整改工作，建成柴坪电站，启动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lastRenderedPageBreak/>
              <w:t>其余电站建设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lastRenderedPageBreak/>
              <w:t xml:space="preserve">水利局       </w:t>
            </w:r>
          </w:p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国投公司     </w:t>
            </w:r>
          </w:p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柴坪镇政府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br/>
              <w:t>月河镇政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lastRenderedPageBreak/>
              <w:t>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br/>
              <w:t>庙沟镇政府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lastRenderedPageBreak/>
              <w:t xml:space="preserve">程云燕刘紫嵘孙守坤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lastRenderedPageBreak/>
              <w:t>杜光华储德宝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lastRenderedPageBreak/>
              <w:t>朱雪彬</w:t>
            </w:r>
          </w:p>
        </w:tc>
      </w:tr>
      <w:tr w:rsidR="008B064F" w:rsidTr="00966317">
        <w:trPr>
          <w:trHeight w:val="1230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镇安县钼钨产业园建设项目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城安公司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月河镇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对月河镇钼及伴生矿资源进行综合开发，延长产业链，研发下游产品，打造集采、选、冶及产品深加工一体化的产业园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2020-2025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193500 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完成采矿证等前期手续办理以及选厂主体建设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发改局       </w:t>
            </w:r>
          </w:p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月河镇政府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谢忠琦杜光华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贾建刚</w:t>
            </w:r>
          </w:p>
        </w:tc>
      </w:tr>
      <w:tr w:rsidR="008B064F" w:rsidTr="00966317">
        <w:trPr>
          <w:trHeight w:val="1137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镇安县工业集中区建设项目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工业集中区管委会及相关企业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相关镇（办）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做大做强县域工业集中区，完善供气、供热、供水等基础设施，实施企业技改扩能提升；加大云镇、高峰等镇小微企业孵化园资源整合力度，开发建设云镇、米粮、铁厂、大坪、茅坪等小微企业孵化园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2019-2024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200000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完成工业园区配套基础设施建设及5家企业技改扩能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工业集中区</w:t>
            </w:r>
          </w:p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管委会           </w:t>
            </w:r>
          </w:p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永乐街道办事处相关镇政府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李伯承余传东相关镇镇长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8B064F" w:rsidTr="00966317">
        <w:trPr>
          <w:trHeight w:val="1380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茶界花语农业综合体项目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陕西源达辉畜牧发展有限公司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规划以游、牧、农、文四大板块为主线，在北城坡实施基础设施、游乐休闲、特色产业等建设，打造集观光体验、娱乐康养为一体的游牧农综合体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2020-2024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120000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完成前期规划设计及手续办理；启动畜牧养殖基地及豆制品加工厂建设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农业农村局   </w:t>
            </w:r>
          </w:p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方  震余传东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吴春亮朱雪彬</w:t>
            </w:r>
          </w:p>
        </w:tc>
      </w:tr>
      <w:tr w:rsidR="008B064F" w:rsidTr="00966317">
        <w:trPr>
          <w:trHeight w:val="1395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345国道镇安县表功铺至界河建设项目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相关镇办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路线全长49.07公里，包括345国道镇安庙坡岭隧道及引线工程、345国道镇安界河至铁厂公路建设工程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2020-2022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83000 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完成前期手续办理及征地拆迁，启动路基及隧道建设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交通局                相关镇（办）政府(办事处)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吴汉军相关镇（办）镇长（主任）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朱鸿雁</w:t>
            </w:r>
          </w:p>
        </w:tc>
      </w:tr>
      <w:tr w:rsidR="008B064F" w:rsidTr="00966317">
        <w:trPr>
          <w:trHeight w:val="1705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月河抽水蓄能风景区建设项目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相关企业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月河镇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规划面积105平方公里，依托国网镇安抽水蓄能电站，规划建设红豆杉康养禅谷、千年禅旅奇观、喀斯特地貌、三叠飞瀑、峡谷悬韵、原生旅居、山湖酒店等项目，配套建设道路、供电、通讯、游步道、停车场等基础设施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2020-2024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250000 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发改局       </w:t>
            </w:r>
          </w:p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月河镇政府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谢忠琦杜光华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贾建刚王庆水</w:t>
            </w:r>
          </w:p>
        </w:tc>
      </w:tr>
      <w:tr w:rsidR="008B064F" w:rsidTr="00966317">
        <w:trPr>
          <w:trHeight w:val="1730"/>
          <w:jc w:val="center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山镇柞全域旅游(镇安段)建设项目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相关企业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永乐街道办   回龙镇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依托秦岭南麓良好的自然生态环境和独特的风土人情，立足镇柞毗邻区域的位置优势、资源优势，以“特色旅游+文化+产业”为发展模式，以基础设施建设为切入点，建设百里生态长廊、梓桥沟景区、高端民宿、特色村落等项目，打造全域旅游示范区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2020-2025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200000 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文旅局       </w:t>
            </w:r>
          </w:p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回龙镇政府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胡发卿余传东倪  静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064F" w:rsidRDefault="008B064F" w:rsidP="009663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</w:tbl>
    <w:p w:rsidR="008B064F" w:rsidRDefault="008B064F" w:rsidP="008B064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</w:p>
    <w:p w:rsidR="005B3550" w:rsidRDefault="005B3550">
      <w:bookmarkStart w:id="0" w:name="_GoBack"/>
      <w:bookmarkEnd w:id="0"/>
    </w:p>
    <w:sectPr w:rsidR="005B3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D1" w:rsidRDefault="00881FD1" w:rsidP="008B064F">
      <w:r>
        <w:separator/>
      </w:r>
    </w:p>
  </w:endnote>
  <w:endnote w:type="continuationSeparator" w:id="0">
    <w:p w:rsidR="00881FD1" w:rsidRDefault="00881FD1" w:rsidP="008B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D1" w:rsidRDefault="00881FD1" w:rsidP="008B064F">
      <w:r>
        <w:separator/>
      </w:r>
    </w:p>
  </w:footnote>
  <w:footnote w:type="continuationSeparator" w:id="0">
    <w:p w:rsidR="00881FD1" w:rsidRDefault="00881FD1" w:rsidP="008B0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A8"/>
    <w:rsid w:val="005B3550"/>
    <w:rsid w:val="00881FD1"/>
    <w:rsid w:val="008B064F"/>
    <w:rsid w:val="00A7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2AD1B5-0DCC-4141-A7F6-B3C49F82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B064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B0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B06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0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B064F"/>
    <w:rPr>
      <w:sz w:val="18"/>
      <w:szCs w:val="18"/>
    </w:rPr>
  </w:style>
  <w:style w:type="paragraph" w:styleId="5">
    <w:name w:val="index 5"/>
    <w:basedOn w:val="a"/>
    <w:next w:val="a"/>
    <w:qFormat/>
    <w:rsid w:val="008B064F"/>
    <w:pPr>
      <w:ind w:left="1680"/>
    </w:pPr>
    <w:rPr>
      <w:rFonts w:ascii="黑体" w:eastAsia="黑体"/>
      <w:sz w:val="32"/>
      <w:szCs w:val="32"/>
    </w:rPr>
  </w:style>
  <w:style w:type="character" w:customStyle="1" w:styleId="font51">
    <w:name w:val="font51"/>
    <w:basedOn w:val="a1"/>
    <w:qFormat/>
    <w:rsid w:val="008B064F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0">
    <w:name w:val="Body Text"/>
    <w:basedOn w:val="a"/>
    <w:link w:val="a8"/>
    <w:uiPriority w:val="99"/>
    <w:semiHidden/>
    <w:unhideWhenUsed/>
    <w:rsid w:val="008B064F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8B064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1871</Characters>
  <Application>Microsoft Office Word</Application>
  <DocSecurity>0</DocSecurity>
  <Lines>15</Lines>
  <Paragraphs>4</Paragraphs>
  <ScaleCrop>false</ScaleCrop>
  <Company>微软中国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2020-12-10T03:19:00Z</dcterms:created>
  <dcterms:modified xsi:type="dcterms:W3CDTF">2020-12-10T03:20:00Z</dcterms:modified>
</cp:coreProperties>
</file>