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62"/>
        <w:jc w:val="center"/>
      </w:pPr>
      <w:r>
        <w:rPr>
          <w:rFonts w:hint="eastAsia" w:ascii="方正小标宋简体" w:hAnsi="方正小标宋简体" w:eastAsia="方正小标宋简体" w:cs="方正小标宋简体"/>
          <w:sz w:val="48"/>
          <w:szCs w:val="48"/>
          <w:lang w:eastAsia="zh-CN"/>
        </w:rPr>
        <w:t>镇安县</w:t>
      </w:r>
      <w:r>
        <w:rPr>
          <w:rFonts w:ascii="方正小标宋简体" w:hAnsi="方正小标宋简体" w:eastAsia="方正小标宋简体" w:cs="方正小标宋简体"/>
          <w:sz w:val="48"/>
          <w:szCs w:val="48"/>
        </w:rPr>
        <w:t>公共资源交易目录</w:t>
      </w:r>
    </w:p>
    <w:tbl>
      <w:tblPr>
        <w:tblStyle w:val="3"/>
        <w:tblW w:w="14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16"/>
        <w:gridCol w:w="1427"/>
        <w:gridCol w:w="1051"/>
        <w:gridCol w:w="8514"/>
        <w:gridCol w:w="2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6" w:hRule="atLeast"/>
          <w:jc w:val="center"/>
        </w:trPr>
        <w:tc>
          <w:tcPr>
            <w:tcW w:w="91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7"/>
                <w:szCs w:val="27"/>
              </w:rPr>
              <w:t>一级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7"/>
                <w:szCs w:val="27"/>
              </w:rPr>
              <w:t>编码</w:t>
            </w:r>
          </w:p>
        </w:tc>
        <w:tc>
          <w:tcPr>
            <w:tcW w:w="142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7"/>
                <w:szCs w:val="27"/>
              </w:rPr>
              <w:t>类别</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7"/>
                <w:szCs w:val="27"/>
              </w:rPr>
              <w:t>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7"/>
                <w:szCs w:val="27"/>
              </w:rPr>
              <w:t>编码</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7"/>
                <w:szCs w:val="27"/>
              </w:rPr>
              <w:t>内</w:t>
            </w:r>
            <w:r>
              <w:rPr>
                <w:rFonts w:hint="default" w:ascii="Times New Roman" w:hAnsi="Times New Roman" w:cs="Times New Roman"/>
                <w:sz w:val="27"/>
                <w:szCs w:val="27"/>
              </w:rPr>
              <w:t>     </w:t>
            </w:r>
            <w:r>
              <w:rPr>
                <w:rFonts w:hint="eastAsia" w:ascii="黑体" w:hAnsi="宋体" w:eastAsia="黑体" w:cs="黑体"/>
                <w:sz w:val="27"/>
                <w:szCs w:val="27"/>
              </w:rPr>
              <w:t>容</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7"/>
                <w:szCs w:val="27"/>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3390" w:type="dxa"/>
            <w:gridSpan w:val="3"/>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firstLine="274"/>
              <w:jc w:val="center"/>
            </w:pPr>
            <w:r>
              <w:rPr>
                <w:rStyle w:val="5"/>
                <w:rFonts w:hint="eastAsia" w:ascii="宋体" w:hAnsi="宋体" w:eastAsia="宋体" w:cs="宋体"/>
                <w:b w:val="0"/>
                <w:bCs w:val="0"/>
                <w:sz w:val="27"/>
                <w:szCs w:val="27"/>
              </w:rPr>
              <w:t>A</w:t>
            </w:r>
            <w:r>
              <w:rPr>
                <w:rStyle w:val="5"/>
                <w:rFonts w:ascii="仿宋_GB2312" w:eastAsia="仿宋_GB2312" w:cs="仿宋_GB2312"/>
                <w:b w:val="0"/>
                <w:bCs w:val="0"/>
                <w:sz w:val="27"/>
                <w:szCs w:val="27"/>
              </w:rPr>
              <w:t>、工程</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1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Fonts w:hint="default" w:ascii="Times New Roman" w:hAnsi="Times New Roman" w:cs="Times New Roman"/>
                <w:sz w:val="27"/>
                <w:szCs w:val="27"/>
              </w:rPr>
              <w:t>A01</w:t>
            </w:r>
          </w:p>
        </w:tc>
        <w:tc>
          <w:tcPr>
            <w:tcW w:w="142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eastAsia" w:ascii="仿宋_GB2312" w:eastAsia="仿宋_GB2312" w:cs="仿宋_GB2312"/>
                <w:sz w:val="27"/>
                <w:szCs w:val="27"/>
              </w:rPr>
              <w:t>依法必须招标的工程项目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default" w:ascii="Times New Roman" w:hAnsi="Times New Roman" w:cs="Times New Roman"/>
                <w:sz w:val="27"/>
                <w:szCs w:val="27"/>
              </w:rPr>
              <w:t>A0101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 w:right="0"/>
              <w:jc w:val="left"/>
            </w:pPr>
            <w:r>
              <w:rPr>
                <w:rFonts w:hint="eastAsia" w:ascii="仿宋_GB2312" w:eastAsia="仿宋_GB2312" w:cs="仿宋_GB2312"/>
                <w:sz w:val="27"/>
                <w:szCs w:val="27"/>
              </w:rPr>
              <w:t>全部或者部分使用国有资金投资或者国家融资的项目：（一）使用预算资金 </w:t>
            </w:r>
            <w:r>
              <w:rPr>
                <w:rFonts w:hint="default" w:ascii="Times New Roman" w:hAnsi="Times New Roman" w:eastAsia="宋体" w:cs="Times New Roman"/>
                <w:sz w:val="27"/>
                <w:szCs w:val="27"/>
              </w:rPr>
              <w:t>200</w:t>
            </w:r>
            <w:r>
              <w:rPr>
                <w:rFonts w:hint="eastAsia" w:ascii="仿宋_GB2312" w:eastAsia="仿宋_GB2312" w:cs="仿宋_GB2312"/>
                <w:sz w:val="27"/>
                <w:szCs w:val="27"/>
              </w:rPr>
              <w:t>万元人民币以上，并且该资金占投资额 </w:t>
            </w:r>
            <w:r>
              <w:rPr>
                <w:rFonts w:hint="default" w:ascii="Times New Roman" w:hAnsi="Times New Roman" w:eastAsia="宋体" w:cs="Times New Roman"/>
                <w:sz w:val="27"/>
                <w:szCs w:val="27"/>
              </w:rPr>
              <w:t>10%</w:t>
            </w:r>
            <w:r>
              <w:rPr>
                <w:rFonts w:hint="eastAsia" w:ascii="仿宋_GB2312" w:eastAsia="仿宋_GB2312" w:cs="仿宋_GB2312"/>
                <w:sz w:val="27"/>
                <w:szCs w:val="27"/>
              </w:rPr>
              <w:t>以上的项目；（二）使用国有企业事业单位资金，并且该资金占控股或者主导地位的项目。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 w:right="0"/>
              <w:jc w:val="left"/>
            </w:pPr>
            <w:r>
              <w:rPr>
                <w:rFonts w:hint="eastAsia" w:ascii="仿宋_GB2312" w:eastAsia="仿宋_GB2312" w:cs="仿宋_GB2312"/>
                <w:sz w:val="27"/>
                <w:szCs w:val="27"/>
              </w:rPr>
              <w:t>使用国际组织或者外国政府贷款、援助资金的项目，包括</w:t>
            </w:r>
            <w:r>
              <w:rPr>
                <w:rFonts w:hint="default" w:ascii="Times New Roman" w:hAnsi="Times New Roman" w:eastAsia="宋体" w:cs="Times New Roman"/>
                <w:sz w:val="27"/>
                <w:szCs w:val="27"/>
              </w:rPr>
              <w:t>:</w:t>
            </w:r>
            <w:r>
              <w:rPr>
                <w:rFonts w:hint="eastAsia" w:ascii="仿宋_GB2312" w:eastAsia="仿宋_GB2312" w:cs="仿宋_GB2312"/>
                <w:sz w:val="27"/>
                <w:szCs w:val="27"/>
              </w:rPr>
              <w:t>（一）使用世界银行、亚洲开发银行等国际组织贷款、援助资金的项目；（二）使用外国政府及其机构贷款、援助资金的项目。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 w:right="0"/>
              <w:jc w:val="left"/>
            </w:pPr>
            <w:r>
              <w:rPr>
                <w:rFonts w:hint="eastAsia" w:ascii="仿宋_GB2312" w:eastAsia="仿宋_GB2312" w:cs="仿宋_GB2312"/>
                <w:sz w:val="27"/>
                <w:szCs w:val="27"/>
              </w:rPr>
              <w:t>其他大型基础设施、公用事业等关系社会公共利益、公众安全的项目，包括：</w:t>
            </w:r>
            <w:r>
              <w:rPr>
                <w:rFonts w:hint="default" w:ascii="Times New Roman" w:hAnsi="Times New Roman" w:eastAsia="宋体" w:cs="Times New Roman"/>
                <w:sz w:val="27"/>
                <w:szCs w:val="27"/>
              </w:rPr>
              <w:t>1.</w:t>
            </w:r>
            <w:r>
              <w:rPr>
                <w:rFonts w:hint="eastAsia" w:ascii="仿宋_GB2312" w:eastAsia="仿宋_GB2312" w:cs="仿宋_GB2312"/>
                <w:sz w:val="27"/>
                <w:szCs w:val="27"/>
              </w:rPr>
              <w:t>煤炭、石油、天然气、电力新能源等能源基础设施项目；</w:t>
            </w:r>
            <w:r>
              <w:rPr>
                <w:rFonts w:hint="default" w:ascii="Times New Roman" w:hAnsi="Times New Roman" w:eastAsia="宋体" w:cs="Times New Roman"/>
                <w:sz w:val="27"/>
                <w:szCs w:val="27"/>
              </w:rPr>
              <w:t>2.</w:t>
            </w:r>
            <w:r>
              <w:rPr>
                <w:rFonts w:hint="eastAsia" w:ascii="仿宋_GB2312" w:eastAsia="仿宋_GB2312" w:cs="仿宋_GB2312"/>
                <w:sz w:val="27"/>
                <w:szCs w:val="27"/>
              </w:rPr>
              <w:t>铁路、</w:t>
            </w:r>
            <w:r>
              <w:rPr>
                <w:rFonts w:hint="eastAsia" w:ascii="宋体" w:hAnsi="宋体" w:eastAsia="宋体" w:cs="宋体"/>
                <w:color w:val="333333"/>
                <w:sz w:val="24"/>
                <w:szCs w:val="24"/>
                <w:u w:val="none"/>
              </w:rPr>
              <w:fldChar w:fldCharType="begin"/>
            </w:r>
            <w:r>
              <w:rPr>
                <w:rFonts w:hint="eastAsia" w:ascii="宋体" w:hAnsi="宋体" w:eastAsia="宋体" w:cs="宋体"/>
                <w:color w:val="333333"/>
                <w:sz w:val="24"/>
                <w:szCs w:val="24"/>
                <w:u w:val="none"/>
              </w:rPr>
              <w:instrText xml:space="preserve"> HYPERLINK "https://www.lubanjianye.com/gonglu" </w:instrText>
            </w:r>
            <w:r>
              <w:rPr>
                <w:rFonts w:hint="eastAsia" w:ascii="宋体" w:hAnsi="宋体" w:eastAsia="宋体" w:cs="宋体"/>
                <w:color w:val="333333"/>
                <w:sz w:val="24"/>
                <w:szCs w:val="24"/>
                <w:u w:val="none"/>
              </w:rPr>
              <w:fldChar w:fldCharType="separate"/>
            </w:r>
            <w:r>
              <w:rPr>
                <w:rStyle w:val="6"/>
                <w:rFonts w:hint="eastAsia" w:ascii="仿宋_GB2312" w:hAnsi="宋体" w:eastAsia="仿宋_GB2312" w:cs="仿宋_GB2312"/>
                <w:color w:val="000000"/>
                <w:sz w:val="27"/>
                <w:szCs w:val="27"/>
                <w:u w:val="none"/>
              </w:rPr>
              <w:t>公路</w:t>
            </w:r>
            <w:r>
              <w:rPr>
                <w:rFonts w:hint="eastAsia" w:ascii="宋体" w:hAnsi="宋体" w:eastAsia="宋体" w:cs="宋体"/>
                <w:color w:val="333333"/>
                <w:sz w:val="24"/>
                <w:szCs w:val="24"/>
                <w:u w:val="none"/>
              </w:rPr>
              <w:fldChar w:fldCharType="end"/>
            </w:r>
            <w:r>
              <w:rPr>
                <w:rFonts w:hint="eastAsia" w:ascii="仿宋_GB2312" w:eastAsia="仿宋_GB2312" w:cs="仿宋_GB2312"/>
                <w:sz w:val="27"/>
                <w:szCs w:val="27"/>
              </w:rPr>
              <w:t>、管道、水运，以及公共航空和 </w:t>
            </w:r>
            <w:r>
              <w:rPr>
                <w:rFonts w:hint="default" w:ascii="Times New Roman" w:hAnsi="Times New Roman" w:eastAsia="宋体" w:cs="Times New Roman"/>
                <w:sz w:val="27"/>
                <w:szCs w:val="27"/>
              </w:rPr>
              <w:t>A1 </w:t>
            </w:r>
            <w:r>
              <w:rPr>
                <w:rFonts w:hint="eastAsia" w:ascii="仿宋_GB2312" w:eastAsia="仿宋_GB2312" w:cs="仿宋_GB2312"/>
                <w:sz w:val="27"/>
                <w:szCs w:val="27"/>
              </w:rPr>
              <w:t>级通用机场等交通运输基础设施项目；</w:t>
            </w:r>
            <w:r>
              <w:rPr>
                <w:rFonts w:hint="default" w:ascii="Times New Roman" w:hAnsi="Times New Roman" w:eastAsia="宋体" w:cs="Times New Roman"/>
                <w:sz w:val="27"/>
                <w:szCs w:val="27"/>
              </w:rPr>
              <w:t>3.</w:t>
            </w:r>
            <w:r>
              <w:rPr>
                <w:rFonts w:hint="eastAsia" w:ascii="仿宋_GB2312" w:eastAsia="仿宋_GB2312" w:cs="仿宋_GB2312"/>
                <w:sz w:val="27"/>
                <w:szCs w:val="27"/>
              </w:rPr>
              <w:t>电信枢纽、通信信息网络等通信基础设施项目；</w:t>
            </w:r>
            <w:r>
              <w:rPr>
                <w:rFonts w:hint="default" w:ascii="Times New Roman" w:hAnsi="Times New Roman" w:eastAsia="宋体" w:cs="Times New Roman"/>
                <w:sz w:val="27"/>
                <w:szCs w:val="27"/>
              </w:rPr>
              <w:t>4.</w:t>
            </w:r>
            <w:r>
              <w:rPr>
                <w:rFonts w:hint="eastAsia" w:ascii="仿宋_GB2312" w:eastAsia="仿宋_GB2312" w:cs="仿宋_GB2312"/>
                <w:sz w:val="27"/>
                <w:szCs w:val="27"/>
              </w:rPr>
              <w:t>防洪、灌溉、排涝、引（供）水等水利基础设施项目；</w:t>
            </w:r>
            <w:r>
              <w:rPr>
                <w:rFonts w:hint="default" w:ascii="Times New Roman" w:hAnsi="Times New Roman" w:eastAsia="宋体" w:cs="Times New Roman"/>
                <w:sz w:val="27"/>
                <w:szCs w:val="27"/>
              </w:rPr>
              <w:t>5.</w:t>
            </w:r>
            <w:r>
              <w:rPr>
                <w:rFonts w:hint="eastAsia" w:ascii="仿宋_GB2312" w:eastAsia="仿宋_GB2312" w:cs="仿宋_GB2312"/>
                <w:sz w:val="27"/>
                <w:szCs w:val="27"/>
              </w:rPr>
              <w:t>城市轨道交通等城建项目</w:t>
            </w:r>
          </w:p>
        </w:tc>
        <w:tc>
          <w:tcPr>
            <w:tcW w:w="219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7"/>
                <w:szCs w:val="27"/>
              </w:rPr>
              <w:t>按国家发展改革委规定的必须</w:t>
            </w:r>
            <w:r>
              <w:rPr>
                <w:rFonts w:hint="eastAsia" w:ascii="宋体" w:hAnsi="宋体" w:eastAsia="宋体" w:cs="宋体"/>
                <w:color w:val="333333"/>
                <w:sz w:val="24"/>
                <w:szCs w:val="24"/>
                <w:u w:val="none"/>
              </w:rPr>
              <w:fldChar w:fldCharType="begin"/>
            </w:r>
            <w:r>
              <w:rPr>
                <w:rFonts w:hint="eastAsia" w:ascii="宋体" w:hAnsi="宋体" w:eastAsia="宋体" w:cs="宋体"/>
                <w:color w:val="333333"/>
                <w:sz w:val="24"/>
                <w:szCs w:val="24"/>
                <w:u w:val="none"/>
              </w:rPr>
              <w:instrText xml:space="preserve"> HYPERLINK "https://zb.lubanjianye.com/" </w:instrText>
            </w:r>
            <w:r>
              <w:rPr>
                <w:rFonts w:hint="eastAsia" w:ascii="宋体" w:hAnsi="宋体" w:eastAsia="宋体" w:cs="宋体"/>
                <w:color w:val="333333"/>
                <w:sz w:val="24"/>
                <w:szCs w:val="24"/>
                <w:u w:val="none"/>
              </w:rPr>
              <w:fldChar w:fldCharType="separate"/>
            </w:r>
            <w:r>
              <w:rPr>
                <w:rStyle w:val="6"/>
                <w:rFonts w:hint="eastAsia" w:ascii="仿宋_GB2312" w:hAnsi="宋体" w:eastAsia="仿宋_GB2312" w:cs="仿宋_GB2312"/>
                <w:color w:val="000000"/>
                <w:sz w:val="27"/>
                <w:szCs w:val="27"/>
                <w:u w:val="none"/>
              </w:rPr>
              <w:t>招标</w:t>
            </w:r>
            <w:r>
              <w:rPr>
                <w:rFonts w:hint="eastAsia" w:ascii="宋体" w:hAnsi="宋体" w:eastAsia="宋体" w:cs="宋体"/>
                <w:color w:val="333333"/>
                <w:sz w:val="24"/>
                <w:szCs w:val="24"/>
                <w:u w:val="none"/>
              </w:rPr>
              <w:fldChar w:fldCharType="end"/>
            </w:r>
            <w:r>
              <w:rPr>
                <w:rFonts w:hint="eastAsia" w:ascii="仿宋_GB2312" w:eastAsia="仿宋_GB2312" w:cs="仿宋_GB2312"/>
                <w:sz w:val="27"/>
                <w:szCs w:val="27"/>
              </w:rPr>
              <w:t>工程项目范围和规模标准执行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142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 w:right="0"/>
              <w:jc w:val="left"/>
            </w:pPr>
            <w:r>
              <w:rPr>
                <w:rFonts w:hint="eastAsia" w:ascii="仿宋_GB2312" w:eastAsia="仿宋_GB2312" w:cs="仿宋_GB2312"/>
                <w:spacing w:val="-6"/>
                <w:sz w:val="27"/>
                <w:szCs w:val="27"/>
              </w:rPr>
              <w:t>上述范围内的项目，其勘察、设计、施工、监理以及与工程建设有关的重要设备、材料等的采购达到下列标准之一的：（一）施工单项合同估算价在 </w:t>
            </w:r>
            <w:r>
              <w:rPr>
                <w:rFonts w:hint="default" w:ascii="Times New Roman" w:hAnsi="Times New Roman" w:eastAsia="宋体" w:cs="Times New Roman"/>
                <w:spacing w:val="-6"/>
                <w:sz w:val="27"/>
                <w:szCs w:val="27"/>
              </w:rPr>
              <w:t>400</w:t>
            </w:r>
            <w:r>
              <w:rPr>
                <w:rFonts w:hint="eastAsia" w:ascii="仿宋_GB2312" w:eastAsia="仿宋_GB2312" w:cs="仿宋_GB2312"/>
                <w:spacing w:val="-6"/>
                <w:sz w:val="27"/>
                <w:szCs w:val="27"/>
              </w:rPr>
              <w:t>万元人民币以上；（二）重要设备、材料等货物的采购，单项合同估算价在 </w:t>
            </w:r>
            <w:r>
              <w:rPr>
                <w:rFonts w:hint="default" w:ascii="Times New Roman" w:hAnsi="Times New Roman" w:eastAsia="宋体" w:cs="Times New Roman"/>
                <w:spacing w:val="-6"/>
                <w:sz w:val="27"/>
                <w:szCs w:val="27"/>
              </w:rPr>
              <w:t>200</w:t>
            </w:r>
            <w:r>
              <w:rPr>
                <w:rFonts w:hint="eastAsia" w:ascii="仿宋_GB2312" w:eastAsia="仿宋_GB2312" w:cs="仿宋_GB2312"/>
                <w:spacing w:val="-6"/>
                <w:sz w:val="27"/>
                <w:szCs w:val="27"/>
              </w:rPr>
              <w:t>万元人民币以上；（三）勘察、设计、监理等服务的采购，单项合同估算价在 </w:t>
            </w:r>
            <w:r>
              <w:rPr>
                <w:rFonts w:hint="default" w:ascii="Times New Roman" w:hAnsi="Times New Roman" w:eastAsia="宋体" w:cs="Times New Roman"/>
                <w:spacing w:val="-6"/>
                <w:sz w:val="27"/>
                <w:szCs w:val="27"/>
              </w:rPr>
              <w:t>100</w:t>
            </w:r>
            <w:r>
              <w:rPr>
                <w:rFonts w:hint="eastAsia" w:ascii="仿宋_GB2312" w:eastAsia="仿宋_GB2312" w:cs="仿宋_GB2312"/>
                <w:spacing w:val="-6"/>
                <w:sz w:val="27"/>
                <w:szCs w:val="27"/>
              </w:rPr>
              <w:t>万元人民币以上。同一项目中可以合并进行的勘察、设计、施工、监理以及与工程建设有关的重要设备、材料等的采购，合同估算价合计达到上述规定标准的。</w:t>
            </w:r>
          </w:p>
        </w:tc>
        <w:tc>
          <w:tcPr>
            <w:tcW w:w="219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390" w:type="dxa"/>
            <w:gridSpan w:val="3"/>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 w:val="0"/>
                <w:bCs w:val="0"/>
                <w:sz w:val="27"/>
                <w:szCs w:val="27"/>
              </w:rPr>
              <w:t>B</w:t>
            </w:r>
            <w:r>
              <w:rPr>
                <w:rStyle w:val="5"/>
                <w:rFonts w:hint="eastAsia" w:ascii="仿宋_GB2312" w:hAnsi="宋体" w:eastAsia="仿宋_GB2312" w:cs="仿宋_GB2312"/>
                <w:b w:val="0"/>
                <w:bCs w:val="0"/>
                <w:sz w:val="27"/>
                <w:szCs w:val="27"/>
              </w:rPr>
              <w:t>、采购</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1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Fonts w:hint="default" w:ascii="Times New Roman" w:hAnsi="Times New Roman" w:cs="Times New Roman"/>
                <w:sz w:val="27"/>
                <w:szCs w:val="27"/>
              </w:rPr>
              <w:t>B01</w:t>
            </w:r>
          </w:p>
        </w:tc>
        <w:tc>
          <w:tcPr>
            <w:tcW w:w="142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eastAsia" w:ascii="仿宋_GB2312" w:eastAsia="仿宋_GB2312" w:cs="仿宋_GB2312"/>
                <w:sz w:val="27"/>
                <w:szCs w:val="27"/>
              </w:rPr>
              <w:t>政府采购项目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default" w:ascii="Times New Roman" w:hAnsi="Times New Roman" w:cs="Times New Roman"/>
                <w:sz w:val="27"/>
                <w:szCs w:val="27"/>
              </w:rPr>
              <w:t>B0101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7"/>
                <w:szCs w:val="27"/>
              </w:rPr>
              <w:t>货物采购</w:t>
            </w:r>
          </w:p>
        </w:tc>
        <w:tc>
          <w:tcPr>
            <w:tcW w:w="219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6"/>
              </w:rPr>
            </w:pPr>
            <w:r>
              <w:rPr>
                <w:rFonts w:hint="eastAsia" w:ascii="仿宋_GB2312" w:eastAsia="仿宋_GB2312" w:cs="仿宋_GB2312"/>
                <w:spacing w:val="-6"/>
                <w:sz w:val="27"/>
                <w:szCs w:val="27"/>
              </w:rPr>
              <w:t>各级国家机关、事业单位和团体组织，使用财政性资金采购当年政府集中采购目录以内或者采购限额标准以上的货物、工程和服务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42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default" w:ascii="Times New Roman" w:hAnsi="Times New Roman" w:cs="Times New Roman"/>
                <w:sz w:val="27"/>
                <w:szCs w:val="27"/>
              </w:rPr>
              <w:t>B0102</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7"/>
                <w:szCs w:val="27"/>
              </w:rPr>
              <w:t>工程采购</w:t>
            </w:r>
          </w:p>
        </w:tc>
        <w:tc>
          <w:tcPr>
            <w:tcW w:w="219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42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default" w:ascii="Times New Roman" w:hAnsi="Times New Roman" w:cs="Times New Roman"/>
                <w:sz w:val="27"/>
                <w:szCs w:val="27"/>
              </w:rPr>
              <w:t>B0103</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7"/>
                <w:szCs w:val="27"/>
              </w:rPr>
              <w:t>服务采购</w:t>
            </w:r>
          </w:p>
        </w:tc>
        <w:tc>
          <w:tcPr>
            <w:tcW w:w="219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Fonts w:hint="default" w:ascii="Times New Roman" w:hAnsi="Times New Roman" w:cs="Times New Roman"/>
                <w:sz w:val="27"/>
                <w:szCs w:val="27"/>
              </w:rPr>
              <w:t>B02</w:t>
            </w:r>
          </w:p>
        </w:tc>
        <w:tc>
          <w:tcPr>
            <w:tcW w:w="142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6"/>
              </w:rPr>
            </w:pPr>
            <w:r>
              <w:rPr>
                <w:rFonts w:hint="eastAsia" w:ascii="仿宋_GB2312" w:eastAsia="仿宋_GB2312" w:cs="仿宋_GB2312"/>
                <w:spacing w:val="-6"/>
                <w:sz w:val="27"/>
                <w:szCs w:val="27"/>
              </w:rPr>
              <w:t>药品、医用耗材、医疗器械及疫苗采购项目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default" w:ascii="Times New Roman" w:hAnsi="Times New Roman" w:cs="Times New Roman"/>
                <w:sz w:val="27"/>
                <w:szCs w:val="27"/>
              </w:rPr>
              <w:t>B0201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pacing w:val="-6"/>
              </w:rPr>
            </w:pPr>
            <w:r>
              <w:rPr>
                <w:rFonts w:hint="eastAsia" w:ascii="仿宋_GB2312" w:eastAsia="仿宋_GB2312" w:cs="仿宋_GB2312"/>
                <w:spacing w:val="-6"/>
                <w:sz w:val="27"/>
                <w:szCs w:val="27"/>
              </w:rPr>
              <w:t>按规定在集中采购平台采购的药品、医用耗材、医疗器械及疫苗</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10"/>
              </w:rPr>
            </w:pPr>
            <w:r>
              <w:rPr>
                <w:rFonts w:hint="eastAsia" w:ascii="仿宋_GB2312" w:eastAsia="仿宋_GB2312" w:cs="仿宋_GB2312"/>
                <w:spacing w:val="-10"/>
                <w:sz w:val="27"/>
                <w:szCs w:val="27"/>
              </w:rPr>
              <w:t>按国家、省、市级相关政策文件执行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jc w:val="center"/>
        </w:trPr>
        <w:tc>
          <w:tcPr>
            <w:tcW w:w="3390" w:type="dxa"/>
            <w:gridSpan w:val="3"/>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Style w:val="5"/>
                <w:rFonts w:hint="eastAsia" w:ascii="宋体" w:hAnsi="宋体" w:eastAsia="宋体" w:cs="宋体"/>
                <w:b w:val="0"/>
                <w:bCs w:val="0"/>
                <w:sz w:val="27"/>
                <w:szCs w:val="27"/>
              </w:rPr>
              <w:t>C</w:t>
            </w:r>
            <w:r>
              <w:rPr>
                <w:rStyle w:val="5"/>
                <w:rFonts w:hint="eastAsia" w:ascii="仿宋_GB2312" w:eastAsia="仿宋_GB2312" w:cs="仿宋_GB2312"/>
                <w:b w:val="0"/>
                <w:bCs w:val="0"/>
                <w:sz w:val="27"/>
                <w:szCs w:val="27"/>
              </w:rPr>
              <w:t>、国有自然资源有偿使用</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4" w:hRule="atLeast"/>
          <w:jc w:val="center"/>
        </w:trPr>
        <w:tc>
          <w:tcPr>
            <w:tcW w:w="91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C01</w:t>
            </w:r>
          </w:p>
        </w:tc>
        <w:tc>
          <w:tcPr>
            <w:tcW w:w="142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7"/>
                <w:szCs w:val="27"/>
              </w:rPr>
              <w:t>国有土地使用权出让项目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C0101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以招标、拍卖、挂牌方式出让的国有建设用地使用权</w:t>
            </w:r>
          </w:p>
        </w:tc>
        <w:tc>
          <w:tcPr>
            <w:tcW w:w="219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C02</w:t>
            </w:r>
          </w:p>
        </w:tc>
        <w:tc>
          <w:tcPr>
            <w:tcW w:w="142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7"/>
                <w:szCs w:val="27"/>
              </w:rPr>
              <w:t>探矿权、采矿权出让项目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C0201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以招标、拍卖、挂牌方式出让的探矿权</w:t>
            </w:r>
          </w:p>
        </w:tc>
        <w:tc>
          <w:tcPr>
            <w:tcW w:w="219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42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C0202</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以招标、拍卖、挂牌方式出让的采矿权</w:t>
            </w:r>
          </w:p>
        </w:tc>
        <w:tc>
          <w:tcPr>
            <w:tcW w:w="219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C03</w:t>
            </w:r>
          </w:p>
        </w:tc>
        <w:tc>
          <w:tcPr>
            <w:tcW w:w="142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eastAsia" w:ascii="仿宋_GB2312" w:eastAsia="仿宋_GB2312" w:cs="仿宋_GB2312"/>
                <w:sz w:val="27"/>
                <w:szCs w:val="27"/>
              </w:rPr>
              <w:t>林权交易项目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C0301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国有林地使用权、租赁权和林木所有权出让</w:t>
            </w:r>
          </w:p>
        </w:tc>
        <w:tc>
          <w:tcPr>
            <w:tcW w:w="219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3" w:hRule="atLeast"/>
          <w:jc w:val="center"/>
        </w:trPr>
        <w:tc>
          <w:tcPr>
            <w:tcW w:w="91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C04</w:t>
            </w:r>
          </w:p>
        </w:tc>
        <w:tc>
          <w:tcPr>
            <w:tcW w:w="142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7"/>
                <w:szCs w:val="27"/>
              </w:rPr>
              <w:t>草原承包经营权交易项目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C0401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国有草原承包经营权转让</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C05</w:t>
            </w:r>
          </w:p>
        </w:tc>
        <w:tc>
          <w:tcPr>
            <w:tcW w:w="142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eastAsia" w:ascii="仿宋_GB2312" w:eastAsia="仿宋_GB2312" w:cs="仿宋_GB2312"/>
                <w:sz w:val="27"/>
                <w:szCs w:val="27"/>
              </w:rPr>
              <w:t>其他国有自然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eastAsia" w:ascii="仿宋_GB2312" w:eastAsia="仿宋_GB2312" w:cs="仿宋_GB2312"/>
                <w:sz w:val="27"/>
                <w:szCs w:val="27"/>
              </w:rPr>
              <w:t>资源的有偿开发利用项目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C0501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国有山岭、荒地等有限自然资源的使用权、养护权承包等</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390" w:type="dxa"/>
            <w:gridSpan w:val="3"/>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Style w:val="5"/>
                <w:rFonts w:hint="eastAsia" w:ascii="宋体" w:hAnsi="宋体" w:eastAsia="宋体" w:cs="宋体"/>
                <w:b w:val="0"/>
                <w:bCs w:val="0"/>
                <w:sz w:val="27"/>
                <w:szCs w:val="27"/>
              </w:rPr>
              <w:t>D</w:t>
            </w:r>
            <w:r>
              <w:rPr>
                <w:rStyle w:val="5"/>
                <w:rFonts w:hint="eastAsia" w:ascii="仿宋_GB2312" w:eastAsia="仿宋_GB2312" w:cs="仿宋_GB2312"/>
                <w:b w:val="0"/>
                <w:bCs w:val="0"/>
                <w:sz w:val="27"/>
                <w:szCs w:val="27"/>
              </w:rPr>
              <w:t>、经济资源（经营性国有资产配置）</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Fonts w:hint="default" w:ascii="Times New Roman" w:hAnsi="Times New Roman" w:cs="Times New Roman"/>
                <w:sz w:val="27"/>
                <w:szCs w:val="27"/>
              </w:rPr>
              <w:t>D01</w:t>
            </w:r>
          </w:p>
        </w:tc>
        <w:tc>
          <w:tcPr>
            <w:tcW w:w="142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eastAsia" w:ascii="仿宋_GB2312" w:eastAsia="仿宋_GB2312" w:cs="仿宋_GB2312"/>
                <w:sz w:val="27"/>
                <w:szCs w:val="27"/>
              </w:rPr>
              <w:t>企业社会化增资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eastAsia" w:ascii="仿宋_GB2312" w:eastAsia="仿宋_GB2312" w:cs="仿宋_GB2312"/>
                <w:sz w:val="27"/>
                <w:szCs w:val="27"/>
              </w:rPr>
              <w:t>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default" w:ascii="Times New Roman" w:hAnsi="Times New Roman" w:cs="Times New Roman"/>
                <w:sz w:val="27"/>
                <w:szCs w:val="27"/>
              </w:rPr>
              <w:t>D0101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 w:right="0"/>
              <w:jc w:val="left"/>
            </w:pPr>
            <w:r>
              <w:rPr>
                <w:rFonts w:hint="eastAsia" w:ascii="仿宋_GB2312" w:eastAsia="仿宋_GB2312" w:cs="仿宋_GB2312"/>
                <w:sz w:val="27"/>
                <w:szCs w:val="27"/>
              </w:rPr>
              <w:t>国有及国有控股企业、国有实际控制企业面向社会增加资本（上市公司、政府以增加资本金方式对国家出资企业的投入除外）</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Fonts w:hint="default" w:ascii="Times New Roman" w:hAnsi="Times New Roman" w:cs="Times New Roman"/>
                <w:sz w:val="27"/>
                <w:szCs w:val="27"/>
              </w:rPr>
              <w:t>D02</w:t>
            </w:r>
          </w:p>
        </w:tc>
        <w:tc>
          <w:tcPr>
            <w:tcW w:w="142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20"/>
              </w:rPr>
            </w:pPr>
            <w:r>
              <w:rPr>
                <w:rFonts w:hint="eastAsia" w:ascii="仿宋_GB2312" w:eastAsia="仿宋_GB2312" w:cs="仿宋_GB2312"/>
                <w:spacing w:val="-20"/>
                <w:sz w:val="27"/>
                <w:szCs w:val="27"/>
              </w:rPr>
              <w:t>企业国有产权社会化转让项目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default" w:ascii="Times New Roman" w:hAnsi="Times New Roman" w:cs="Times New Roman"/>
                <w:sz w:val="27"/>
                <w:szCs w:val="27"/>
              </w:rPr>
              <w:t>D0201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履行出资人职责的机构、国有及国有控股企业、国有实际控制企业向社会公开转让其对企业各种形式出资形成的权益（上市公司的国有股权转让除外）</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Fonts w:hint="default" w:ascii="Times New Roman" w:hAnsi="Times New Roman" w:cs="Times New Roman"/>
                <w:sz w:val="27"/>
                <w:szCs w:val="27"/>
              </w:rPr>
              <w:t>D03</w:t>
            </w:r>
          </w:p>
        </w:tc>
        <w:tc>
          <w:tcPr>
            <w:tcW w:w="142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6"/>
              </w:rPr>
            </w:pPr>
            <w:r>
              <w:rPr>
                <w:rFonts w:hint="eastAsia" w:ascii="仿宋_GB2312" w:eastAsia="仿宋_GB2312" w:cs="仿宋_GB2312"/>
                <w:spacing w:val="-6"/>
                <w:sz w:val="27"/>
                <w:szCs w:val="27"/>
              </w:rPr>
              <w:t>企业国有资产社会化转让、出租、处置项目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D0301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 w:right="0"/>
              <w:jc w:val="left"/>
            </w:pPr>
            <w:r>
              <w:rPr>
                <w:rFonts w:hint="eastAsia" w:ascii="仿宋_GB2312" w:eastAsia="仿宋_GB2312" w:cs="仿宋_GB2312"/>
                <w:spacing w:val="-6"/>
                <w:sz w:val="27"/>
                <w:szCs w:val="27"/>
              </w:rPr>
              <w:t>国有及国有控股企业、国有实际控制企业向社会公开转让账面净值或评估价值 </w:t>
            </w:r>
            <w:r>
              <w:rPr>
                <w:rFonts w:hint="default" w:ascii="Times New Roman" w:hAnsi="Times New Roman" w:eastAsia="宋体" w:cs="Times New Roman"/>
                <w:spacing w:val="-6"/>
                <w:sz w:val="27"/>
                <w:szCs w:val="27"/>
              </w:rPr>
              <w:t>100 </w:t>
            </w:r>
            <w:r>
              <w:rPr>
                <w:rFonts w:hint="eastAsia" w:ascii="仿宋_GB2312" w:eastAsia="仿宋_GB2312" w:cs="仿宋_GB2312"/>
                <w:spacing w:val="-6"/>
                <w:sz w:val="27"/>
                <w:szCs w:val="27"/>
              </w:rPr>
              <w:t>万元以上的资产（含国有知识产权社会化转让）</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42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D0302</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 w:right="0"/>
              <w:jc w:val="left"/>
            </w:pPr>
            <w:r>
              <w:rPr>
                <w:rFonts w:hint="eastAsia" w:ascii="仿宋_GB2312" w:eastAsia="仿宋_GB2312" w:cs="仿宋_GB2312"/>
                <w:sz w:val="27"/>
                <w:szCs w:val="27"/>
              </w:rPr>
              <w:t>国有及国有控股企业、国有实际控制企业向社会公开出租单宗资产招租底价每年在 </w:t>
            </w:r>
            <w:r>
              <w:rPr>
                <w:rFonts w:hint="default" w:ascii="Times New Roman" w:hAnsi="Times New Roman" w:eastAsia="宋体" w:cs="Times New Roman"/>
                <w:sz w:val="27"/>
                <w:szCs w:val="27"/>
              </w:rPr>
              <w:t>100 </w:t>
            </w:r>
            <w:r>
              <w:rPr>
                <w:rFonts w:hint="eastAsia" w:ascii="仿宋_GB2312" w:eastAsia="仿宋_GB2312" w:cs="仿宋_GB2312"/>
                <w:sz w:val="27"/>
                <w:szCs w:val="27"/>
              </w:rPr>
              <w:t>万元以上的资产</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390" w:type="dxa"/>
            <w:gridSpan w:val="3"/>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Style w:val="5"/>
                <w:rFonts w:hint="eastAsia" w:ascii="宋体" w:hAnsi="宋体" w:eastAsia="宋体" w:cs="宋体"/>
                <w:b w:val="0"/>
                <w:bCs w:val="0"/>
                <w:sz w:val="27"/>
                <w:szCs w:val="27"/>
              </w:rPr>
              <w:t>E</w:t>
            </w:r>
            <w:r>
              <w:rPr>
                <w:rStyle w:val="5"/>
                <w:rFonts w:hint="eastAsia" w:ascii="仿宋_GB2312" w:eastAsia="仿宋_GB2312" w:cs="仿宋_GB2312"/>
                <w:b w:val="0"/>
                <w:bCs w:val="0"/>
                <w:sz w:val="27"/>
                <w:szCs w:val="27"/>
              </w:rPr>
              <w:t>、社会事业资源配置</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Fonts w:hint="default" w:ascii="Times New Roman" w:hAnsi="Times New Roman" w:cs="Times New Roman"/>
                <w:sz w:val="27"/>
                <w:szCs w:val="27"/>
              </w:rPr>
              <w:t>E01</w:t>
            </w:r>
          </w:p>
        </w:tc>
        <w:tc>
          <w:tcPr>
            <w:tcW w:w="142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eastAsia" w:ascii="仿宋_GB2312" w:eastAsia="仿宋_GB2312" w:cs="仿宋_GB2312"/>
                <w:sz w:val="27"/>
                <w:szCs w:val="27"/>
              </w:rPr>
              <w:t>行政事业单位国有资产处置项目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default" w:ascii="Times New Roman" w:hAnsi="Times New Roman" w:cs="Times New Roman"/>
                <w:sz w:val="27"/>
                <w:szCs w:val="27"/>
              </w:rPr>
              <w:t>E0101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各级行政事业单位有形资产社会化处置</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42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default" w:ascii="Times New Roman" w:hAnsi="Times New Roman" w:cs="Times New Roman"/>
                <w:sz w:val="27"/>
                <w:szCs w:val="27"/>
              </w:rPr>
              <w:t>E0102</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各级行政事业单位有形资产社会化招租</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Fonts w:hint="default" w:ascii="Times New Roman" w:hAnsi="Times New Roman" w:cs="Times New Roman"/>
                <w:sz w:val="27"/>
                <w:szCs w:val="27"/>
              </w:rPr>
              <w:t>E02</w:t>
            </w:r>
          </w:p>
        </w:tc>
        <w:tc>
          <w:tcPr>
            <w:tcW w:w="142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7"/>
                <w:szCs w:val="27"/>
              </w:rPr>
              <w:t>罚没资产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7"/>
                <w:szCs w:val="27"/>
              </w:rPr>
              <w:t>处置项目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default" w:ascii="Times New Roman" w:hAnsi="Times New Roman" w:cs="Times New Roman"/>
                <w:sz w:val="27"/>
                <w:szCs w:val="27"/>
              </w:rPr>
              <w:t>E0201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行政执法部门</w:t>
            </w:r>
            <w:r>
              <w:rPr>
                <w:rFonts w:hint="eastAsia" w:ascii="宋体" w:hAnsi="宋体" w:eastAsia="宋体" w:cs="宋体"/>
                <w:color w:val="333333"/>
                <w:sz w:val="24"/>
                <w:szCs w:val="24"/>
                <w:u w:val="none"/>
              </w:rPr>
              <w:fldChar w:fldCharType="begin"/>
            </w:r>
            <w:r>
              <w:rPr>
                <w:rFonts w:hint="eastAsia" w:ascii="宋体" w:hAnsi="宋体" w:eastAsia="宋体" w:cs="宋体"/>
                <w:color w:val="333333"/>
                <w:sz w:val="24"/>
                <w:szCs w:val="24"/>
                <w:u w:val="none"/>
              </w:rPr>
              <w:instrText xml:space="preserve"> HYPERLINK "https://www.lubanjianye.com/fx/8" </w:instrText>
            </w:r>
            <w:r>
              <w:rPr>
                <w:rFonts w:hint="eastAsia" w:ascii="宋体" w:hAnsi="宋体" w:eastAsia="宋体" w:cs="宋体"/>
                <w:color w:val="333333"/>
                <w:sz w:val="24"/>
                <w:szCs w:val="24"/>
                <w:u w:val="none"/>
              </w:rPr>
              <w:fldChar w:fldCharType="separate"/>
            </w:r>
            <w:r>
              <w:rPr>
                <w:rStyle w:val="6"/>
                <w:rFonts w:hint="eastAsia" w:ascii="仿宋_GB2312" w:hAnsi="宋体" w:eastAsia="仿宋_GB2312" w:cs="仿宋_GB2312"/>
                <w:color w:val="000000"/>
                <w:sz w:val="27"/>
                <w:szCs w:val="27"/>
                <w:u w:val="none"/>
              </w:rPr>
              <w:t>行政处罚</w:t>
            </w:r>
            <w:r>
              <w:rPr>
                <w:rFonts w:hint="eastAsia" w:ascii="宋体" w:hAnsi="宋体" w:eastAsia="宋体" w:cs="宋体"/>
                <w:color w:val="333333"/>
                <w:sz w:val="24"/>
                <w:szCs w:val="24"/>
                <w:u w:val="none"/>
              </w:rPr>
              <w:fldChar w:fldCharType="end"/>
            </w:r>
            <w:r>
              <w:rPr>
                <w:rFonts w:hint="eastAsia" w:ascii="仿宋_GB2312" w:eastAsia="仿宋_GB2312" w:cs="仿宋_GB2312"/>
                <w:sz w:val="27"/>
                <w:szCs w:val="27"/>
              </w:rPr>
              <w:t>的罚没资产处置</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42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default" w:ascii="Times New Roman" w:hAnsi="Times New Roman" w:cs="Times New Roman"/>
                <w:sz w:val="27"/>
                <w:szCs w:val="27"/>
              </w:rPr>
              <w:t>E0202</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司法机关开展的涉诉、抵债或罚没资产处置</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Fonts w:hint="default" w:ascii="Times New Roman" w:hAnsi="Times New Roman" w:cs="Times New Roman"/>
                <w:sz w:val="27"/>
                <w:szCs w:val="27"/>
              </w:rPr>
              <w:t>E03</w:t>
            </w:r>
          </w:p>
        </w:tc>
        <w:tc>
          <w:tcPr>
            <w:tcW w:w="142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7"/>
                <w:szCs w:val="27"/>
              </w:rPr>
              <w:t>政府储备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7"/>
                <w:szCs w:val="27"/>
              </w:rPr>
              <w:t>物资项目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default" w:ascii="Times New Roman" w:hAnsi="Times New Roman" w:cs="Times New Roman"/>
                <w:sz w:val="27"/>
                <w:szCs w:val="27"/>
              </w:rPr>
              <w:t>E0301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各级政府储备物资的社会化处置</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Fonts w:hint="default" w:ascii="Times New Roman" w:hAnsi="Times New Roman" w:cs="Times New Roman"/>
                <w:sz w:val="27"/>
                <w:szCs w:val="27"/>
              </w:rPr>
              <w:t>E04</w:t>
            </w:r>
          </w:p>
        </w:tc>
        <w:tc>
          <w:tcPr>
            <w:tcW w:w="142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20"/>
              </w:rPr>
            </w:pPr>
            <w:r>
              <w:rPr>
                <w:rFonts w:hint="eastAsia" w:ascii="仿宋_GB2312" w:eastAsia="仿宋_GB2312" w:cs="仿宋_GB2312"/>
                <w:spacing w:val="-20"/>
                <w:sz w:val="27"/>
                <w:szCs w:val="27"/>
              </w:rPr>
              <w:t>文物文化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20"/>
              </w:rPr>
            </w:pPr>
            <w:r>
              <w:rPr>
                <w:rFonts w:hint="eastAsia" w:ascii="仿宋_GB2312" w:eastAsia="仿宋_GB2312" w:cs="仿宋_GB2312"/>
                <w:spacing w:val="-20"/>
                <w:sz w:val="27"/>
                <w:szCs w:val="27"/>
              </w:rPr>
              <w:t>资产社会化经营项目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default" w:ascii="Times New Roman" w:hAnsi="Times New Roman" w:cs="Times New Roman"/>
                <w:sz w:val="27"/>
                <w:szCs w:val="27"/>
              </w:rPr>
              <w:t>E0401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各级国有文物文化资产经营权、维护权社会化招租</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Fonts w:hint="default" w:ascii="Times New Roman" w:hAnsi="Times New Roman" w:cs="Times New Roman"/>
                <w:sz w:val="27"/>
                <w:szCs w:val="27"/>
              </w:rPr>
              <w:t>E05</w:t>
            </w:r>
          </w:p>
        </w:tc>
        <w:tc>
          <w:tcPr>
            <w:tcW w:w="142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eastAsia" w:ascii="仿宋_GB2312" w:eastAsia="仿宋_GB2312" w:cs="仿宋_GB2312"/>
                <w:sz w:val="27"/>
                <w:szCs w:val="27"/>
              </w:rPr>
              <w:t>特许经营（政府专营）项目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E0501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 w:right="0"/>
              <w:jc w:val="left"/>
            </w:pPr>
            <w:r>
              <w:rPr>
                <w:rFonts w:hint="eastAsia" w:ascii="仿宋_GB2312" w:eastAsia="仿宋_GB2312" w:cs="仿宋_GB2312"/>
                <w:sz w:val="27"/>
                <w:szCs w:val="27"/>
              </w:rPr>
              <w:t>各级行政事业单位所属市政公用设施和公用事业（包括城市供水、供气、供热、公共交通、污水处理、垃圾处理等行业）特许经营权授予项目以及省政府授权各级政府开展的高速公路建设</w:t>
            </w:r>
            <w:r>
              <w:rPr>
                <w:rFonts w:hint="default" w:ascii="Times New Roman" w:hAnsi="Times New Roman" w:cs="Times New Roman"/>
                <w:sz w:val="27"/>
                <w:szCs w:val="27"/>
              </w:rPr>
              <w:t>—</w:t>
            </w:r>
            <w:r>
              <w:rPr>
                <w:rFonts w:hint="eastAsia" w:ascii="仿宋_GB2312" w:eastAsia="仿宋_GB2312" w:cs="仿宋_GB2312"/>
                <w:sz w:val="27"/>
                <w:szCs w:val="27"/>
              </w:rPr>
              <w:t>运营</w:t>
            </w:r>
            <w:r>
              <w:rPr>
                <w:rFonts w:hint="default" w:ascii="Times New Roman" w:hAnsi="Times New Roman" w:cs="Times New Roman"/>
                <w:sz w:val="27"/>
                <w:szCs w:val="27"/>
              </w:rPr>
              <w:t>—</w:t>
            </w:r>
            <w:r>
              <w:rPr>
                <w:rFonts w:hint="eastAsia" w:ascii="仿宋_GB2312" w:eastAsia="仿宋_GB2312" w:cs="仿宋_GB2312"/>
                <w:sz w:val="27"/>
                <w:szCs w:val="27"/>
              </w:rPr>
              <w:t>移交</w:t>
            </w:r>
            <w:r>
              <w:rPr>
                <w:rFonts w:hint="default" w:ascii="Times New Roman" w:hAnsi="Times New Roman" w:eastAsia="宋体" w:cs="Times New Roman"/>
                <w:sz w:val="27"/>
                <w:szCs w:val="27"/>
              </w:rPr>
              <w:t>(BOT</w:t>
            </w:r>
            <w:r>
              <w:rPr>
                <w:rFonts w:hint="eastAsia" w:ascii="仿宋_GB2312" w:eastAsia="仿宋_GB2312" w:cs="仿宋_GB2312"/>
                <w:sz w:val="27"/>
                <w:szCs w:val="27"/>
              </w:rPr>
              <w:t>）项目投资人</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42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E0502</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运输行业特许经营权授让项目（包含道路客运班线和包车客运经营权社会化配置、出租汽车经营权社会化配置）</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42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E0503</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其他政府特许经营权（专营）项目有偿出让</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Fonts w:hint="default" w:ascii="Times New Roman" w:hAnsi="Times New Roman" w:cs="Times New Roman"/>
                <w:sz w:val="27"/>
                <w:szCs w:val="27"/>
              </w:rPr>
              <w:t>E06</w:t>
            </w:r>
          </w:p>
        </w:tc>
        <w:tc>
          <w:tcPr>
            <w:tcW w:w="142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eastAsia" w:ascii="仿宋_GB2312" w:eastAsia="仿宋_GB2312" w:cs="仿宋_GB2312"/>
                <w:sz w:val="27"/>
                <w:szCs w:val="27"/>
              </w:rPr>
              <w:t>国有权属相关资源项目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E0601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 w:right="0"/>
              <w:jc w:val="left"/>
            </w:pPr>
            <w:r>
              <w:rPr>
                <w:rFonts w:hint="eastAsia" w:ascii="仿宋_GB2312" w:eastAsia="仿宋_GB2312" w:cs="仿宋_GB2312"/>
                <w:sz w:val="27"/>
                <w:szCs w:val="27"/>
              </w:rPr>
              <w:t>各级行政事业单位所属市政公用设施及公共场地使用权、承包经营权有偿转让</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42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E0602</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pacing w:val="-6"/>
              </w:rPr>
            </w:pPr>
            <w:r>
              <w:rPr>
                <w:rFonts w:hint="eastAsia" w:ascii="仿宋_GB2312" w:eastAsia="仿宋_GB2312" w:cs="仿宋_GB2312"/>
                <w:spacing w:val="-6"/>
                <w:sz w:val="27"/>
                <w:szCs w:val="27"/>
              </w:rPr>
              <w:t>各级行政事业单位所属公共空间户外广告资源经营权有偿转让</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42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E0603</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pacing w:val="-6"/>
              </w:rPr>
            </w:pPr>
            <w:r>
              <w:rPr>
                <w:rFonts w:hint="eastAsia" w:ascii="仿宋_GB2312" w:eastAsia="仿宋_GB2312" w:cs="仿宋_GB2312"/>
                <w:spacing w:val="-6"/>
                <w:sz w:val="27"/>
                <w:szCs w:val="27"/>
              </w:rPr>
              <w:t>各级行政事业单位所属公共设施及大型活动冠名权有偿转让</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42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E0604</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其他国有权属相关资源有偿转让</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Fonts w:hint="default" w:ascii="Times New Roman" w:hAnsi="Times New Roman" w:cs="Times New Roman"/>
                <w:sz w:val="27"/>
                <w:szCs w:val="27"/>
              </w:rPr>
              <w:t>E07</w:t>
            </w:r>
          </w:p>
        </w:tc>
        <w:tc>
          <w:tcPr>
            <w:tcW w:w="142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7"/>
                <w:szCs w:val="27"/>
              </w:rPr>
              <w:t>环境权配置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7"/>
                <w:szCs w:val="27"/>
              </w:rPr>
              <w:t>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E0701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pacing w:val="-6"/>
              </w:rPr>
            </w:pPr>
            <w:r>
              <w:rPr>
                <w:rFonts w:hint="eastAsia" w:ascii="仿宋_GB2312" w:eastAsia="仿宋_GB2312" w:cs="仿宋_GB2312"/>
                <w:spacing w:val="-6"/>
                <w:sz w:val="27"/>
                <w:szCs w:val="27"/>
              </w:rPr>
              <w:t>各类主要污染物排放权交易：定额出让排污权；公开拍卖排污权</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42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E0702</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碳排放权交易</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42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E0703</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用能权交易（含用能指标以及节能量、合同能源管理服务等）</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390" w:type="dxa"/>
            <w:gridSpan w:val="3"/>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Style w:val="5"/>
                <w:rFonts w:hint="eastAsia" w:ascii="宋体" w:hAnsi="宋体" w:eastAsia="宋体" w:cs="宋体"/>
                <w:b w:val="0"/>
                <w:bCs w:val="0"/>
                <w:sz w:val="27"/>
                <w:szCs w:val="27"/>
              </w:rPr>
              <w:t>F</w:t>
            </w:r>
            <w:r>
              <w:rPr>
                <w:rStyle w:val="5"/>
                <w:rFonts w:hint="eastAsia" w:ascii="仿宋_GB2312" w:eastAsia="仿宋_GB2312" w:cs="仿宋_GB2312"/>
                <w:b w:val="0"/>
                <w:bCs w:val="0"/>
                <w:sz w:val="27"/>
                <w:szCs w:val="27"/>
              </w:rPr>
              <w:t>、政府与社会资本合作</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Fonts w:hint="default" w:ascii="Times New Roman" w:hAnsi="Times New Roman" w:cs="Times New Roman"/>
                <w:sz w:val="27"/>
                <w:szCs w:val="27"/>
              </w:rPr>
              <w:t>F01</w:t>
            </w:r>
          </w:p>
        </w:tc>
        <w:tc>
          <w:tcPr>
            <w:tcW w:w="142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eastAsia" w:ascii="仿宋_GB2312" w:eastAsia="仿宋_GB2312" w:cs="仿宋_GB2312"/>
                <w:spacing w:val="-30"/>
                <w:sz w:val="27"/>
                <w:szCs w:val="27"/>
              </w:rPr>
              <w:t>政府与社会资本合作（ </w:t>
            </w:r>
            <w:r>
              <w:rPr>
                <w:rFonts w:hint="default" w:ascii="Times New Roman" w:hAnsi="Times New Roman" w:eastAsia="宋体" w:cs="Times New Roman"/>
                <w:color w:val="333333"/>
                <w:sz w:val="24"/>
                <w:szCs w:val="24"/>
                <w:u w:val="none"/>
              </w:rPr>
              <w:fldChar w:fldCharType="begin"/>
            </w:r>
            <w:r>
              <w:rPr>
                <w:rFonts w:hint="default" w:ascii="Times New Roman" w:hAnsi="Times New Roman" w:eastAsia="宋体" w:cs="Times New Roman"/>
                <w:color w:val="333333"/>
                <w:sz w:val="24"/>
                <w:szCs w:val="24"/>
                <w:u w:val="none"/>
              </w:rPr>
              <w:instrText xml:space="preserve"> HYPERLINK "https://www.lubanjianye.com/noticeinfo/188" </w:instrText>
            </w:r>
            <w:r>
              <w:rPr>
                <w:rFonts w:hint="default" w:ascii="Times New Roman" w:hAnsi="Times New Roman" w:eastAsia="宋体" w:cs="Times New Roman"/>
                <w:color w:val="333333"/>
                <w:sz w:val="24"/>
                <w:szCs w:val="24"/>
                <w:u w:val="none"/>
              </w:rPr>
              <w:fldChar w:fldCharType="separate"/>
            </w:r>
            <w:r>
              <w:rPr>
                <w:rStyle w:val="6"/>
                <w:rFonts w:hint="default" w:ascii="Times New Roman" w:hAnsi="Times New Roman" w:eastAsia="宋体" w:cs="Times New Roman"/>
                <w:color w:val="000000"/>
                <w:spacing w:val="-30"/>
                <w:sz w:val="27"/>
                <w:szCs w:val="27"/>
                <w:u w:val="none"/>
              </w:rPr>
              <w:t>PPP</w:t>
            </w:r>
            <w:r>
              <w:rPr>
                <w:rFonts w:hint="default" w:ascii="Times New Roman" w:hAnsi="Times New Roman" w:eastAsia="宋体" w:cs="Times New Roman"/>
                <w:color w:val="333333"/>
                <w:sz w:val="24"/>
                <w:szCs w:val="24"/>
                <w:u w:val="none"/>
              </w:rPr>
              <w:fldChar w:fldCharType="end"/>
            </w:r>
            <w:r>
              <w:rPr>
                <w:rFonts w:hint="default" w:ascii="Times New Roman" w:hAnsi="Times New Roman" w:eastAsia="宋体" w:cs="Times New Roman"/>
                <w:spacing w:val="-30"/>
                <w:sz w:val="27"/>
                <w:szCs w:val="27"/>
              </w:rPr>
              <w:t> </w:t>
            </w:r>
            <w:r>
              <w:rPr>
                <w:rFonts w:hint="eastAsia" w:ascii="仿宋_GB2312" w:eastAsia="仿宋_GB2312" w:cs="仿宋_GB2312"/>
                <w:spacing w:val="-30"/>
                <w:sz w:val="27"/>
                <w:szCs w:val="27"/>
              </w:rPr>
              <w:t>）项目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F0101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政府与社会资本合作的基础设施类项目</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42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F0102</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政府与社会资本合作的公共服务类项目</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390" w:type="dxa"/>
            <w:gridSpan w:val="3"/>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 w:val="0"/>
                <w:bCs w:val="0"/>
                <w:sz w:val="27"/>
                <w:szCs w:val="27"/>
              </w:rPr>
              <w:t>G</w:t>
            </w:r>
            <w:r>
              <w:rPr>
                <w:rStyle w:val="5"/>
                <w:rFonts w:hint="eastAsia" w:ascii="仿宋_GB2312" w:hAnsi="宋体" w:eastAsia="仿宋_GB2312" w:cs="仿宋_GB2312"/>
                <w:b w:val="0"/>
                <w:bCs w:val="0"/>
                <w:sz w:val="27"/>
                <w:szCs w:val="27"/>
              </w:rPr>
              <w:t>、集体资产产权</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Fonts w:hint="default" w:ascii="Times New Roman" w:hAnsi="Times New Roman" w:cs="Times New Roman"/>
                <w:sz w:val="27"/>
                <w:szCs w:val="27"/>
              </w:rPr>
              <w:t>G01</w:t>
            </w:r>
          </w:p>
        </w:tc>
        <w:tc>
          <w:tcPr>
            <w:tcW w:w="142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eastAsia" w:ascii="仿宋_GB2312" w:eastAsia="仿宋_GB2312" w:cs="仿宋_GB2312"/>
                <w:sz w:val="27"/>
                <w:szCs w:val="27"/>
              </w:rPr>
              <w:t>农村集体资产产权交易项目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G0101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农村集体土地经营权流转（不含宅基地使用权流转）</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42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G0102</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农村集体经营性资产出租</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42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sz w:val="27"/>
                <w:szCs w:val="27"/>
              </w:rPr>
              <w:t>G0103</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农村集体资产、股权转让</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42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1"/>
              <w:jc w:val="center"/>
            </w:pPr>
            <w:r>
              <w:rPr>
                <w:rFonts w:hint="default" w:ascii="Times New Roman" w:hAnsi="Times New Roman" w:cs="Times New Roman"/>
                <w:sz w:val="27"/>
                <w:szCs w:val="27"/>
              </w:rPr>
              <w:t>G0104</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pacing w:val="-6"/>
              </w:rPr>
            </w:pPr>
            <w:r>
              <w:rPr>
                <w:rFonts w:hint="eastAsia" w:ascii="仿宋_GB2312" w:eastAsia="仿宋_GB2312" w:cs="仿宋_GB2312"/>
                <w:spacing w:val="-6"/>
                <w:sz w:val="27"/>
                <w:szCs w:val="27"/>
              </w:rPr>
              <w:t>农村集体组织小型水利设施等公益性资产管护权、使用权承包</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42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1"/>
              <w:jc w:val="center"/>
            </w:pPr>
            <w:r>
              <w:rPr>
                <w:rFonts w:hint="default" w:ascii="Times New Roman" w:hAnsi="Times New Roman" w:cs="Times New Roman"/>
                <w:sz w:val="27"/>
                <w:szCs w:val="27"/>
              </w:rPr>
              <w:t>G0105</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 w:right="0"/>
              <w:jc w:val="left"/>
            </w:pPr>
            <w:r>
              <w:rPr>
                <w:rFonts w:hint="eastAsia" w:ascii="仿宋_GB2312" w:eastAsia="仿宋_GB2312" w:cs="仿宋_GB2312"/>
                <w:sz w:val="27"/>
                <w:szCs w:val="27"/>
              </w:rPr>
              <w:t>农村集体所有塘、库、堰、水流、四荒（荒山、荒沟、荒丘、荒滩）、林地、草地的养护权、养殖权、经营承包权、使用权和林木所有权等社会化承包、流转</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Fonts w:hint="default" w:ascii="Times New Roman" w:hAnsi="Times New Roman" w:cs="Times New Roman"/>
                <w:sz w:val="27"/>
                <w:szCs w:val="27"/>
              </w:rPr>
              <w:t>G02</w:t>
            </w:r>
          </w:p>
        </w:tc>
        <w:tc>
          <w:tcPr>
            <w:tcW w:w="142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Fonts w:hint="eastAsia" w:ascii="仿宋_GB2312" w:eastAsia="仿宋_GB2312" w:cs="仿宋_GB2312"/>
                <w:sz w:val="27"/>
                <w:szCs w:val="27"/>
              </w:rPr>
              <w:t>城镇社区集体资产产权交易项目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1"/>
              <w:jc w:val="center"/>
            </w:pPr>
            <w:r>
              <w:rPr>
                <w:rFonts w:hint="default" w:ascii="Times New Roman" w:hAnsi="Times New Roman" w:cs="Times New Roman"/>
                <w:sz w:val="27"/>
                <w:szCs w:val="27"/>
              </w:rPr>
              <w:t>G0201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 w:right="0" w:firstLine="533"/>
              <w:jc w:val="left"/>
              <w:rPr>
                <w:spacing w:val="-6"/>
              </w:rPr>
            </w:pPr>
            <w:r>
              <w:rPr>
                <w:rFonts w:hint="eastAsia" w:ascii="仿宋_GB2312" w:eastAsia="仿宋_GB2312" w:cs="仿宋_GB2312"/>
                <w:spacing w:val="-6"/>
                <w:sz w:val="27"/>
                <w:szCs w:val="27"/>
              </w:rPr>
              <w:t>城镇社区集体资产、产权以市场公开竞价方式处置、出租项目</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390" w:type="dxa"/>
            <w:gridSpan w:val="3"/>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1"/>
              <w:jc w:val="center"/>
            </w:pPr>
            <w:r>
              <w:rPr>
                <w:rStyle w:val="5"/>
                <w:rFonts w:hint="eastAsia" w:ascii="宋体" w:hAnsi="宋体" w:eastAsia="宋体" w:cs="宋体"/>
                <w:b w:val="0"/>
                <w:bCs w:val="0"/>
                <w:sz w:val="27"/>
                <w:szCs w:val="27"/>
              </w:rPr>
              <w:t>H</w:t>
            </w:r>
            <w:r>
              <w:rPr>
                <w:rStyle w:val="5"/>
                <w:rFonts w:hint="eastAsia" w:ascii="仿宋_GB2312" w:eastAsia="仿宋_GB2312" w:cs="仿宋_GB2312"/>
                <w:b w:val="0"/>
                <w:bCs w:val="0"/>
                <w:sz w:val="27"/>
                <w:szCs w:val="27"/>
              </w:rPr>
              <w:t>、数据资源</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 w:right="0"/>
              <w:jc w:val="left"/>
            </w:pP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5" w:right="0"/>
              <w:jc w:val="center"/>
            </w:pPr>
            <w:r>
              <w:rPr>
                <w:rFonts w:hint="default" w:ascii="Times New Roman" w:hAnsi="Times New Roman" w:cs="Times New Roman"/>
                <w:sz w:val="27"/>
                <w:szCs w:val="27"/>
              </w:rPr>
              <w:t>H01</w:t>
            </w:r>
          </w:p>
        </w:tc>
        <w:tc>
          <w:tcPr>
            <w:tcW w:w="1425" w:type="dxa"/>
            <w:vMerge w:val="restart"/>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pPr>
            <w:r>
              <w:rPr>
                <w:rFonts w:hint="eastAsia" w:ascii="仿宋_GB2312" w:eastAsia="仿宋_GB2312" w:cs="仿宋_GB2312"/>
                <w:sz w:val="27"/>
                <w:szCs w:val="27"/>
              </w:rPr>
              <w:t>数据交易项目</w:t>
            </w: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1"/>
              <w:jc w:val="center"/>
            </w:pPr>
            <w:r>
              <w:rPr>
                <w:rFonts w:hint="default" w:ascii="Times New Roman" w:hAnsi="Times New Roman" w:cs="Times New Roman"/>
                <w:sz w:val="27"/>
                <w:szCs w:val="27"/>
              </w:rPr>
              <w:t>H0101</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政府数据交易项目</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1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425" w:type="dxa"/>
            <w:vMerge w:val="continue"/>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rPr>
                <w:rFonts w:hint="eastAsia" w:ascii="宋体"/>
                <w:sz w:val="24"/>
                <w:szCs w:val="24"/>
              </w:rPr>
            </w:pPr>
          </w:p>
        </w:tc>
        <w:tc>
          <w:tcPr>
            <w:tcW w:w="1050"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1"/>
              <w:jc w:val="center"/>
            </w:pPr>
            <w:r>
              <w:rPr>
                <w:rFonts w:hint="default" w:ascii="Times New Roman" w:hAnsi="Times New Roman" w:cs="Times New Roman"/>
                <w:sz w:val="27"/>
                <w:szCs w:val="27"/>
              </w:rPr>
              <w:t>H0102</w:t>
            </w:r>
          </w:p>
        </w:tc>
        <w:tc>
          <w:tcPr>
            <w:tcW w:w="8505" w:type="dxa"/>
            <w:tcBorders>
              <w:top w:val="single" w:color="000000" w:sz="6" w:space="0"/>
              <w:left w:val="single" w:color="000000" w:sz="6" w:space="0"/>
              <w:bottom w:val="single" w:color="000000" w:sz="6" w:space="0"/>
              <w:right w:val="nil"/>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sz w:val="27"/>
                <w:szCs w:val="27"/>
              </w:rPr>
              <w:t>公共数据交易项目</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bl>
    <w:p>
      <w:bookmarkStart w:id="0" w:name="_GoBack"/>
      <w:bookmarkEnd w:id="0"/>
    </w:p>
    <w:sectPr>
      <w:pgSz w:w="23811" w:h="16838" w:orient="landscape"/>
      <w:pgMar w:top="1701"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48183C"/>
    <w:rsid w:val="61443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2021-04-30T01:54:00Z</dcterms:created>
  <dc:creator>Administrator</dc:creator>
  <cp:lastModifiedBy>朱琳洁</cp:lastModifiedBy>
  <dcterms:modified xsi:type="dcterms:W3CDTF">2021-04-30T01:59:12Z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9C538F99EF7744C2BC8ABD64101EE8BF</vt:lpwstr>
  </property>
</Properties>
</file>