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r>
        <w:rPr>
          <w:rFonts w:hint="eastAsia" w:ascii="方正小标宋简体" w:hAnsi="方正小标宋简体" w:eastAsia="方正小标宋简体" w:cs="方正小标宋简体"/>
          <w:color w:val="000000"/>
          <w:sz w:val="70"/>
          <w:szCs w:val="70"/>
        </w:rPr>
        <w:t>镇安县扶贫开发局</w:t>
      </w: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r>
        <w:rPr>
          <w:rFonts w:hint="eastAsia" w:ascii="方正小标宋简体" w:hAnsi="方正小标宋简体" w:eastAsia="方正小标宋简体" w:cs="方正小标宋简体"/>
          <w:color w:val="000000"/>
          <w:sz w:val="70"/>
          <w:szCs w:val="70"/>
        </w:rPr>
        <w:t>2020年部门决算</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sz w:val="32"/>
          <w:szCs w:val="32"/>
        </w:rPr>
      </w:pPr>
    </w:p>
    <w:p/>
    <w:p/>
    <w:p>
      <w:pPr>
        <w:rPr>
          <w:sz w:val="32"/>
          <w:szCs w:val="32"/>
        </w:rPr>
      </w:pPr>
    </w:p>
    <w:p>
      <w:pPr>
        <w:jc w:val="left"/>
        <w:rPr>
          <w:sz w:val="32"/>
          <w:szCs w:val="32"/>
        </w:rPr>
      </w:pPr>
    </w:p>
    <w:p>
      <w:pPr>
        <w:jc w:val="left"/>
        <w:rPr>
          <w:sz w:val="32"/>
          <w:szCs w:val="32"/>
        </w:rPr>
      </w:pPr>
    </w:p>
    <w:p>
      <w:pPr>
        <w:ind w:firstLine="1920" w:firstLineChars="600"/>
        <w:jc w:val="left"/>
        <w:rPr>
          <w:rFonts w:ascii="宋体" w:hAnsi="宋体" w:cs="黑体"/>
          <w:sz w:val="32"/>
          <w:szCs w:val="32"/>
        </w:rPr>
      </w:pPr>
      <w:r>
        <w:rPr>
          <w:rFonts w:hint="eastAsia" w:ascii="宋体" w:hAnsi="宋体" w:cs="黑体"/>
          <w:sz w:val="32"/>
          <w:szCs w:val="32"/>
        </w:rPr>
        <w:t>保密审查情况：已审查</w:t>
      </w:r>
    </w:p>
    <w:p>
      <w:pPr>
        <w:ind w:firstLine="1920" w:firstLineChars="600"/>
        <w:jc w:val="left"/>
        <w:rPr>
          <w:rFonts w:ascii="宋体" w:hAnsi="宋体"/>
          <w:sz w:val="32"/>
          <w:szCs w:val="32"/>
        </w:rPr>
      </w:pPr>
      <w:r>
        <w:rPr>
          <w:rFonts w:hint="eastAsia" w:ascii="宋体" w:hAnsi="宋体" w:cs="黑体"/>
          <w:sz w:val="32"/>
          <w:szCs w:val="32"/>
        </w:rPr>
        <w:t>部门主要负责人审签情况：</w:t>
      </w:r>
      <w:r>
        <w:rPr>
          <w:rFonts w:hint="eastAsia" w:ascii="宋体" w:hAnsi="宋体"/>
          <w:sz w:val="32"/>
          <w:szCs w:val="32"/>
        </w:rPr>
        <w:t>已审签</w:t>
      </w:r>
    </w:p>
    <w:p>
      <w:pPr>
        <w:ind w:firstLine="1920" w:firstLineChars="600"/>
        <w:jc w:val="left"/>
        <w:rPr>
          <w:rFonts w:ascii="宋体" w:hAnsi="宋体"/>
          <w:sz w:val="32"/>
          <w:szCs w:val="32"/>
        </w:rPr>
      </w:pPr>
    </w:p>
    <w:p>
      <w:pPr>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第一部分  部门概况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第三部分  2020年部门决算情况说明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spacing w:line="58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费财政拨款支出决算总体情况说明(二)“三公”经费财政拨款支出决算具体情况说明(三)培训费支出情况说明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第四部分  专业名词解释</w:t>
      </w:r>
    </w:p>
    <w:p>
      <w:pPr>
        <w:spacing w:line="520" w:lineRule="exact"/>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一、部门主要职责及内设机构</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spacing w:line="520" w:lineRule="exact"/>
        <w:ind w:firstLine="640"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镇</w:t>
      </w:r>
      <w:r>
        <w:rPr>
          <w:rFonts w:hint="eastAsia" w:ascii="仿宋_GB2312" w:hAnsi="仿宋_GB2312" w:eastAsia="仿宋_GB2312" w:cs="仿宋_GB2312"/>
          <w:spacing w:val="-6"/>
          <w:sz w:val="32"/>
          <w:szCs w:val="32"/>
        </w:rPr>
        <w:t>安县扶贫开发局为县政府工作部门，正科级建制，主要职责：</w:t>
      </w:r>
    </w:p>
    <w:p>
      <w:pPr>
        <w:widowControl/>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1.贯彻执行党和国家扶贫开发相关政策，研究制定扶贫开发规划和年度计划，并组织实施。</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2.负责脱贫攻坚成果巩固提升工作。</w:t>
      </w:r>
    </w:p>
    <w:p>
      <w:pPr>
        <w:widowControl/>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w:t>
      </w:r>
      <w:r>
        <w:rPr>
          <w:rFonts w:hint="eastAsia" w:ascii="仿宋_GB2312" w:hAnsi="仿宋_GB2312" w:eastAsia="仿宋_GB2312" w:cs="仿宋_GB2312"/>
          <w:sz w:val="32"/>
          <w:szCs w:val="32"/>
        </w:rPr>
        <w:t>扶贫对象动态调整，</w:t>
      </w:r>
      <w:r>
        <w:rPr>
          <w:rFonts w:hint="eastAsia" w:ascii="仿宋_GB2312" w:hAnsi="仿宋_GB2312" w:eastAsia="仿宋_GB2312" w:cs="仿宋_GB2312"/>
          <w:color w:val="000000"/>
          <w:kern w:val="0"/>
          <w:sz w:val="32"/>
          <w:szCs w:val="32"/>
        </w:rPr>
        <w:t>防止返贫监测管理工作。</w:t>
      </w:r>
    </w:p>
    <w:p>
      <w:pPr>
        <w:widowControl/>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4.负责扶贫开发项目考察、论证、可行性分析、申报立项、项目资金的争取等工作；负责全县项目库建设。</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5.会同县级行业部门拟订到县各类扶贫资金分配方案和项目计划，指导检查项目实施和扶贫资金管理使用的日常监管工作，协助财政部门做好项目绩效目标设定和年终扶贫项目绩</w:t>
      </w:r>
      <w:r>
        <w:rPr>
          <w:rFonts w:hint="eastAsia" w:ascii="仿宋_GB2312" w:hAnsi="仿宋_GB2312" w:eastAsia="仿宋_GB2312" w:cs="仿宋_GB2312"/>
          <w:sz w:val="32"/>
          <w:szCs w:val="32"/>
        </w:rPr>
        <w:t>效评价工作。</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6.负责做好扶贫项目资产管理工作。</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7.负责做好扶贫互助资金协会运营监管、消费扶贫、雨露计划和贫困家庭劳动力实用技术培训工作。</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8.负责中省市有关部门在镇驻村扶贫的联络、协调等工作；负责县级部门驻村扶贫和干部职工包户扶贫工作。承担县脱贫攻坚工作领导小组办公室日常工作。</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9.持续做好扶贫领域反腐败和工作作风教育整顿工作；协调处置涉贫信访和與情工作。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10.完成县委、县政府和上级部门交办的其他工作。</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本部门2020年内设办公室、项目管理股、资金管理股、金融扶贫股、社会扶贫股、</w:t>
      </w:r>
      <w:r>
        <w:rPr>
          <w:rFonts w:hint="eastAsia" w:ascii="仿宋_GB2312" w:hAnsi="仿宋_GB2312" w:eastAsia="仿宋_GB2312" w:cs="仿宋_GB2312"/>
          <w:color w:val="000000"/>
          <w:kern w:val="0"/>
          <w:sz w:val="32"/>
          <w:szCs w:val="32"/>
        </w:rPr>
        <w:t>信访接待室等6个</w:t>
      </w:r>
      <w:r>
        <w:rPr>
          <w:rFonts w:hint="eastAsia" w:ascii="仿宋_GB2312" w:hAnsi="仿宋_GB2312" w:eastAsia="仿宋_GB2312" w:cs="仿宋_GB2312"/>
          <w:sz w:val="32"/>
          <w:szCs w:val="32"/>
        </w:rPr>
        <w:t>行政股室；下设县扶贫开发信息监测中心、脱贫攻坚指导服务中心2个事业股室（经费不独立核算）。</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二、部门决算单位构成</w:t>
      </w:r>
    </w:p>
    <w:p>
      <w:pPr>
        <w:spacing w:line="5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纳入2020年本部门决算编制范围的单位共1个，为镇安县扶贫开发局本级。</w:t>
      </w:r>
    </w:p>
    <w:tbl>
      <w:tblPr>
        <w:tblStyle w:val="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0" w:type="dxa"/>
            <w:noWrap/>
            <w:vAlign w:val="center"/>
          </w:tcPr>
          <w:p>
            <w:pPr>
              <w:ind w:firstLine="588"/>
              <w:jc w:val="center"/>
              <w:rPr>
                <w:rFonts w:ascii="黑体" w:hAnsi="黑体" w:eastAsia="黑体" w:cs="黑体"/>
                <w:sz w:val="28"/>
                <w:szCs w:val="28"/>
              </w:rPr>
            </w:pPr>
            <w:r>
              <w:rPr>
                <w:rFonts w:hint="eastAsia" w:ascii="黑体" w:hAnsi="黑体" w:eastAsia="黑体" w:cs="黑体"/>
                <w:sz w:val="28"/>
                <w:szCs w:val="28"/>
              </w:rPr>
              <w:t>序号</w:t>
            </w:r>
          </w:p>
        </w:tc>
        <w:tc>
          <w:tcPr>
            <w:tcW w:w="7480" w:type="dxa"/>
            <w:noWrap/>
            <w:vAlign w:val="center"/>
          </w:tcPr>
          <w:p>
            <w:pPr>
              <w:ind w:firstLine="588"/>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noWrap/>
            <w:vAlign w:val="center"/>
          </w:tcPr>
          <w:p>
            <w:pPr>
              <w:ind w:firstLine="56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480" w:type="dxa"/>
            <w:noWrap/>
            <w:vAlign w:val="center"/>
          </w:tcPr>
          <w:p>
            <w:pPr>
              <w:ind w:firstLine="562"/>
              <w:rPr>
                <w:rFonts w:ascii="仿宋_GB2312" w:hAnsi="仿宋_GB2312" w:eastAsia="仿宋_GB2312" w:cs="仿宋_GB2312"/>
                <w:sz w:val="28"/>
                <w:szCs w:val="28"/>
              </w:rPr>
            </w:pPr>
            <w:r>
              <w:rPr>
                <w:rFonts w:hint="eastAsia" w:ascii="仿宋" w:hAnsi="仿宋" w:eastAsia="仿宋" w:cs="仿宋"/>
                <w:color w:val="000000"/>
                <w:kern w:val="0"/>
                <w:sz w:val="31"/>
                <w:szCs w:val="31"/>
              </w:rPr>
              <w:t>镇安县扶贫开发局</w:t>
            </w:r>
          </w:p>
        </w:tc>
      </w:tr>
    </w:tbl>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三、部门人员情况</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anchor distT="0" distB="0" distL="114300" distR="114300" simplePos="0" relativeHeight="251659264" behindDoc="0" locked="0" layoutInCell="1" allowOverlap="1">
            <wp:simplePos x="0" y="0"/>
            <wp:positionH relativeFrom="column">
              <wp:posOffset>421005</wp:posOffset>
            </wp:positionH>
            <wp:positionV relativeFrom="paragraph">
              <wp:posOffset>1970405</wp:posOffset>
            </wp:positionV>
            <wp:extent cx="4688205" cy="3238500"/>
            <wp:effectExtent l="19050" t="0" r="1714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cs="仿宋_GB2312"/>
          <w:color w:val="000000"/>
          <w:kern w:val="0"/>
          <w:sz w:val="32"/>
          <w:szCs w:val="32"/>
        </w:rPr>
        <w:t>截止2020年底，本部门人员编制26人，其中行政编制12人、事业编制14人；实有人数36人，其中行政人员19名，事业人员10名，工勤人员2名，借调人员2名，编外临时工作人员2名，公益岗位人员1名；离退休人员11名，遗属1名。</w:t>
      </w:r>
    </w:p>
    <w:p>
      <w:pPr>
        <w:pStyle w:val="2"/>
        <w:rPr>
          <w:rFonts w:eastAsia="仿宋_GB2312"/>
        </w:rPr>
      </w:pPr>
    </w:p>
    <w:p>
      <w:pPr>
        <w:pStyle w:val="2"/>
      </w:pPr>
    </w:p>
    <w:p/>
    <w:p>
      <w:pPr>
        <w:pStyle w:val="2"/>
      </w:pPr>
    </w:p>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5"/>
        <w:tblW w:w="895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965"/>
        <w:gridCol w:w="143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黑体" w:hAnsi="黑体" w:eastAsia="黑体" w:cs="黑体"/>
                <w:sz w:val="26"/>
                <w:szCs w:val="26"/>
              </w:rPr>
            </w:pPr>
            <w:r>
              <w:rPr>
                <w:rFonts w:hint="eastAsia" w:ascii="宋体" w:hAnsi="宋体" w:cs="宋体"/>
                <w:sz w:val="26"/>
                <w:szCs w:val="26"/>
              </w:rPr>
              <w:t>序号</w:t>
            </w:r>
          </w:p>
        </w:tc>
        <w:tc>
          <w:tcPr>
            <w:tcW w:w="3965" w:type="dxa"/>
            <w:noWrap/>
            <w:vAlign w:val="center"/>
          </w:tcPr>
          <w:p>
            <w:pPr>
              <w:jc w:val="center"/>
              <w:rPr>
                <w:rFonts w:ascii="黑体" w:hAnsi="黑体" w:eastAsia="黑体" w:cs="黑体"/>
                <w:sz w:val="26"/>
                <w:szCs w:val="26"/>
              </w:rPr>
            </w:pPr>
            <w:r>
              <w:rPr>
                <w:rFonts w:hint="eastAsia" w:ascii="黑体" w:hAnsi="黑体" w:eastAsia="黑体" w:cs="黑体"/>
                <w:sz w:val="26"/>
                <w:szCs w:val="26"/>
              </w:rPr>
              <w:t>内容</w:t>
            </w:r>
          </w:p>
        </w:tc>
        <w:tc>
          <w:tcPr>
            <w:tcW w:w="1432" w:type="dxa"/>
            <w:noWrap/>
            <w:vAlign w:val="center"/>
          </w:tcPr>
          <w:p>
            <w:pPr>
              <w:jc w:val="center"/>
              <w:rPr>
                <w:rFonts w:ascii="黑体" w:hAnsi="黑体" w:eastAsia="黑体" w:cs="黑体"/>
                <w:sz w:val="26"/>
                <w:szCs w:val="26"/>
              </w:rPr>
            </w:pPr>
            <w:r>
              <w:rPr>
                <w:rFonts w:hint="eastAsia" w:ascii="黑体" w:hAnsi="黑体" w:eastAsia="黑体" w:cs="黑体"/>
                <w:sz w:val="26"/>
                <w:szCs w:val="26"/>
              </w:rPr>
              <w:t>是否空表</w:t>
            </w:r>
          </w:p>
        </w:tc>
        <w:tc>
          <w:tcPr>
            <w:tcW w:w="2266" w:type="dxa"/>
            <w:noWrap/>
            <w:vAlign w:val="center"/>
          </w:tcPr>
          <w:p>
            <w:pPr>
              <w:jc w:val="center"/>
              <w:rPr>
                <w:rFonts w:ascii="黑体" w:hAnsi="黑体" w:eastAsia="黑体" w:cs="黑体"/>
                <w:sz w:val="26"/>
                <w:szCs w:val="26"/>
              </w:rPr>
            </w:pPr>
            <w:r>
              <w:rPr>
                <w:rFonts w:hint="eastAsia" w:ascii="黑体" w:hAnsi="黑体" w:eastAsia="黑体" w:cs="黑体"/>
                <w:sz w:val="26"/>
                <w:szCs w:val="26"/>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表1</w:t>
            </w:r>
          </w:p>
        </w:tc>
        <w:tc>
          <w:tcPr>
            <w:tcW w:w="3965" w:type="dxa"/>
            <w:noWrap/>
            <w:vAlign w:val="center"/>
          </w:tcPr>
          <w:p>
            <w:pPr>
              <w:ind w:firstLine="522"/>
              <w:rPr>
                <w:rFonts w:ascii="宋体" w:hAnsi="宋体" w:cs="宋体"/>
                <w:sz w:val="26"/>
                <w:szCs w:val="26"/>
              </w:rPr>
            </w:pPr>
            <w:r>
              <w:rPr>
                <w:rFonts w:hint="eastAsia" w:ascii="宋体" w:hAnsi="宋体" w:cs="宋体"/>
                <w:sz w:val="26"/>
                <w:szCs w:val="26"/>
              </w:rPr>
              <w:t>收入支出决算总表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9" w:type="dxa"/>
            <w:noWrap/>
            <w:vAlign w:val="center"/>
          </w:tcPr>
          <w:p>
            <w:pPr>
              <w:jc w:val="center"/>
              <w:rPr>
                <w:rFonts w:ascii="宋体" w:hAnsi="宋体" w:cs="宋体"/>
                <w:sz w:val="26"/>
                <w:szCs w:val="26"/>
              </w:rPr>
            </w:pPr>
            <w:r>
              <w:rPr>
                <w:rFonts w:hint="eastAsia" w:ascii="宋体" w:hAnsi="宋体" w:cs="宋体"/>
                <w:sz w:val="26"/>
                <w:szCs w:val="26"/>
              </w:rPr>
              <w:t>表2</w:t>
            </w:r>
          </w:p>
        </w:tc>
        <w:tc>
          <w:tcPr>
            <w:tcW w:w="3965" w:type="dxa"/>
            <w:noWrap/>
            <w:vAlign w:val="center"/>
          </w:tcPr>
          <w:p>
            <w:pPr>
              <w:ind w:firstLine="522"/>
              <w:rPr>
                <w:rFonts w:ascii="宋体" w:hAnsi="宋体" w:cs="宋体"/>
                <w:sz w:val="26"/>
                <w:szCs w:val="26"/>
              </w:rPr>
            </w:pPr>
            <w:r>
              <w:rPr>
                <w:rFonts w:hint="eastAsia" w:ascii="宋体" w:hAnsi="宋体" w:cs="宋体"/>
                <w:sz w:val="26"/>
                <w:szCs w:val="26"/>
              </w:rPr>
              <w:t>收入决算表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表3</w:t>
            </w:r>
          </w:p>
        </w:tc>
        <w:tc>
          <w:tcPr>
            <w:tcW w:w="3965" w:type="dxa"/>
            <w:noWrap/>
            <w:vAlign w:val="center"/>
          </w:tcPr>
          <w:p>
            <w:pPr>
              <w:ind w:firstLine="522"/>
              <w:rPr>
                <w:rFonts w:ascii="宋体" w:hAnsi="宋体" w:cs="宋体"/>
                <w:sz w:val="26"/>
                <w:szCs w:val="26"/>
              </w:rPr>
            </w:pPr>
            <w:r>
              <w:rPr>
                <w:rFonts w:hint="eastAsia" w:ascii="宋体" w:hAnsi="宋体" w:cs="宋体"/>
                <w:sz w:val="26"/>
                <w:szCs w:val="26"/>
              </w:rPr>
              <w:t>支出决算表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表4</w:t>
            </w:r>
          </w:p>
        </w:tc>
        <w:tc>
          <w:tcPr>
            <w:tcW w:w="3965" w:type="dxa"/>
            <w:noWrap/>
            <w:vAlign w:val="center"/>
          </w:tcPr>
          <w:p>
            <w:pPr>
              <w:ind w:firstLine="522"/>
              <w:rPr>
                <w:rFonts w:ascii="宋体" w:hAnsi="宋体" w:cs="宋体"/>
                <w:sz w:val="26"/>
                <w:szCs w:val="26"/>
              </w:rPr>
            </w:pPr>
            <w:r>
              <w:rPr>
                <w:rFonts w:hint="eastAsia" w:ascii="宋体" w:hAnsi="宋体" w:cs="宋体"/>
                <w:sz w:val="26"/>
                <w:szCs w:val="26"/>
              </w:rPr>
              <w:t>财政拨款收入支出决算总表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表5</w:t>
            </w:r>
          </w:p>
        </w:tc>
        <w:tc>
          <w:tcPr>
            <w:tcW w:w="3965" w:type="dxa"/>
            <w:noWrap/>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一般公共预算财政拨款支出决算表（按功能分类科目）</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表6</w:t>
            </w:r>
          </w:p>
        </w:tc>
        <w:tc>
          <w:tcPr>
            <w:tcW w:w="3965" w:type="dxa"/>
            <w:noWrap/>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一般公共预算财政拨款基本支出决算表（按经济分类科目）</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表7</w:t>
            </w:r>
          </w:p>
        </w:tc>
        <w:tc>
          <w:tcPr>
            <w:tcW w:w="3965" w:type="dxa"/>
            <w:noWrap/>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一般公共预算财政拨款“三公”经费及会议费、培训费支出决算表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否</w:t>
            </w:r>
          </w:p>
        </w:tc>
        <w:tc>
          <w:tcPr>
            <w:tcW w:w="2266" w:type="dxa"/>
            <w:noWrap/>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noWrap/>
            <w:vAlign w:val="center"/>
          </w:tcPr>
          <w:p>
            <w:pPr>
              <w:jc w:val="center"/>
              <w:rPr>
                <w:rFonts w:ascii="宋体" w:hAnsi="宋体" w:cs="宋体"/>
                <w:sz w:val="26"/>
                <w:szCs w:val="26"/>
              </w:rPr>
            </w:pPr>
            <w:r>
              <w:rPr>
                <w:rFonts w:hint="eastAsia" w:ascii="宋体" w:hAnsi="宋体" w:cs="宋体"/>
                <w:sz w:val="26"/>
                <w:szCs w:val="26"/>
              </w:rPr>
              <w:t>表8</w:t>
            </w:r>
          </w:p>
        </w:tc>
        <w:tc>
          <w:tcPr>
            <w:tcW w:w="3965" w:type="dxa"/>
            <w:noWrap/>
            <w:vAlign w:val="center"/>
          </w:tcPr>
          <w:p>
            <w:pPr>
              <w:spacing w:line="500" w:lineRule="exact"/>
              <w:ind w:firstLine="522"/>
              <w:rPr>
                <w:rFonts w:ascii="宋体" w:hAnsi="宋体" w:cs="宋体"/>
                <w:sz w:val="26"/>
                <w:szCs w:val="26"/>
              </w:rPr>
            </w:pPr>
            <w:r>
              <w:rPr>
                <w:rFonts w:hint="eastAsia" w:ascii="宋体" w:hAnsi="宋体" w:cs="宋体"/>
                <w:sz w:val="26"/>
                <w:szCs w:val="26"/>
              </w:rPr>
              <w:t>政府性基金预算财政拨款收入支出决算表</w:t>
            </w:r>
          </w:p>
        </w:tc>
        <w:tc>
          <w:tcPr>
            <w:tcW w:w="1432" w:type="dxa"/>
            <w:noWrap/>
            <w:vAlign w:val="center"/>
          </w:tcPr>
          <w:p>
            <w:pPr>
              <w:ind w:firstLine="522"/>
              <w:rPr>
                <w:rFonts w:ascii="宋体" w:hAnsi="宋体" w:cs="宋体"/>
                <w:sz w:val="26"/>
                <w:szCs w:val="26"/>
              </w:rPr>
            </w:pPr>
            <w:r>
              <w:rPr>
                <w:rFonts w:hint="eastAsia" w:ascii="宋体" w:hAnsi="宋体" w:cs="宋体"/>
                <w:sz w:val="26"/>
                <w:szCs w:val="26"/>
              </w:rPr>
              <w:t>是</w:t>
            </w:r>
          </w:p>
        </w:tc>
        <w:tc>
          <w:tcPr>
            <w:tcW w:w="2266" w:type="dxa"/>
            <w:noWrap/>
            <w:vAlign w:val="center"/>
          </w:tcPr>
          <w:p>
            <w:pPr>
              <w:rPr>
                <w:rFonts w:ascii="宋体" w:hAnsi="宋体" w:cs="宋体"/>
                <w:sz w:val="26"/>
                <w:szCs w:val="26"/>
              </w:rPr>
            </w:pPr>
            <w:r>
              <w:rPr>
                <w:rFonts w:hint="eastAsia" w:ascii="宋体" w:hAnsi="宋体" w:cs="宋体"/>
                <w:sz w:val="26"/>
                <w:szCs w:val="26"/>
              </w:rPr>
              <w:t>2020年度我局无政府性基金预算财政拨款收支</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公开01表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9150"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900"/>
        <w:gridCol w:w="322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155"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收入</w:t>
            </w:r>
          </w:p>
        </w:tc>
        <w:tc>
          <w:tcPr>
            <w:tcW w:w="4995"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center"/>
              <w:rPr>
                <w:rFonts w:ascii="宋体" w:hAnsi="宋体" w:cs="宋体"/>
                <w:bCs/>
                <w:sz w:val="20"/>
                <w:szCs w:val="20"/>
              </w:rPr>
            </w:pPr>
            <w:r>
              <w:rPr>
                <w:rFonts w:hint="eastAsia" w:ascii="宋体" w:hAnsi="宋体" w:cs="宋体"/>
                <w:b/>
                <w:bCs/>
                <w:sz w:val="20"/>
                <w:szCs w:val="20"/>
              </w:rPr>
              <w:t>项目</w:t>
            </w:r>
          </w:p>
        </w:tc>
        <w:tc>
          <w:tcPr>
            <w:tcW w:w="900" w:type="dxa"/>
            <w:noWrap/>
            <w:vAlign w:val="center"/>
          </w:tcPr>
          <w:p>
            <w:pPr>
              <w:jc w:val="center"/>
              <w:rPr>
                <w:rFonts w:ascii="宋体" w:hAnsi="宋体" w:cs="宋体"/>
                <w:bCs/>
                <w:sz w:val="20"/>
                <w:szCs w:val="20"/>
              </w:rPr>
            </w:pPr>
            <w:r>
              <w:rPr>
                <w:rFonts w:hint="eastAsia" w:ascii="宋体" w:hAnsi="宋体" w:cs="宋体"/>
                <w:b/>
                <w:bCs/>
                <w:sz w:val="20"/>
                <w:szCs w:val="20"/>
              </w:rPr>
              <w:t>决算数</w:t>
            </w:r>
          </w:p>
        </w:tc>
        <w:tc>
          <w:tcPr>
            <w:tcW w:w="3225" w:type="dxa"/>
            <w:noWrap/>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770" w:type="dxa"/>
            <w:noWrap/>
            <w:vAlign w:val="center"/>
          </w:tcPr>
          <w:p>
            <w:pPr>
              <w:jc w:val="center"/>
              <w:rPr>
                <w:rFonts w:ascii="宋体" w:hAnsi="宋体" w:cs="宋体"/>
                <w:bCs/>
                <w:sz w:val="20"/>
                <w:szCs w:val="20"/>
              </w:rPr>
            </w:pPr>
            <w:r>
              <w:rPr>
                <w:rFonts w:hint="eastAsia" w:ascii="宋体" w:hAnsi="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1、一般公共预算财政拨款</w:t>
            </w:r>
          </w:p>
        </w:tc>
        <w:tc>
          <w:tcPr>
            <w:tcW w:w="900" w:type="dxa"/>
            <w:noWrap/>
            <w:vAlign w:val="center"/>
          </w:tcPr>
          <w:p>
            <w:pPr>
              <w:rPr>
                <w:rFonts w:ascii="宋体" w:hAnsi="宋体" w:cs="宋体"/>
                <w:sz w:val="20"/>
                <w:szCs w:val="20"/>
              </w:rPr>
            </w:pPr>
            <w:r>
              <w:rPr>
                <w:rFonts w:hint="eastAsia" w:ascii="宋体" w:hAnsi="宋体" w:cs="宋体"/>
                <w:sz w:val="20"/>
                <w:szCs w:val="20"/>
              </w:rPr>
              <w:t>617.28</w:t>
            </w:r>
          </w:p>
        </w:tc>
        <w:tc>
          <w:tcPr>
            <w:tcW w:w="3225" w:type="dxa"/>
            <w:noWrap/>
            <w:vAlign w:val="center"/>
          </w:tcPr>
          <w:p>
            <w:pPr>
              <w:ind w:firstLine="402"/>
              <w:rPr>
                <w:rFonts w:ascii="宋体" w:hAnsi="宋体" w:cs="宋体"/>
                <w:sz w:val="20"/>
                <w:szCs w:val="20"/>
              </w:rPr>
            </w:pPr>
            <w:r>
              <w:rPr>
                <w:rFonts w:hint="eastAsia" w:ascii="宋体" w:hAnsi="宋体" w:cs="宋体"/>
                <w:sz w:val="20"/>
                <w:szCs w:val="20"/>
              </w:rPr>
              <w:t>1、一般公共服务支出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2、政府性基金预算财政拨款</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2、外交支出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3、国有资本经营预算财政拨款</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3、国防支出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4、上级补助收入</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4、公共安全支出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5、事业收入</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5、教育支出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6、经营收入</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6、科学技术支出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7、附属单位上缴收入</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7、文化旅游体育和传媒支出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r>
              <w:rPr>
                <w:rFonts w:hint="eastAsia" w:ascii="宋体" w:hAnsi="宋体" w:cs="宋体"/>
                <w:sz w:val="20"/>
                <w:szCs w:val="20"/>
              </w:rPr>
              <w:t>8、其他收入</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8、社会保障和就业支出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9、卫生健康支出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jc w:val="left"/>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10、节能环保支出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11、城乡社区支出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12、农林水支出</w:t>
            </w:r>
          </w:p>
        </w:tc>
        <w:tc>
          <w:tcPr>
            <w:tcW w:w="1770" w:type="dxa"/>
            <w:noWrap/>
            <w:vAlign w:val="center"/>
          </w:tcPr>
          <w:p>
            <w:pPr>
              <w:jc w:val="center"/>
              <w:rPr>
                <w:rFonts w:ascii="宋体" w:hAnsi="宋体" w:cs="宋体"/>
                <w:sz w:val="20"/>
                <w:szCs w:val="20"/>
              </w:rPr>
            </w:pPr>
            <w:r>
              <w:rPr>
                <w:rFonts w:hint="eastAsia" w:ascii="宋体" w:hAnsi="宋体" w:cs="宋体"/>
                <w:sz w:val="20"/>
                <w:szCs w:val="20"/>
              </w:rPr>
              <w:t>608.81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13、交通运输支出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14、资源勘探信息等支出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15、商业服务业等支出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16、金融支出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17、援助其他地区支出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18、自然资源海洋气象等支出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19、住房保障支出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20、粮油物资储备支出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21、灾害防治及应急管理支出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left"/>
              <w:rPr>
                <w:rFonts w:ascii="宋体" w:hAnsi="宋体" w:cs="宋体"/>
                <w:sz w:val="20"/>
                <w:szCs w:val="20"/>
              </w:rPr>
            </w:pPr>
            <w:r>
              <w:rPr>
                <w:rFonts w:hint="eastAsia" w:ascii="宋体" w:hAnsi="宋体" w:cs="宋体"/>
                <w:sz w:val="20"/>
                <w:szCs w:val="20"/>
              </w:rPr>
              <w:t>22、其他支出</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r>
              <w:rPr>
                <w:rFonts w:hint="eastAsia" w:ascii="宋体" w:hAnsi="宋体" w:cs="宋体"/>
                <w:b/>
                <w:bCs/>
                <w:sz w:val="20"/>
                <w:szCs w:val="20"/>
              </w:rPr>
              <w:t>本年收入合计</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center"/>
              <w:rPr>
                <w:rFonts w:ascii="宋体" w:hAnsi="宋体" w:cs="宋体"/>
                <w:sz w:val="20"/>
                <w:szCs w:val="20"/>
              </w:rPr>
            </w:pPr>
            <w:r>
              <w:rPr>
                <w:rFonts w:hint="eastAsia" w:ascii="宋体" w:hAnsi="宋体" w:cs="宋体"/>
                <w:b/>
                <w:bCs/>
                <w:sz w:val="20"/>
                <w:szCs w:val="20"/>
              </w:rPr>
              <w:t>本年支出合计</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r>
              <w:rPr>
                <w:rFonts w:hint="eastAsia" w:ascii="宋体" w:hAnsi="宋体" w:cs="宋体"/>
                <w:sz w:val="20"/>
                <w:szCs w:val="20"/>
              </w:rPr>
              <w:t>用事业基金弥补收支差额</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center"/>
              <w:rPr>
                <w:rFonts w:ascii="宋体" w:hAnsi="宋体" w:cs="宋体"/>
                <w:sz w:val="20"/>
                <w:szCs w:val="20"/>
              </w:rPr>
            </w:pPr>
            <w:r>
              <w:rPr>
                <w:rFonts w:hint="eastAsia" w:ascii="宋体" w:hAnsi="宋体" w:cs="宋体"/>
                <w:sz w:val="20"/>
                <w:szCs w:val="20"/>
              </w:rPr>
              <w:t>结余分配</w:t>
            </w:r>
          </w:p>
        </w:tc>
        <w:tc>
          <w:tcPr>
            <w:tcW w:w="1770" w:type="dxa"/>
            <w:noWrap/>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5" w:type="dxa"/>
            <w:noWrap/>
            <w:vAlign w:val="center"/>
          </w:tcPr>
          <w:p>
            <w:pPr>
              <w:ind w:firstLine="402"/>
              <w:jc w:val="center"/>
              <w:rPr>
                <w:rFonts w:ascii="宋体" w:hAnsi="宋体" w:cs="宋体"/>
                <w:sz w:val="20"/>
                <w:szCs w:val="20"/>
              </w:rPr>
            </w:pPr>
            <w:r>
              <w:rPr>
                <w:rFonts w:hint="eastAsia" w:ascii="宋体" w:hAnsi="宋体" w:cs="宋体"/>
                <w:sz w:val="20"/>
                <w:szCs w:val="20"/>
              </w:rPr>
              <w:t>年初结转和结余</w:t>
            </w:r>
          </w:p>
        </w:tc>
        <w:tc>
          <w:tcPr>
            <w:tcW w:w="900" w:type="dxa"/>
            <w:noWrap/>
            <w:vAlign w:val="center"/>
          </w:tcPr>
          <w:p>
            <w:pPr>
              <w:ind w:firstLine="402"/>
              <w:jc w:val="center"/>
              <w:rPr>
                <w:rFonts w:ascii="宋体" w:hAnsi="宋体" w:cs="宋体"/>
                <w:sz w:val="20"/>
                <w:szCs w:val="20"/>
              </w:rPr>
            </w:pPr>
          </w:p>
        </w:tc>
        <w:tc>
          <w:tcPr>
            <w:tcW w:w="3225" w:type="dxa"/>
            <w:noWrap/>
            <w:vAlign w:val="center"/>
          </w:tcPr>
          <w:p>
            <w:pPr>
              <w:ind w:firstLine="402"/>
              <w:jc w:val="center"/>
              <w:rPr>
                <w:rFonts w:ascii="宋体" w:hAnsi="宋体" w:cs="宋体"/>
                <w:sz w:val="20"/>
                <w:szCs w:val="20"/>
              </w:rPr>
            </w:pPr>
            <w:r>
              <w:rPr>
                <w:rFonts w:hint="eastAsia" w:ascii="宋体" w:hAnsi="宋体" w:cs="宋体"/>
                <w:sz w:val="20"/>
                <w:szCs w:val="20"/>
              </w:rPr>
              <w:t>年末结转和结余</w:t>
            </w:r>
          </w:p>
        </w:tc>
        <w:tc>
          <w:tcPr>
            <w:tcW w:w="1770" w:type="dxa"/>
            <w:noWrap/>
            <w:vAlign w:val="center"/>
          </w:tcPr>
          <w:p>
            <w:pPr>
              <w:jc w:val="center"/>
              <w:rPr>
                <w:rFonts w:ascii="宋体" w:hAnsi="宋体" w:cs="宋体"/>
                <w:sz w:val="20"/>
                <w:szCs w:val="20"/>
              </w:rPr>
            </w:pPr>
            <w:r>
              <w:rPr>
                <w:rFonts w:hint="eastAsia" w:ascii="宋体" w:hAnsi="宋体" w:cs="宋体"/>
                <w:sz w:val="20"/>
                <w:szCs w:val="20"/>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5" w:type="dxa"/>
            <w:noWrap/>
            <w:vAlign w:val="center"/>
          </w:tcPr>
          <w:p>
            <w:pPr>
              <w:ind w:firstLine="402"/>
              <w:jc w:val="center"/>
              <w:rPr>
                <w:rFonts w:ascii="宋体" w:hAnsi="宋体" w:cs="宋体"/>
                <w:sz w:val="20"/>
                <w:szCs w:val="20"/>
              </w:rPr>
            </w:pPr>
            <w:r>
              <w:rPr>
                <w:rFonts w:hint="eastAsia" w:ascii="宋体" w:hAnsi="宋体" w:cs="宋体"/>
                <w:b/>
                <w:bCs/>
                <w:sz w:val="20"/>
                <w:szCs w:val="20"/>
              </w:rPr>
              <w:t>收入总计</w:t>
            </w:r>
          </w:p>
        </w:tc>
        <w:tc>
          <w:tcPr>
            <w:tcW w:w="900" w:type="dxa"/>
            <w:noWrap/>
            <w:vAlign w:val="center"/>
          </w:tcPr>
          <w:p>
            <w:pPr>
              <w:rPr>
                <w:rFonts w:ascii="宋体" w:hAnsi="宋体" w:cs="宋体"/>
                <w:sz w:val="20"/>
                <w:szCs w:val="20"/>
              </w:rPr>
            </w:pPr>
            <w:r>
              <w:rPr>
                <w:rFonts w:hint="eastAsia" w:ascii="宋体" w:hAnsi="宋体" w:cs="宋体"/>
                <w:sz w:val="20"/>
                <w:szCs w:val="20"/>
              </w:rPr>
              <w:t>617.28</w:t>
            </w:r>
          </w:p>
        </w:tc>
        <w:tc>
          <w:tcPr>
            <w:tcW w:w="3225" w:type="dxa"/>
            <w:noWrap/>
            <w:vAlign w:val="center"/>
          </w:tcPr>
          <w:p>
            <w:pPr>
              <w:ind w:firstLine="402"/>
              <w:jc w:val="center"/>
              <w:rPr>
                <w:rFonts w:ascii="宋体" w:hAnsi="宋体" w:cs="宋体"/>
                <w:sz w:val="20"/>
                <w:szCs w:val="20"/>
              </w:rPr>
            </w:pPr>
            <w:r>
              <w:rPr>
                <w:rFonts w:hint="eastAsia" w:ascii="宋体" w:hAnsi="宋体" w:cs="宋体"/>
                <w:b/>
                <w:bCs/>
                <w:sz w:val="20"/>
                <w:szCs w:val="20"/>
              </w:rPr>
              <w:t>支出总计</w:t>
            </w:r>
          </w:p>
        </w:tc>
        <w:tc>
          <w:tcPr>
            <w:tcW w:w="1770" w:type="dxa"/>
            <w:noWrap/>
            <w:vAlign w:val="center"/>
          </w:tcPr>
          <w:p>
            <w:pPr>
              <w:jc w:val="center"/>
              <w:rPr>
                <w:rFonts w:ascii="宋体" w:hAnsi="宋体" w:cs="宋体"/>
                <w:sz w:val="20"/>
                <w:szCs w:val="20"/>
              </w:rPr>
            </w:pPr>
            <w:r>
              <w:rPr>
                <w:rFonts w:hint="eastAsia" w:ascii="宋体" w:hAnsi="宋体" w:cs="宋体"/>
                <w:sz w:val="20"/>
                <w:szCs w:val="20"/>
              </w:rPr>
              <w:t>617.28</w:t>
            </w:r>
          </w:p>
        </w:tc>
      </w:tr>
    </w:tbl>
    <w:p>
      <w:pPr>
        <w:spacing w:line="240" w:lineRule="exact"/>
        <w:rPr>
          <w:rFonts w:ascii="仿宋_GB2312" w:hAnsi="仿宋_GB2312" w:eastAsia="仿宋_GB2312" w:cs="仿宋_GB2312"/>
          <w:b/>
          <w:bCs/>
          <w:sz w:val="24"/>
        </w:rPr>
      </w:pPr>
    </w:p>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注：本表反映部门本年度的总收支和年末结转结余情况。本表金额转换为万元时，因四舍五入可能存在尾差。</w:t>
      </w:r>
    </w:p>
    <w:p>
      <w:pPr>
        <w:rPr>
          <w:rFonts w:ascii="仿宋_GB2312" w:hAnsi="仿宋_GB2312" w:eastAsia="仿宋_GB2312" w:cs="仿宋_GB2312"/>
          <w:b/>
          <w:bCs/>
          <w:sz w:val="24"/>
        </w:rPr>
      </w:pPr>
      <w:r>
        <w:rPr>
          <w:rFonts w:hint="eastAsia" w:ascii="仿宋_GB2312" w:hAnsi="仿宋_GB2312" w:eastAsia="仿宋_GB2312" w:cs="仿宋_GB2312"/>
          <w:b/>
          <w:bCs/>
          <w:sz w:val="24"/>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公开02表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9526"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20"/>
        <w:gridCol w:w="1155"/>
        <w:gridCol w:w="915"/>
        <w:gridCol w:w="1276"/>
        <w:gridCol w:w="709"/>
        <w:gridCol w:w="850"/>
        <w:gridCol w:w="554"/>
        <w:gridCol w:w="906"/>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54" w:type="dxa"/>
            <w:gridSpan w:val="2"/>
            <w:noWrap/>
            <w:vAlign w:val="center"/>
          </w:tcPr>
          <w:p>
            <w:pPr>
              <w:ind w:firstLine="361"/>
              <w:jc w:val="center"/>
              <w:rPr>
                <w:rFonts w:ascii="宋体" w:hAnsi="宋体" w:cs="宋体"/>
                <w:bCs/>
                <w:sz w:val="18"/>
                <w:szCs w:val="18"/>
              </w:rPr>
            </w:pPr>
            <w:r>
              <w:rPr>
                <w:rFonts w:hint="eastAsia" w:ascii="宋体" w:hAnsi="宋体" w:cs="宋体"/>
                <w:b/>
                <w:bCs/>
                <w:sz w:val="18"/>
                <w:szCs w:val="18"/>
              </w:rPr>
              <w:t>功能</w:t>
            </w:r>
          </w:p>
        </w:tc>
        <w:tc>
          <w:tcPr>
            <w:tcW w:w="1155" w:type="dxa"/>
            <w:vMerge w:val="restart"/>
            <w:noWrap/>
            <w:vAlign w:val="center"/>
          </w:tcPr>
          <w:p>
            <w:pPr>
              <w:rPr>
                <w:rFonts w:ascii="宋体" w:hAnsi="宋体" w:cs="宋体"/>
                <w:b/>
                <w:bCs/>
                <w:sz w:val="18"/>
                <w:szCs w:val="18"/>
              </w:rPr>
            </w:pPr>
            <w:r>
              <w:rPr>
                <w:rFonts w:hint="eastAsia" w:ascii="宋体" w:hAnsi="宋体" w:cs="宋体"/>
                <w:b/>
                <w:bCs/>
                <w:sz w:val="18"/>
                <w:szCs w:val="18"/>
              </w:rPr>
              <w:t>本年收入</w:t>
            </w:r>
          </w:p>
          <w:p>
            <w:pPr>
              <w:ind w:firstLine="181" w:firstLineChars="100"/>
              <w:rPr>
                <w:rFonts w:ascii="宋体" w:hAnsi="宋体" w:cs="宋体"/>
                <w:bCs/>
                <w:sz w:val="18"/>
                <w:szCs w:val="18"/>
              </w:rPr>
            </w:pPr>
            <w:r>
              <w:rPr>
                <w:rFonts w:hint="eastAsia" w:ascii="宋体" w:hAnsi="宋体" w:cs="宋体"/>
                <w:b/>
                <w:bCs/>
                <w:sz w:val="18"/>
                <w:szCs w:val="18"/>
              </w:rPr>
              <w:t>合计</w:t>
            </w:r>
          </w:p>
        </w:tc>
        <w:tc>
          <w:tcPr>
            <w:tcW w:w="915" w:type="dxa"/>
            <w:vMerge w:val="restart"/>
            <w:noWrap/>
            <w:vAlign w:val="center"/>
          </w:tcPr>
          <w:p>
            <w:pPr>
              <w:rPr>
                <w:rFonts w:ascii="宋体" w:hAnsi="宋体" w:cs="宋体"/>
                <w:b/>
                <w:bCs/>
                <w:sz w:val="18"/>
                <w:szCs w:val="18"/>
              </w:rPr>
            </w:pPr>
            <w:r>
              <w:rPr>
                <w:rFonts w:hint="eastAsia" w:ascii="宋体" w:hAnsi="宋体" w:cs="宋体"/>
                <w:b/>
                <w:bCs/>
                <w:sz w:val="18"/>
                <w:szCs w:val="18"/>
              </w:rPr>
              <w:t>财政拨款收入</w:t>
            </w:r>
          </w:p>
        </w:tc>
        <w:tc>
          <w:tcPr>
            <w:tcW w:w="1276" w:type="dxa"/>
            <w:vMerge w:val="restart"/>
            <w:noWrap/>
            <w:vAlign w:val="center"/>
          </w:tcPr>
          <w:p>
            <w:pPr>
              <w:ind w:firstLine="361"/>
              <w:jc w:val="center"/>
              <w:rPr>
                <w:rFonts w:ascii="宋体" w:hAnsi="宋体" w:cs="宋体"/>
                <w:bCs/>
                <w:sz w:val="18"/>
                <w:szCs w:val="18"/>
              </w:rPr>
            </w:pPr>
            <w:r>
              <w:rPr>
                <w:rFonts w:hint="eastAsia" w:ascii="宋体" w:hAnsi="宋体" w:cs="宋体"/>
                <w:b/>
                <w:bCs/>
                <w:sz w:val="18"/>
                <w:szCs w:val="18"/>
              </w:rPr>
              <w:t>上级补助收入</w:t>
            </w:r>
          </w:p>
        </w:tc>
        <w:tc>
          <w:tcPr>
            <w:tcW w:w="1559" w:type="dxa"/>
            <w:gridSpan w:val="2"/>
            <w:noWrap/>
            <w:vAlign w:val="center"/>
          </w:tcPr>
          <w:p>
            <w:pPr>
              <w:ind w:firstLine="361"/>
              <w:jc w:val="center"/>
              <w:rPr>
                <w:rFonts w:ascii="宋体" w:hAnsi="宋体" w:cs="宋体"/>
                <w:bCs/>
                <w:sz w:val="18"/>
                <w:szCs w:val="18"/>
              </w:rPr>
            </w:pPr>
            <w:r>
              <w:rPr>
                <w:rFonts w:hint="eastAsia" w:ascii="宋体" w:hAnsi="宋体" w:cs="宋体"/>
                <w:b/>
                <w:bCs/>
                <w:sz w:val="18"/>
                <w:szCs w:val="18"/>
              </w:rPr>
              <w:t>事业收入</w:t>
            </w:r>
          </w:p>
        </w:tc>
        <w:tc>
          <w:tcPr>
            <w:tcW w:w="554" w:type="dxa"/>
            <w:vMerge w:val="restart"/>
            <w:noWrap/>
            <w:vAlign w:val="center"/>
          </w:tcPr>
          <w:p>
            <w:pPr>
              <w:rPr>
                <w:rFonts w:ascii="宋体" w:hAnsi="宋体" w:cs="宋体"/>
                <w:bCs/>
                <w:sz w:val="18"/>
                <w:szCs w:val="18"/>
              </w:rPr>
            </w:pPr>
            <w:r>
              <w:rPr>
                <w:rFonts w:hint="eastAsia" w:ascii="宋体" w:hAnsi="宋体" w:cs="宋体"/>
                <w:b/>
                <w:bCs/>
                <w:sz w:val="18"/>
                <w:szCs w:val="18"/>
              </w:rPr>
              <w:t>经营</w:t>
            </w:r>
          </w:p>
          <w:p>
            <w:pPr>
              <w:rPr>
                <w:rFonts w:ascii="宋体" w:hAnsi="宋体" w:cs="宋体"/>
                <w:bCs/>
                <w:sz w:val="18"/>
                <w:szCs w:val="18"/>
              </w:rPr>
            </w:pPr>
            <w:r>
              <w:rPr>
                <w:rFonts w:hint="eastAsia" w:ascii="宋体" w:hAnsi="宋体" w:cs="宋体"/>
                <w:b/>
                <w:bCs/>
                <w:sz w:val="18"/>
                <w:szCs w:val="18"/>
              </w:rPr>
              <w:t>收入</w:t>
            </w:r>
          </w:p>
        </w:tc>
        <w:tc>
          <w:tcPr>
            <w:tcW w:w="906" w:type="dxa"/>
            <w:vMerge w:val="restart"/>
            <w:noWrap/>
            <w:vAlign w:val="center"/>
          </w:tcPr>
          <w:p>
            <w:pPr>
              <w:jc w:val="left"/>
              <w:rPr>
                <w:rFonts w:ascii="宋体" w:hAnsi="宋体" w:cs="宋体"/>
                <w:bCs/>
                <w:sz w:val="18"/>
                <w:szCs w:val="18"/>
              </w:rPr>
            </w:pPr>
            <w:r>
              <w:rPr>
                <w:rFonts w:hint="eastAsia" w:ascii="宋体" w:hAnsi="宋体" w:cs="宋体"/>
                <w:b/>
                <w:bCs/>
                <w:sz w:val="18"/>
                <w:szCs w:val="18"/>
              </w:rPr>
              <w:t>附属单位上缴收入</w:t>
            </w:r>
          </w:p>
        </w:tc>
        <w:tc>
          <w:tcPr>
            <w:tcW w:w="907" w:type="dxa"/>
            <w:vMerge w:val="restart"/>
            <w:noWrap/>
            <w:vAlign w:val="center"/>
          </w:tcPr>
          <w:p>
            <w:pPr>
              <w:rPr>
                <w:rFonts w:ascii="宋体" w:hAnsi="宋体" w:cs="宋体"/>
                <w:bCs/>
                <w:sz w:val="18"/>
                <w:szCs w:val="18"/>
              </w:rPr>
            </w:pPr>
            <w:r>
              <w:rPr>
                <w:rFonts w:hint="eastAsia" w:ascii="宋体" w:hAnsi="宋体" w:cs="宋体"/>
                <w:b/>
                <w:bCs/>
                <w:sz w:val="18"/>
                <w:szCs w:val="18"/>
              </w:rPr>
              <w:t>其他</w:t>
            </w:r>
          </w:p>
          <w:p>
            <w:pPr>
              <w:rPr>
                <w:rFonts w:ascii="宋体" w:hAnsi="宋体" w:cs="宋体"/>
                <w:bCs/>
                <w:sz w:val="18"/>
                <w:szCs w:val="18"/>
              </w:rPr>
            </w:pPr>
            <w:r>
              <w:rPr>
                <w:rFonts w:hint="eastAsia" w:ascii="宋体" w:hAnsi="宋体" w:cs="宋体"/>
                <w:b/>
                <w:bCs/>
                <w:sz w:val="18"/>
                <w:szCs w:val="18"/>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34" w:type="dxa"/>
            <w:noWrap/>
          </w:tcPr>
          <w:p>
            <w:pPr>
              <w:rPr>
                <w:rFonts w:ascii="宋体" w:hAnsi="宋体" w:cs="宋体"/>
                <w:bCs/>
                <w:sz w:val="18"/>
                <w:szCs w:val="18"/>
              </w:rPr>
            </w:pPr>
            <w:r>
              <w:rPr>
                <w:rFonts w:hint="eastAsia" w:ascii="宋体" w:hAnsi="宋体" w:cs="宋体"/>
                <w:b/>
                <w:bCs/>
                <w:sz w:val="18"/>
                <w:szCs w:val="18"/>
              </w:rPr>
              <w:t>功能分类科目编码</w:t>
            </w:r>
          </w:p>
        </w:tc>
        <w:tc>
          <w:tcPr>
            <w:tcW w:w="1320" w:type="dxa"/>
            <w:noWrap/>
            <w:vAlign w:val="center"/>
          </w:tcPr>
          <w:p>
            <w:pPr>
              <w:rPr>
                <w:rFonts w:ascii="宋体" w:hAnsi="宋体" w:cs="宋体"/>
                <w:bCs/>
                <w:sz w:val="18"/>
                <w:szCs w:val="18"/>
              </w:rPr>
            </w:pPr>
            <w:r>
              <w:rPr>
                <w:rFonts w:hint="eastAsia" w:ascii="宋体" w:hAnsi="宋体" w:cs="宋体"/>
                <w:b/>
                <w:bCs/>
                <w:sz w:val="18"/>
                <w:szCs w:val="18"/>
              </w:rPr>
              <w:t>科目名称</w:t>
            </w:r>
          </w:p>
        </w:tc>
        <w:tc>
          <w:tcPr>
            <w:tcW w:w="1155" w:type="dxa"/>
            <w:vMerge w:val="continue"/>
            <w:noWrap/>
          </w:tcPr>
          <w:p>
            <w:pPr>
              <w:ind w:firstLine="360"/>
              <w:jc w:val="center"/>
              <w:rPr>
                <w:rFonts w:ascii="宋体" w:hAnsi="宋体" w:cs="宋体"/>
                <w:bCs/>
                <w:sz w:val="18"/>
                <w:szCs w:val="18"/>
              </w:rPr>
            </w:pPr>
          </w:p>
        </w:tc>
        <w:tc>
          <w:tcPr>
            <w:tcW w:w="915" w:type="dxa"/>
            <w:vMerge w:val="continue"/>
            <w:noWrap/>
          </w:tcPr>
          <w:p>
            <w:pPr>
              <w:ind w:firstLine="360"/>
              <w:jc w:val="center"/>
              <w:rPr>
                <w:rFonts w:ascii="宋体" w:hAnsi="宋体" w:cs="宋体"/>
                <w:bCs/>
                <w:sz w:val="18"/>
                <w:szCs w:val="18"/>
              </w:rPr>
            </w:pPr>
          </w:p>
        </w:tc>
        <w:tc>
          <w:tcPr>
            <w:tcW w:w="1276" w:type="dxa"/>
            <w:vMerge w:val="continue"/>
            <w:noWrap/>
          </w:tcPr>
          <w:p>
            <w:pPr>
              <w:ind w:firstLine="360"/>
              <w:jc w:val="center"/>
              <w:rPr>
                <w:rFonts w:ascii="宋体" w:hAnsi="宋体" w:cs="宋体"/>
                <w:bCs/>
                <w:sz w:val="18"/>
                <w:szCs w:val="18"/>
              </w:rPr>
            </w:pPr>
          </w:p>
        </w:tc>
        <w:tc>
          <w:tcPr>
            <w:tcW w:w="709" w:type="dxa"/>
            <w:noWrap/>
            <w:vAlign w:val="center"/>
          </w:tcPr>
          <w:p>
            <w:pPr>
              <w:rPr>
                <w:rFonts w:ascii="宋体" w:hAnsi="宋体" w:cs="宋体"/>
                <w:bCs/>
                <w:sz w:val="18"/>
                <w:szCs w:val="18"/>
              </w:rPr>
            </w:pPr>
            <w:r>
              <w:rPr>
                <w:rFonts w:hint="eastAsia" w:ascii="宋体" w:hAnsi="宋体" w:cs="宋体"/>
                <w:b/>
                <w:bCs/>
                <w:sz w:val="18"/>
                <w:szCs w:val="18"/>
              </w:rPr>
              <w:t>小计</w:t>
            </w:r>
          </w:p>
        </w:tc>
        <w:tc>
          <w:tcPr>
            <w:tcW w:w="850" w:type="dxa"/>
            <w:noWrap/>
            <w:vAlign w:val="center"/>
          </w:tcPr>
          <w:p>
            <w:pPr>
              <w:ind w:firstLine="361"/>
              <w:jc w:val="center"/>
              <w:rPr>
                <w:rFonts w:ascii="宋体" w:hAnsi="宋体" w:cs="宋体"/>
                <w:bCs/>
                <w:sz w:val="18"/>
                <w:szCs w:val="18"/>
              </w:rPr>
            </w:pPr>
            <w:r>
              <w:rPr>
                <w:rFonts w:hint="eastAsia" w:ascii="宋体" w:hAnsi="宋体" w:cs="宋体"/>
                <w:b/>
                <w:bCs/>
                <w:sz w:val="18"/>
                <w:szCs w:val="18"/>
              </w:rPr>
              <w:t>其中：教育收费</w:t>
            </w:r>
          </w:p>
        </w:tc>
        <w:tc>
          <w:tcPr>
            <w:tcW w:w="554" w:type="dxa"/>
            <w:vMerge w:val="continue"/>
            <w:noWrap/>
          </w:tcPr>
          <w:p>
            <w:pPr>
              <w:ind w:firstLine="360"/>
              <w:jc w:val="center"/>
              <w:rPr>
                <w:rFonts w:ascii="宋体" w:hAnsi="宋体" w:cs="宋体"/>
                <w:bCs/>
                <w:sz w:val="18"/>
                <w:szCs w:val="18"/>
              </w:rPr>
            </w:pPr>
          </w:p>
        </w:tc>
        <w:tc>
          <w:tcPr>
            <w:tcW w:w="906" w:type="dxa"/>
            <w:vMerge w:val="continue"/>
            <w:noWrap/>
          </w:tcPr>
          <w:p>
            <w:pPr>
              <w:ind w:firstLine="360"/>
              <w:jc w:val="center"/>
              <w:rPr>
                <w:rFonts w:ascii="宋体" w:hAnsi="宋体" w:cs="宋体"/>
                <w:bCs/>
                <w:sz w:val="18"/>
                <w:szCs w:val="18"/>
              </w:rPr>
            </w:pPr>
          </w:p>
        </w:tc>
        <w:tc>
          <w:tcPr>
            <w:tcW w:w="907" w:type="dxa"/>
            <w:vMerge w:val="continue"/>
            <w:noWrap/>
          </w:tcPr>
          <w:p>
            <w:pPr>
              <w:ind w:firstLine="360"/>
              <w:jc w:val="center"/>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54" w:type="dxa"/>
            <w:gridSpan w:val="2"/>
            <w:noWrap/>
            <w:vAlign w:val="center"/>
          </w:tcPr>
          <w:p>
            <w:pPr>
              <w:ind w:firstLine="361"/>
              <w:jc w:val="center"/>
              <w:rPr>
                <w:rFonts w:ascii="宋体" w:hAnsi="宋体" w:cs="宋体"/>
                <w:bCs/>
                <w:sz w:val="18"/>
                <w:szCs w:val="18"/>
              </w:rPr>
            </w:pPr>
            <w:r>
              <w:rPr>
                <w:rFonts w:hint="eastAsia" w:ascii="宋体" w:hAnsi="宋体" w:cs="宋体"/>
                <w:b/>
                <w:bCs/>
                <w:sz w:val="18"/>
                <w:szCs w:val="18"/>
              </w:rPr>
              <w:t>合计</w:t>
            </w:r>
          </w:p>
        </w:tc>
        <w:tc>
          <w:tcPr>
            <w:tcW w:w="1155" w:type="dxa"/>
            <w:noWrap/>
          </w:tcPr>
          <w:p>
            <w:pPr>
              <w:ind w:firstLine="360"/>
              <w:rPr>
                <w:rFonts w:ascii="宋体" w:hAnsi="宋体" w:cs="宋体"/>
                <w:bCs/>
                <w:sz w:val="18"/>
                <w:szCs w:val="18"/>
              </w:rPr>
            </w:pPr>
          </w:p>
        </w:tc>
        <w:tc>
          <w:tcPr>
            <w:tcW w:w="915" w:type="dxa"/>
            <w:noWrap/>
          </w:tcPr>
          <w:p>
            <w:pPr>
              <w:ind w:firstLine="360"/>
              <w:rPr>
                <w:rFonts w:ascii="宋体" w:hAnsi="宋体" w:cs="宋体"/>
                <w:bCs/>
                <w:sz w:val="18"/>
                <w:szCs w:val="18"/>
              </w:rPr>
            </w:pPr>
          </w:p>
        </w:tc>
        <w:tc>
          <w:tcPr>
            <w:tcW w:w="1276" w:type="dxa"/>
            <w:noWrap/>
          </w:tcPr>
          <w:p>
            <w:pPr>
              <w:ind w:firstLine="360"/>
              <w:rPr>
                <w:rFonts w:ascii="宋体" w:hAnsi="宋体" w:cs="宋体"/>
                <w:bCs/>
                <w:sz w:val="18"/>
                <w:szCs w:val="18"/>
              </w:rPr>
            </w:pPr>
          </w:p>
        </w:tc>
        <w:tc>
          <w:tcPr>
            <w:tcW w:w="709" w:type="dxa"/>
            <w:noWrap/>
          </w:tcPr>
          <w:p>
            <w:pPr>
              <w:ind w:firstLine="360"/>
              <w:rPr>
                <w:rFonts w:ascii="宋体" w:hAnsi="宋体" w:cs="宋体"/>
                <w:bCs/>
                <w:sz w:val="18"/>
                <w:szCs w:val="18"/>
              </w:rPr>
            </w:pPr>
          </w:p>
        </w:tc>
        <w:tc>
          <w:tcPr>
            <w:tcW w:w="850" w:type="dxa"/>
            <w:noWrap/>
          </w:tcPr>
          <w:p>
            <w:pPr>
              <w:ind w:firstLine="360"/>
              <w:rPr>
                <w:rFonts w:ascii="宋体" w:hAnsi="宋体" w:cs="宋体"/>
                <w:bCs/>
                <w:sz w:val="18"/>
                <w:szCs w:val="18"/>
              </w:rPr>
            </w:pPr>
          </w:p>
        </w:tc>
        <w:tc>
          <w:tcPr>
            <w:tcW w:w="554" w:type="dxa"/>
            <w:noWrap/>
          </w:tcPr>
          <w:p>
            <w:pPr>
              <w:ind w:firstLine="360"/>
              <w:rPr>
                <w:rFonts w:ascii="宋体" w:hAnsi="宋体" w:cs="宋体"/>
                <w:bCs/>
                <w:sz w:val="18"/>
                <w:szCs w:val="18"/>
              </w:rPr>
            </w:pPr>
          </w:p>
        </w:tc>
        <w:tc>
          <w:tcPr>
            <w:tcW w:w="906" w:type="dxa"/>
            <w:noWrap/>
          </w:tcPr>
          <w:p>
            <w:pPr>
              <w:ind w:firstLine="360"/>
              <w:rPr>
                <w:rFonts w:ascii="宋体" w:hAnsi="宋体" w:cs="宋体"/>
                <w:bCs/>
                <w:sz w:val="18"/>
                <w:szCs w:val="18"/>
              </w:rPr>
            </w:pPr>
          </w:p>
        </w:tc>
        <w:tc>
          <w:tcPr>
            <w:tcW w:w="907" w:type="dxa"/>
            <w:noWrap/>
          </w:tcPr>
          <w:p>
            <w:pPr>
              <w:ind w:firstLine="360"/>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34" w:type="dxa"/>
            <w:noWrap/>
            <w:vAlign w:val="center"/>
          </w:tcPr>
          <w:p>
            <w:pPr>
              <w:jc w:val="left"/>
              <w:rPr>
                <w:rFonts w:ascii="宋体" w:hAnsi="宋体" w:cs="宋体"/>
                <w:sz w:val="18"/>
                <w:szCs w:val="18"/>
              </w:rPr>
            </w:pPr>
            <w:r>
              <w:rPr>
                <w:rFonts w:hint="eastAsia" w:ascii="宋体" w:hAnsi="宋体" w:cs="宋体"/>
                <w:sz w:val="18"/>
                <w:szCs w:val="18"/>
              </w:rPr>
              <w:t>213</w:t>
            </w:r>
          </w:p>
        </w:tc>
        <w:tc>
          <w:tcPr>
            <w:tcW w:w="1320" w:type="dxa"/>
            <w:noWrap/>
            <w:vAlign w:val="center"/>
          </w:tcPr>
          <w:p>
            <w:pPr>
              <w:rPr>
                <w:rFonts w:ascii="宋体" w:hAnsi="宋体" w:cs="宋体"/>
                <w:sz w:val="18"/>
                <w:szCs w:val="18"/>
              </w:rPr>
            </w:pPr>
            <w:r>
              <w:rPr>
                <w:rFonts w:hint="eastAsia" w:ascii="宋体" w:hAnsi="宋体" w:cs="宋体"/>
                <w:sz w:val="18"/>
                <w:szCs w:val="18"/>
              </w:rPr>
              <w:t>农林水支出</w:t>
            </w:r>
          </w:p>
        </w:tc>
        <w:tc>
          <w:tcPr>
            <w:tcW w:w="1155" w:type="dxa"/>
            <w:noWrap/>
            <w:vAlign w:val="center"/>
          </w:tcPr>
          <w:p>
            <w:pPr>
              <w:ind w:firstLine="361"/>
              <w:jc w:val="center"/>
              <w:rPr>
                <w:rFonts w:ascii="宋体" w:hAnsi="宋体" w:cs="宋体"/>
                <w:sz w:val="18"/>
                <w:szCs w:val="18"/>
              </w:rPr>
            </w:pPr>
            <w:r>
              <w:rPr>
                <w:rFonts w:hint="eastAsia" w:ascii="宋体" w:hAnsi="宋体" w:cs="宋体"/>
                <w:sz w:val="18"/>
                <w:szCs w:val="18"/>
              </w:rPr>
              <w:t>617.28</w:t>
            </w:r>
          </w:p>
        </w:tc>
        <w:tc>
          <w:tcPr>
            <w:tcW w:w="915" w:type="dxa"/>
            <w:noWrap/>
            <w:vAlign w:val="center"/>
          </w:tcPr>
          <w:p>
            <w:pPr>
              <w:rPr>
                <w:rFonts w:ascii="宋体" w:hAnsi="宋体" w:cs="宋体"/>
                <w:sz w:val="18"/>
                <w:szCs w:val="18"/>
              </w:rPr>
            </w:pPr>
            <w:r>
              <w:rPr>
                <w:rFonts w:hint="eastAsia" w:ascii="宋体" w:hAnsi="宋体" w:cs="宋体"/>
                <w:sz w:val="18"/>
                <w:szCs w:val="18"/>
              </w:rPr>
              <w:t>617.28</w:t>
            </w:r>
          </w:p>
        </w:tc>
        <w:tc>
          <w:tcPr>
            <w:tcW w:w="1276" w:type="dxa"/>
            <w:noWrap/>
            <w:vAlign w:val="center"/>
          </w:tcPr>
          <w:p>
            <w:pPr>
              <w:ind w:firstLine="361"/>
              <w:jc w:val="center"/>
              <w:rPr>
                <w:rFonts w:ascii="宋体" w:hAnsi="宋体" w:cs="宋体"/>
                <w:sz w:val="18"/>
                <w:szCs w:val="18"/>
              </w:rPr>
            </w:pPr>
          </w:p>
        </w:tc>
        <w:tc>
          <w:tcPr>
            <w:tcW w:w="709" w:type="dxa"/>
            <w:noWrap/>
            <w:vAlign w:val="center"/>
          </w:tcPr>
          <w:p>
            <w:pPr>
              <w:ind w:firstLine="361"/>
              <w:jc w:val="center"/>
              <w:rPr>
                <w:rFonts w:ascii="宋体" w:hAnsi="宋体" w:cs="宋体"/>
                <w:sz w:val="18"/>
                <w:szCs w:val="18"/>
              </w:rPr>
            </w:pPr>
          </w:p>
        </w:tc>
        <w:tc>
          <w:tcPr>
            <w:tcW w:w="850" w:type="dxa"/>
            <w:noWrap/>
            <w:vAlign w:val="center"/>
          </w:tcPr>
          <w:p>
            <w:pPr>
              <w:ind w:firstLine="361"/>
              <w:jc w:val="center"/>
              <w:rPr>
                <w:rFonts w:ascii="宋体" w:hAnsi="宋体" w:cs="宋体"/>
                <w:sz w:val="18"/>
                <w:szCs w:val="18"/>
              </w:rPr>
            </w:pPr>
          </w:p>
        </w:tc>
        <w:tc>
          <w:tcPr>
            <w:tcW w:w="554" w:type="dxa"/>
            <w:noWrap/>
            <w:vAlign w:val="center"/>
          </w:tcPr>
          <w:p>
            <w:pPr>
              <w:ind w:firstLine="361"/>
              <w:jc w:val="center"/>
              <w:rPr>
                <w:rFonts w:ascii="宋体" w:hAnsi="宋体" w:cs="宋体"/>
                <w:sz w:val="18"/>
                <w:szCs w:val="18"/>
              </w:rPr>
            </w:pPr>
          </w:p>
        </w:tc>
        <w:tc>
          <w:tcPr>
            <w:tcW w:w="906" w:type="dxa"/>
            <w:noWrap/>
            <w:vAlign w:val="center"/>
          </w:tcPr>
          <w:p>
            <w:pPr>
              <w:ind w:firstLine="361"/>
              <w:jc w:val="center"/>
              <w:rPr>
                <w:rFonts w:ascii="宋体" w:hAnsi="宋体" w:cs="宋体"/>
                <w:sz w:val="18"/>
                <w:szCs w:val="18"/>
              </w:rPr>
            </w:pPr>
          </w:p>
        </w:tc>
        <w:tc>
          <w:tcPr>
            <w:tcW w:w="907" w:type="dxa"/>
            <w:noWrap/>
            <w:vAlign w:val="center"/>
          </w:tcPr>
          <w:p>
            <w:pPr>
              <w:ind w:firstLine="361"/>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34" w:type="dxa"/>
            <w:noWrap/>
            <w:vAlign w:val="center"/>
          </w:tcPr>
          <w:p>
            <w:pPr>
              <w:jc w:val="left"/>
              <w:rPr>
                <w:rFonts w:ascii="宋体" w:hAnsi="宋体" w:cs="宋体"/>
                <w:sz w:val="18"/>
                <w:szCs w:val="18"/>
              </w:rPr>
            </w:pPr>
            <w:r>
              <w:rPr>
                <w:rFonts w:hint="eastAsia" w:ascii="宋体" w:hAnsi="宋体" w:cs="宋体"/>
                <w:sz w:val="18"/>
                <w:szCs w:val="18"/>
              </w:rPr>
              <w:t>21305</w:t>
            </w:r>
          </w:p>
        </w:tc>
        <w:tc>
          <w:tcPr>
            <w:tcW w:w="1320" w:type="dxa"/>
            <w:noWrap/>
            <w:vAlign w:val="center"/>
          </w:tcPr>
          <w:p>
            <w:pPr>
              <w:rPr>
                <w:rFonts w:ascii="宋体" w:hAnsi="宋体" w:cs="宋体"/>
                <w:sz w:val="18"/>
                <w:szCs w:val="18"/>
              </w:rPr>
            </w:pPr>
            <w:r>
              <w:rPr>
                <w:rFonts w:hint="eastAsia" w:ascii="宋体" w:hAnsi="宋体" w:cs="宋体"/>
                <w:sz w:val="18"/>
                <w:szCs w:val="18"/>
              </w:rPr>
              <w:t>扶贫</w:t>
            </w:r>
          </w:p>
        </w:tc>
        <w:tc>
          <w:tcPr>
            <w:tcW w:w="1155" w:type="dxa"/>
            <w:noWrap/>
            <w:vAlign w:val="center"/>
          </w:tcPr>
          <w:p>
            <w:pPr>
              <w:ind w:firstLine="361"/>
              <w:jc w:val="center"/>
              <w:rPr>
                <w:rFonts w:ascii="宋体" w:hAnsi="宋体" w:cs="宋体"/>
                <w:sz w:val="18"/>
                <w:szCs w:val="18"/>
              </w:rPr>
            </w:pPr>
            <w:r>
              <w:rPr>
                <w:rFonts w:hint="eastAsia" w:ascii="宋体" w:hAnsi="宋体" w:cs="宋体"/>
                <w:sz w:val="18"/>
                <w:szCs w:val="18"/>
              </w:rPr>
              <w:t>617.28</w:t>
            </w:r>
          </w:p>
        </w:tc>
        <w:tc>
          <w:tcPr>
            <w:tcW w:w="915" w:type="dxa"/>
            <w:noWrap/>
            <w:vAlign w:val="center"/>
          </w:tcPr>
          <w:p>
            <w:pPr>
              <w:rPr>
                <w:rFonts w:ascii="宋体" w:hAnsi="宋体" w:cs="宋体"/>
                <w:sz w:val="18"/>
                <w:szCs w:val="18"/>
              </w:rPr>
            </w:pPr>
            <w:r>
              <w:rPr>
                <w:rFonts w:hint="eastAsia" w:ascii="宋体" w:hAnsi="宋体" w:cs="宋体"/>
                <w:sz w:val="18"/>
                <w:szCs w:val="18"/>
              </w:rPr>
              <w:t>617.28</w:t>
            </w:r>
          </w:p>
        </w:tc>
        <w:tc>
          <w:tcPr>
            <w:tcW w:w="1276" w:type="dxa"/>
            <w:noWrap/>
            <w:vAlign w:val="center"/>
          </w:tcPr>
          <w:p>
            <w:pPr>
              <w:ind w:firstLine="361"/>
              <w:jc w:val="center"/>
              <w:rPr>
                <w:rFonts w:ascii="宋体" w:hAnsi="宋体" w:cs="宋体"/>
                <w:sz w:val="18"/>
                <w:szCs w:val="18"/>
              </w:rPr>
            </w:pPr>
          </w:p>
        </w:tc>
        <w:tc>
          <w:tcPr>
            <w:tcW w:w="709" w:type="dxa"/>
            <w:noWrap/>
            <w:vAlign w:val="center"/>
          </w:tcPr>
          <w:p>
            <w:pPr>
              <w:ind w:firstLine="361"/>
              <w:jc w:val="center"/>
              <w:rPr>
                <w:rFonts w:ascii="宋体" w:hAnsi="宋体" w:cs="宋体"/>
                <w:sz w:val="18"/>
                <w:szCs w:val="18"/>
              </w:rPr>
            </w:pPr>
          </w:p>
        </w:tc>
        <w:tc>
          <w:tcPr>
            <w:tcW w:w="850" w:type="dxa"/>
            <w:noWrap/>
            <w:vAlign w:val="center"/>
          </w:tcPr>
          <w:p>
            <w:pPr>
              <w:ind w:firstLine="361"/>
              <w:jc w:val="center"/>
              <w:rPr>
                <w:rFonts w:ascii="宋体" w:hAnsi="宋体" w:cs="宋体"/>
                <w:sz w:val="18"/>
                <w:szCs w:val="18"/>
              </w:rPr>
            </w:pPr>
          </w:p>
        </w:tc>
        <w:tc>
          <w:tcPr>
            <w:tcW w:w="554" w:type="dxa"/>
            <w:noWrap/>
            <w:vAlign w:val="center"/>
          </w:tcPr>
          <w:p>
            <w:pPr>
              <w:ind w:firstLine="361"/>
              <w:jc w:val="center"/>
              <w:rPr>
                <w:rFonts w:ascii="宋体" w:hAnsi="宋体" w:cs="宋体"/>
                <w:sz w:val="18"/>
                <w:szCs w:val="18"/>
              </w:rPr>
            </w:pPr>
          </w:p>
        </w:tc>
        <w:tc>
          <w:tcPr>
            <w:tcW w:w="906" w:type="dxa"/>
            <w:noWrap/>
            <w:vAlign w:val="center"/>
          </w:tcPr>
          <w:p>
            <w:pPr>
              <w:ind w:firstLine="361"/>
              <w:jc w:val="center"/>
              <w:rPr>
                <w:rFonts w:ascii="宋体" w:hAnsi="宋体" w:cs="宋体"/>
                <w:sz w:val="18"/>
                <w:szCs w:val="18"/>
              </w:rPr>
            </w:pPr>
          </w:p>
        </w:tc>
        <w:tc>
          <w:tcPr>
            <w:tcW w:w="907" w:type="dxa"/>
            <w:noWrap/>
            <w:vAlign w:val="center"/>
          </w:tcPr>
          <w:p>
            <w:pPr>
              <w:ind w:firstLine="361"/>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34" w:type="dxa"/>
            <w:noWrap/>
            <w:vAlign w:val="center"/>
          </w:tcPr>
          <w:p>
            <w:pPr>
              <w:jc w:val="left"/>
              <w:rPr>
                <w:rFonts w:ascii="宋体" w:hAnsi="宋体" w:cs="宋体"/>
                <w:sz w:val="18"/>
                <w:szCs w:val="18"/>
              </w:rPr>
            </w:pPr>
            <w:r>
              <w:rPr>
                <w:rFonts w:hint="eastAsia" w:ascii="宋体" w:hAnsi="宋体" w:cs="宋体"/>
                <w:sz w:val="18"/>
                <w:szCs w:val="18"/>
              </w:rPr>
              <w:t>2130501</w:t>
            </w:r>
          </w:p>
        </w:tc>
        <w:tc>
          <w:tcPr>
            <w:tcW w:w="1320" w:type="dxa"/>
            <w:noWrap/>
            <w:vAlign w:val="center"/>
          </w:tcPr>
          <w:p>
            <w:pPr>
              <w:rPr>
                <w:rFonts w:ascii="宋体" w:hAnsi="宋体" w:cs="宋体"/>
                <w:sz w:val="18"/>
                <w:szCs w:val="18"/>
              </w:rPr>
            </w:pPr>
            <w:r>
              <w:rPr>
                <w:rFonts w:hint="eastAsia" w:ascii="宋体" w:hAnsi="宋体" w:cs="宋体"/>
                <w:sz w:val="18"/>
                <w:szCs w:val="18"/>
              </w:rPr>
              <w:t>行政运行</w:t>
            </w:r>
          </w:p>
        </w:tc>
        <w:tc>
          <w:tcPr>
            <w:tcW w:w="1155" w:type="dxa"/>
            <w:noWrap/>
            <w:vAlign w:val="center"/>
          </w:tcPr>
          <w:p>
            <w:pPr>
              <w:ind w:firstLine="361"/>
              <w:jc w:val="center"/>
              <w:rPr>
                <w:rFonts w:ascii="宋体" w:hAnsi="宋体" w:cs="宋体"/>
                <w:sz w:val="18"/>
                <w:szCs w:val="18"/>
              </w:rPr>
            </w:pPr>
            <w:r>
              <w:rPr>
                <w:rFonts w:hint="eastAsia" w:ascii="宋体" w:hAnsi="宋体" w:cs="宋体"/>
                <w:sz w:val="18"/>
                <w:szCs w:val="18"/>
              </w:rPr>
              <w:t>367.28</w:t>
            </w:r>
          </w:p>
        </w:tc>
        <w:tc>
          <w:tcPr>
            <w:tcW w:w="915" w:type="dxa"/>
            <w:noWrap/>
            <w:vAlign w:val="center"/>
          </w:tcPr>
          <w:p>
            <w:pPr>
              <w:rPr>
                <w:rFonts w:ascii="宋体" w:hAnsi="宋体" w:cs="宋体"/>
                <w:sz w:val="18"/>
                <w:szCs w:val="18"/>
              </w:rPr>
            </w:pPr>
            <w:r>
              <w:rPr>
                <w:rFonts w:hint="eastAsia" w:ascii="宋体" w:hAnsi="宋体" w:cs="宋体"/>
                <w:sz w:val="18"/>
                <w:szCs w:val="18"/>
              </w:rPr>
              <w:t>367.28</w:t>
            </w:r>
          </w:p>
        </w:tc>
        <w:tc>
          <w:tcPr>
            <w:tcW w:w="1276" w:type="dxa"/>
            <w:noWrap/>
            <w:vAlign w:val="center"/>
          </w:tcPr>
          <w:p>
            <w:pPr>
              <w:ind w:firstLine="361"/>
              <w:jc w:val="center"/>
              <w:rPr>
                <w:rFonts w:ascii="宋体" w:hAnsi="宋体" w:cs="宋体"/>
                <w:sz w:val="18"/>
                <w:szCs w:val="18"/>
              </w:rPr>
            </w:pPr>
          </w:p>
        </w:tc>
        <w:tc>
          <w:tcPr>
            <w:tcW w:w="709" w:type="dxa"/>
            <w:noWrap/>
            <w:vAlign w:val="center"/>
          </w:tcPr>
          <w:p>
            <w:pPr>
              <w:ind w:firstLine="361"/>
              <w:jc w:val="center"/>
              <w:rPr>
                <w:rFonts w:ascii="宋体" w:hAnsi="宋体" w:cs="宋体"/>
                <w:sz w:val="18"/>
                <w:szCs w:val="18"/>
              </w:rPr>
            </w:pPr>
          </w:p>
        </w:tc>
        <w:tc>
          <w:tcPr>
            <w:tcW w:w="850" w:type="dxa"/>
            <w:noWrap/>
            <w:vAlign w:val="center"/>
          </w:tcPr>
          <w:p>
            <w:pPr>
              <w:ind w:firstLine="361"/>
              <w:jc w:val="center"/>
              <w:rPr>
                <w:rFonts w:ascii="宋体" w:hAnsi="宋体" w:cs="宋体"/>
                <w:sz w:val="18"/>
                <w:szCs w:val="18"/>
              </w:rPr>
            </w:pPr>
          </w:p>
        </w:tc>
        <w:tc>
          <w:tcPr>
            <w:tcW w:w="554" w:type="dxa"/>
            <w:noWrap/>
            <w:vAlign w:val="center"/>
          </w:tcPr>
          <w:p>
            <w:pPr>
              <w:ind w:firstLine="361"/>
              <w:jc w:val="center"/>
              <w:rPr>
                <w:rFonts w:ascii="宋体" w:hAnsi="宋体" w:cs="宋体"/>
                <w:sz w:val="18"/>
                <w:szCs w:val="18"/>
              </w:rPr>
            </w:pPr>
          </w:p>
        </w:tc>
        <w:tc>
          <w:tcPr>
            <w:tcW w:w="906" w:type="dxa"/>
            <w:noWrap/>
            <w:vAlign w:val="center"/>
          </w:tcPr>
          <w:p>
            <w:pPr>
              <w:ind w:firstLine="361"/>
              <w:jc w:val="center"/>
              <w:rPr>
                <w:rFonts w:ascii="宋体" w:hAnsi="宋体" w:cs="宋体"/>
                <w:sz w:val="18"/>
                <w:szCs w:val="18"/>
              </w:rPr>
            </w:pPr>
          </w:p>
        </w:tc>
        <w:tc>
          <w:tcPr>
            <w:tcW w:w="907" w:type="dxa"/>
            <w:noWrap/>
            <w:vAlign w:val="center"/>
          </w:tcPr>
          <w:p>
            <w:pPr>
              <w:ind w:firstLine="361"/>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4" w:type="dxa"/>
            <w:noWrap/>
            <w:vAlign w:val="center"/>
          </w:tcPr>
          <w:p>
            <w:pPr>
              <w:jc w:val="left"/>
              <w:rPr>
                <w:rFonts w:ascii="宋体" w:hAnsi="宋体" w:cs="宋体"/>
                <w:sz w:val="18"/>
                <w:szCs w:val="18"/>
              </w:rPr>
            </w:pPr>
            <w:r>
              <w:rPr>
                <w:rFonts w:hint="eastAsia" w:ascii="宋体" w:hAnsi="宋体" w:cs="宋体"/>
                <w:sz w:val="18"/>
                <w:szCs w:val="18"/>
              </w:rPr>
              <w:t>2130599</w:t>
            </w:r>
          </w:p>
        </w:tc>
        <w:tc>
          <w:tcPr>
            <w:tcW w:w="1320" w:type="dxa"/>
            <w:noWrap/>
            <w:vAlign w:val="center"/>
          </w:tcPr>
          <w:p>
            <w:pPr>
              <w:rPr>
                <w:rFonts w:ascii="宋体" w:hAnsi="宋体" w:cs="宋体"/>
                <w:sz w:val="18"/>
                <w:szCs w:val="18"/>
              </w:rPr>
            </w:pPr>
            <w:r>
              <w:rPr>
                <w:rFonts w:hint="eastAsia" w:ascii="宋体" w:hAnsi="宋体" w:cs="宋体"/>
                <w:sz w:val="18"/>
                <w:szCs w:val="18"/>
              </w:rPr>
              <w:t>其他扶贫支出</w:t>
            </w:r>
          </w:p>
        </w:tc>
        <w:tc>
          <w:tcPr>
            <w:tcW w:w="1155" w:type="dxa"/>
            <w:noWrap/>
            <w:vAlign w:val="center"/>
          </w:tcPr>
          <w:p>
            <w:pPr>
              <w:ind w:firstLine="361"/>
              <w:jc w:val="center"/>
              <w:rPr>
                <w:rFonts w:ascii="宋体" w:hAnsi="宋体" w:cs="宋体"/>
                <w:sz w:val="18"/>
                <w:szCs w:val="18"/>
              </w:rPr>
            </w:pPr>
            <w:r>
              <w:rPr>
                <w:rFonts w:hint="eastAsia" w:ascii="宋体" w:hAnsi="宋体" w:cs="宋体"/>
                <w:sz w:val="18"/>
                <w:szCs w:val="18"/>
              </w:rPr>
              <w:t>250</w:t>
            </w:r>
          </w:p>
        </w:tc>
        <w:tc>
          <w:tcPr>
            <w:tcW w:w="915" w:type="dxa"/>
            <w:noWrap/>
            <w:vAlign w:val="center"/>
          </w:tcPr>
          <w:p>
            <w:pPr>
              <w:rPr>
                <w:rFonts w:ascii="宋体" w:hAnsi="宋体" w:cs="宋体"/>
                <w:sz w:val="18"/>
                <w:szCs w:val="18"/>
              </w:rPr>
            </w:pPr>
            <w:r>
              <w:rPr>
                <w:rFonts w:hint="eastAsia" w:ascii="宋体" w:hAnsi="宋体" w:cs="宋体"/>
                <w:sz w:val="18"/>
                <w:szCs w:val="18"/>
              </w:rPr>
              <w:t>250</w:t>
            </w:r>
          </w:p>
        </w:tc>
        <w:tc>
          <w:tcPr>
            <w:tcW w:w="1276" w:type="dxa"/>
            <w:noWrap/>
            <w:vAlign w:val="center"/>
          </w:tcPr>
          <w:p>
            <w:pPr>
              <w:ind w:firstLine="361"/>
              <w:jc w:val="center"/>
              <w:rPr>
                <w:rFonts w:ascii="宋体" w:hAnsi="宋体" w:cs="宋体"/>
                <w:sz w:val="18"/>
                <w:szCs w:val="18"/>
              </w:rPr>
            </w:pPr>
          </w:p>
        </w:tc>
        <w:tc>
          <w:tcPr>
            <w:tcW w:w="709" w:type="dxa"/>
            <w:noWrap/>
            <w:vAlign w:val="center"/>
          </w:tcPr>
          <w:p>
            <w:pPr>
              <w:ind w:firstLine="361"/>
              <w:jc w:val="center"/>
              <w:rPr>
                <w:rFonts w:ascii="宋体" w:hAnsi="宋体" w:cs="宋体"/>
                <w:sz w:val="18"/>
                <w:szCs w:val="18"/>
              </w:rPr>
            </w:pPr>
          </w:p>
        </w:tc>
        <w:tc>
          <w:tcPr>
            <w:tcW w:w="850" w:type="dxa"/>
            <w:noWrap/>
            <w:vAlign w:val="center"/>
          </w:tcPr>
          <w:p>
            <w:pPr>
              <w:ind w:firstLine="361"/>
              <w:jc w:val="center"/>
              <w:rPr>
                <w:rFonts w:ascii="宋体" w:hAnsi="宋体" w:cs="宋体"/>
                <w:sz w:val="18"/>
                <w:szCs w:val="18"/>
              </w:rPr>
            </w:pPr>
          </w:p>
        </w:tc>
        <w:tc>
          <w:tcPr>
            <w:tcW w:w="554" w:type="dxa"/>
            <w:noWrap/>
            <w:vAlign w:val="center"/>
          </w:tcPr>
          <w:p>
            <w:pPr>
              <w:ind w:firstLine="361"/>
              <w:jc w:val="center"/>
              <w:rPr>
                <w:rFonts w:ascii="宋体" w:hAnsi="宋体" w:cs="宋体"/>
                <w:sz w:val="18"/>
                <w:szCs w:val="18"/>
              </w:rPr>
            </w:pPr>
          </w:p>
        </w:tc>
        <w:tc>
          <w:tcPr>
            <w:tcW w:w="906" w:type="dxa"/>
            <w:noWrap/>
            <w:vAlign w:val="center"/>
          </w:tcPr>
          <w:p>
            <w:pPr>
              <w:ind w:firstLine="361"/>
              <w:jc w:val="center"/>
              <w:rPr>
                <w:rFonts w:ascii="宋体" w:hAnsi="宋体" w:cs="宋体"/>
                <w:sz w:val="18"/>
                <w:szCs w:val="18"/>
              </w:rPr>
            </w:pPr>
          </w:p>
        </w:tc>
        <w:tc>
          <w:tcPr>
            <w:tcW w:w="907" w:type="dxa"/>
            <w:noWrap/>
            <w:vAlign w:val="center"/>
          </w:tcPr>
          <w:p>
            <w:pPr>
              <w:ind w:firstLine="361"/>
              <w:jc w:val="center"/>
              <w:rPr>
                <w:rFonts w:ascii="宋体" w:hAnsi="宋体" w:cs="宋体"/>
                <w:sz w:val="18"/>
                <w:szCs w:val="18"/>
              </w:rPr>
            </w:pPr>
          </w:p>
        </w:tc>
      </w:tr>
    </w:tbl>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注：本表反映部门本年度取得的各项收入情况。本表金额转换为万元时，因四舍五入可能存在尾差。</w:t>
      </w: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公开03表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8"/>
        <w:gridCol w:w="1022"/>
        <w:gridCol w:w="981"/>
        <w:gridCol w:w="1200"/>
        <w:gridCol w:w="906"/>
        <w:gridCol w:w="100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gridSpan w:val="2"/>
            <w:noWrap/>
            <w:vAlign w:val="center"/>
          </w:tcPr>
          <w:p>
            <w:pPr>
              <w:ind w:firstLine="361"/>
              <w:jc w:val="center"/>
              <w:rPr>
                <w:rFonts w:ascii="宋体" w:hAnsi="宋体" w:cs="宋体"/>
                <w:bCs/>
                <w:sz w:val="18"/>
                <w:szCs w:val="18"/>
              </w:rPr>
            </w:pPr>
            <w:r>
              <w:rPr>
                <w:rFonts w:hint="eastAsia" w:ascii="宋体" w:hAnsi="宋体" w:cs="宋体"/>
                <w:b/>
                <w:bCs/>
                <w:sz w:val="18"/>
                <w:szCs w:val="18"/>
              </w:rPr>
              <w:t>功能</w:t>
            </w:r>
          </w:p>
        </w:tc>
        <w:tc>
          <w:tcPr>
            <w:tcW w:w="1022" w:type="dxa"/>
            <w:vMerge w:val="restart"/>
            <w:noWrap/>
            <w:vAlign w:val="center"/>
          </w:tcPr>
          <w:p>
            <w:pPr>
              <w:rPr>
                <w:rFonts w:ascii="宋体" w:hAnsi="宋体" w:cs="宋体"/>
                <w:bCs/>
                <w:sz w:val="18"/>
                <w:szCs w:val="18"/>
              </w:rPr>
            </w:pPr>
            <w:r>
              <w:rPr>
                <w:rFonts w:hint="eastAsia" w:ascii="宋体" w:hAnsi="宋体" w:cs="宋体"/>
                <w:b/>
                <w:bCs/>
                <w:sz w:val="18"/>
                <w:szCs w:val="18"/>
              </w:rPr>
              <w:t>合计</w:t>
            </w:r>
          </w:p>
        </w:tc>
        <w:tc>
          <w:tcPr>
            <w:tcW w:w="981" w:type="dxa"/>
            <w:vMerge w:val="restart"/>
            <w:noWrap/>
            <w:vAlign w:val="center"/>
          </w:tcPr>
          <w:p>
            <w:pPr>
              <w:rPr>
                <w:rFonts w:ascii="宋体" w:hAnsi="宋体" w:cs="宋体"/>
                <w:bCs/>
                <w:sz w:val="18"/>
                <w:szCs w:val="18"/>
              </w:rPr>
            </w:pPr>
            <w:r>
              <w:rPr>
                <w:rFonts w:hint="eastAsia" w:ascii="宋体" w:hAnsi="宋体" w:cs="宋体"/>
                <w:b/>
                <w:bCs/>
                <w:sz w:val="18"/>
                <w:szCs w:val="18"/>
              </w:rPr>
              <w:t>基本支出</w:t>
            </w:r>
          </w:p>
        </w:tc>
        <w:tc>
          <w:tcPr>
            <w:tcW w:w="1200" w:type="dxa"/>
            <w:vMerge w:val="restart"/>
            <w:noWrap/>
            <w:vAlign w:val="center"/>
          </w:tcPr>
          <w:p>
            <w:pPr>
              <w:rPr>
                <w:rFonts w:ascii="宋体" w:hAnsi="宋体" w:cs="宋体"/>
                <w:bCs/>
                <w:sz w:val="18"/>
                <w:szCs w:val="18"/>
              </w:rPr>
            </w:pPr>
            <w:r>
              <w:rPr>
                <w:rFonts w:hint="eastAsia" w:ascii="宋体" w:hAnsi="宋体" w:cs="宋体"/>
                <w:b/>
                <w:bCs/>
                <w:sz w:val="18"/>
                <w:szCs w:val="18"/>
              </w:rPr>
              <w:t>项目支出</w:t>
            </w:r>
          </w:p>
        </w:tc>
        <w:tc>
          <w:tcPr>
            <w:tcW w:w="906" w:type="dxa"/>
            <w:vMerge w:val="restart"/>
            <w:noWrap/>
            <w:vAlign w:val="center"/>
          </w:tcPr>
          <w:p>
            <w:pPr>
              <w:rPr>
                <w:rFonts w:ascii="宋体" w:hAnsi="宋体" w:cs="宋体"/>
                <w:bCs/>
                <w:sz w:val="18"/>
                <w:szCs w:val="18"/>
              </w:rPr>
            </w:pPr>
            <w:r>
              <w:rPr>
                <w:rFonts w:hint="eastAsia" w:ascii="宋体" w:hAnsi="宋体" w:cs="宋体"/>
                <w:b/>
                <w:bCs/>
                <w:sz w:val="18"/>
                <w:szCs w:val="18"/>
              </w:rPr>
              <w:t>上缴上级支出</w:t>
            </w:r>
          </w:p>
        </w:tc>
        <w:tc>
          <w:tcPr>
            <w:tcW w:w="1002" w:type="dxa"/>
            <w:vMerge w:val="restart"/>
            <w:noWrap/>
            <w:vAlign w:val="center"/>
          </w:tcPr>
          <w:p>
            <w:pPr>
              <w:rPr>
                <w:rFonts w:ascii="宋体" w:hAnsi="宋体" w:cs="宋体"/>
                <w:bCs/>
                <w:sz w:val="18"/>
                <w:szCs w:val="18"/>
              </w:rPr>
            </w:pPr>
            <w:r>
              <w:rPr>
                <w:rFonts w:hint="eastAsia" w:ascii="宋体" w:hAnsi="宋体" w:cs="宋体"/>
                <w:b/>
                <w:bCs/>
                <w:sz w:val="18"/>
                <w:szCs w:val="18"/>
              </w:rPr>
              <w:t>经营支出</w:t>
            </w:r>
          </w:p>
        </w:tc>
        <w:tc>
          <w:tcPr>
            <w:tcW w:w="1128" w:type="dxa"/>
            <w:vMerge w:val="restart"/>
            <w:noWrap/>
            <w:vAlign w:val="center"/>
          </w:tcPr>
          <w:p>
            <w:pPr>
              <w:rPr>
                <w:rFonts w:ascii="宋体" w:hAnsi="宋体" w:cs="宋体"/>
                <w:bCs/>
                <w:sz w:val="18"/>
                <w:szCs w:val="18"/>
              </w:rPr>
            </w:pPr>
            <w:r>
              <w:rPr>
                <w:rFonts w:hint="eastAsia" w:ascii="宋体" w:hAnsi="宋体" w:cs="宋体"/>
                <w:b/>
                <w:bCs/>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84" w:type="dxa"/>
            <w:noWrap/>
          </w:tcPr>
          <w:p>
            <w:pPr>
              <w:rPr>
                <w:rFonts w:ascii="宋体" w:hAnsi="宋体" w:cs="宋体"/>
                <w:bCs/>
                <w:sz w:val="18"/>
                <w:szCs w:val="18"/>
              </w:rPr>
            </w:pPr>
            <w:r>
              <w:rPr>
                <w:rFonts w:hint="eastAsia" w:ascii="宋体" w:hAnsi="宋体" w:cs="宋体"/>
                <w:b/>
                <w:bCs/>
                <w:sz w:val="18"/>
                <w:szCs w:val="18"/>
              </w:rPr>
              <w:t>功能科目编码</w:t>
            </w:r>
          </w:p>
        </w:tc>
        <w:tc>
          <w:tcPr>
            <w:tcW w:w="1388" w:type="dxa"/>
            <w:noWrap/>
          </w:tcPr>
          <w:p>
            <w:pPr>
              <w:rPr>
                <w:rFonts w:ascii="宋体" w:hAnsi="宋体" w:cs="宋体"/>
                <w:bCs/>
                <w:sz w:val="18"/>
                <w:szCs w:val="18"/>
              </w:rPr>
            </w:pPr>
            <w:r>
              <w:rPr>
                <w:rFonts w:hint="eastAsia" w:ascii="宋体" w:hAnsi="宋体" w:cs="宋体"/>
                <w:b/>
                <w:bCs/>
                <w:sz w:val="18"/>
                <w:szCs w:val="18"/>
              </w:rPr>
              <w:t>科目名称</w:t>
            </w:r>
          </w:p>
        </w:tc>
        <w:tc>
          <w:tcPr>
            <w:tcW w:w="1022" w:type="dxa"/>
            <w:vMerge w:val="continue"/>
            <w:noWrap/>
          </w:tcPr>
          <w:p>
            <w:pPr>
              <w:ind w:firstLine="360"/>
              <w:rPr>
                <w:rFonts w:ascii="宋体" w:hAnsi="宋体" w:cs="宋体"/>
                <w:bCs/>
                <w:sz w:val="18"/>
                <w:szCs w:val="18"/>
              </w:rPr>
            </w:pPr>
          </w:p>
        </w:tc>
        <w:tc>
          <w:tcPr>
            <w:tcW w:w="981" w:type="dxa"/>
            <w:vMerge w:val="continue"/>
            <w:noWrap/>
          </w:tcPr>
          <w:p>
            <w:pPr>
              <w:ind w:firstLine="360"/>
              <w:rPr>
                <w:rFonts w:ascii="宋体" w:hAnsi="宋体" w:cs="宋体"/>
                <w:bCs/>
                <w:sz w:val="18"/>
                <w:szCs w:val="18"/>
              </w:rPr>
            </w:pPr>
          </w:p>
        </w:tc>
        <w:tc>
          <w:tcPr>
            <w:tcW w:w="1200" w:type="dxa"/>
            <w:vMerge w:val="continue"/>
            <w:noWrap/>
          </w:tcPr>
          <w:p>
            <w:pPr>
              <w:ind w:firstLine="360"/>
              <w:rPr>
                <w:rFonts w:ascii="宋体" w:hAnsi="宋体" w:cs="宋体"/>
                <w:bCs/>
                <w:sz w:val="18"/>
                <w:szCs w:val="18"/>
              </w:rPr>
            </w:pPr>
          </w:p>
        </w:tc>
        <w:tc>
          <w:tcPr>
            <w:tcW w:w="906" w:type="dxa"/>
            <w:vMerge w:val="continue"/>
            <w:noWrap/>
          </w:tcPr>
          <w:p>
            <w:pPr>
              <w:ind w:firstLine="360"/>
              <w:rPr>
                <w:rFonts w:ascii="宋体" w:hAnsi="宋体" w:cs="宋体"/>
                <w:bCs/>
                <w:sz w:val="18"/>
                <w:szCs w:val="18"/>
              </w:rPr>
            </w:pPr>
          </w:p>
        </w:tc>
        <w:tc>
          <w:tcPr>
            <w:tcW w:w="1002" w:type="dxa"/>
            <w:vMerge w:val="continue"/>
            <w:noWrap/>
          </w:tcPr>
          <w:p>
            <w:pPr>
              <w:ind w:firstLine="360"/>
              <w:rPr>
                <w:rFonts w:ascii="宋体" w:hAnsi="宋体" w:cs="宋体"/>
                <w:bCs/>
                <w:sz w:val="18"/>
                <w:szCs w:val="18"/>
              </w:rPr>
            </w:pPr>
          </w:p>
        </w:tc>
        <w:tc>
          <w:tcPr>
            <w:tcW w:w="1128" w:type="dxa"/>
            <w:vMerge w:val="continue"/>
            <w:noWrap/>
          </w:tcPr>
          <w:p>
            <w:pPr>
              <w:ind w:firstLine="360"/>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772"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合计</w:t>
            </w:r>
          </w:p>
        </w:tc>
        <w:tc>
          <w:tcPr>
            <w:tcW w:w="1022" w:type="dxa"/>
            <w:noWrap/>
          </w:tcPr>
          <w:p>
            <w:pPr>
              <w:rPr>
                <w:rFonts w:ascii="宋体" w:hAnsi="宋体" w:cs="宋体"/>
                <w:sz w:val="20"/>
                <w:szCs w:val="20"/>
              </w:rPr>
            </w:pPr>
            <w:r>
              <w:rPr>
                <w:rFonts w:hint="eastAsia" w:ascii="宋体" w:hAnsi="宋体" w:cs="宋体"/>
                <w:sz w:val="20"/>
                <w:szCs w:val="20"/>
              </w:rPr>
              <w:t>608.81</w:t>
            </w:r>
          </w:p>
        </w:tc>
        <w:tc>
          <w:tcPr>
            <w:tcW w:w="981" w:type="dxa"/>
            <w:noWrap/>
          </w:tcPr>
          <w:p>
            <w:pPr>
              <w:rPr>
                <w:rFonts w:ascii="宋体" w:hAnsi="宋体" w:cs="宋体"/>
                <w:sz w:val="20"/>
                <w:szCs w:val="20"/>
              </w:rPr>
            </w:pPr>
            <w:r>
              <w:rPr>
                <w:rFonts w:hint="eastAsia" w:ascii="宋体" w:hAnsi="宋体" w:cs="宋体"/>
                <w:sz w:val="20"/>
                <w:szCs w:val="20"/>
              </w:rPr>
              <w:t>358.81</w:t>
            </w:r>
          </w:p>
        </w:tc>
        <w:tc>
          <w:tcPr>
            <w:tcW w:w="1200" w:type="dxa"/>
            <w:noWrap/>
          </w:tcPr>
          <w:p>
            <w:pPr>
              <w:ind w:firstLine="402"/>
              <w:rPr>
                <w:rFonts w:ascii="宋体" w:hAnsi="宋体" w:cs="宋体"/>
                <w:sz w:val="20"/>
                <w:szCs w:val="20"/>
              </w:rPr>
            </w:pPr>
            <w:r>
              <w:rPr>
                <w:rFonts w:hint="eastAsia" w:ascii="宋体" w:hAnsi="宋体" w:cs="宋体"/>
                <w:sz w:val="20"/>
                <w:szCs w:val="20"/>
              </w:rPr>
              <w:t>250</w:t>
            </w:r>
          </w:p>
        </w:tc>
        <w:tc>
          <w:tcPr>
            <w:tcW w:w="906" w:type="dxa"/>
            <w:noWrap/>
          </w:tcPr>
          <w:p>
            <w:pPr>
              <w:ind w:firstLine="402"/>
              <w:rPr>
                <w:rFonts w:ascii="宋体" w:hAnsi="宋体" w:cs="宋体"/>
                <w:sz w:val="20"/>
                <w:szCs w:val="20"/>
              </w:rPr>
            </w:pPr>
          </w:p>
        </w:tc>
        <w:tc>
          <w:tcPr>
            <w:tcW w:w="1002" w:type="dxa"/>
            <w:noWrap/>
          </w:tcPr>
          <w:p>
            <w:pPr>
              <w:ind w:firstLine="402"/>
              <w:rPr>
                <w:rFonts w:ascii="宋体" w:hAnsi="宋体" w:cs="宋体"/>
                <w:sz w:val="20"/>
                <w:szCs w:val="20"/>
              </w:rPr>
            </w:pPr>
          </w:p>
        </w:tc>
        <w:tc>
          <w:tcPr>
            <w:tcW w:w="1128"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84" w:type="dxa"/>
            <w:noWrap/>
          </w:tcPr>
          <w:p>
            <w:pPr>
              <w:rPr>
                <w:rFonts w:ascii="宋体" w:hAnsi="宋体" w:cs="宋体"/>
                <w:sz w:val="20"/>
                <w:szCs w:val="20"/>
              </w:rPr>
            </w:pPr>
            <w:r>
              <w:rPr>
                <w:rFonts w:hint="eastAsia" w:ascii="宋体" w:hAnsi="宋体" w:cs="宋体"/>
                <w:sz w:val="20"/>
                <w:szCs w:val="20"/>
              </w:rPr>
              <w:t>213</w:t>
            </w:r>
          </w:p>
        </w:tc>
        <w:tc>
          <w:tcPr>
            <w:tcW w:w="1388" w:type="dxa"/>
            <w:noWrap/>
          </w:tcPr>
          <w:p>
            <w:pPr>
              <w:rPr>
                <w:rFonts w:ascii="宋体" w:hAnsi="宋体" w:cs="宋体"/>
                <w:sz w:val="20"/>
                <w:szCs w:val="20"/>
              </w:rPr>
            </w:pPr>
            <w:r>
              <w:rPr>
                <w:rFonts w:hint="eastAsia" w:ascii="宋体" w:hAnsi="宋体" w:cs="宋体"/>
                <w:sz w:val="20"/>
                <w:szCs w:val="20"/>
              </w:rPr>
              <w:t>农林水</w:t>
            </w:r>
          </w:p>
        </w:tc>
        <w:tc>
          <w:tcPr>
            <w:tcW w:w="1022" w:type="dxa"/>
            <w:noWrap/>
          </w:tcPr>
          <w:p>
            <w:pPr>
              <w:rPr>
                <w:rFonts w:ascii="宋体" w:hAnsi="宋体" w:cs="宋体"/>
                <w:sz w:val="20"/>
                <w:szCs w:val="20"/>
              </w:rPr>
            </w:pPr>
            <w:r>
              <w:rPr>
                <w:rFonts w:hint="eastAsia" w:ascii="宋体" w:hAnsi="宋体" w:cs="宋体"/>
                <w:sz w:val="20"/>
                <w:szCs w:val="20"/>
              </w:rPr>
              <w:t>608.81</w:t>
            </w:r>
          </w:p>
        </w:tc>
        <w:tc>
          <w:tcPr>
            <w:tcW w:w="981" w:type="dxa"/>
            <w:noWrap/>
          </w:tcPr>
          <w:p>
            <w:pPr>
              <w:rPr>
                <w:rFonts w:ascii="宋体" w:hAnsi="宋体" w:cs="宋体"/>
                <w:sz w:val="20"/>
                <w:szCs w:val="20"/>
              </w:rPr>
            </w:pPr>
            <w:r>
              <w:rPr>
                <w:rFonts w:hint="eastAsia" w:ascii="宋体" w:hAnsi="宋体" w:cs="宋体"/>
                <w:sz w:val="20"/>
                <w:szCs w:val="20"/>
              </w:rPr>
              <w:t>358.81</w:t>
            </w:r>
          </w:p>
        </w:tc>
        <w:tc>
          <w:tcPr>
            <w:tcW w:w="1200" w:type="dxa"/>
            <w:noWrap/>
          </w:tcPr>
          <w:p>
            <w:pPr>
              <w:ind w:firstLine="402"/>
              <w:rPr>
                <w:rFonts w:ascii="宋体" w:hAnsi="宋体" w:cs="宋体"/>
                <w:sz w:val="20"/>
                <w:szCs w:val="20"/>
              </w:rPr>
            </w:pPr>
            <w:r>
              <w:rPr>
                <w:rFonts w:hint="eastAsia" w:ascii="宋体" w:hAnsi="宋体" w:cs="宋体"/>
                <w:sz w:val="20"/>
                <w:szCs w:val="20"/>
              </w:rPr>
              <w:t>250</w:t>
            </w:r>
          </w:p>
        </w:tc>
        <w:tc>
          <w:tcPr>
            <w:tcW w:w="906" w:type="dxa"/>
            <w:noWrap/>
          </w:tcPr>
          <w:p>
            <w:pPr>
              <w:ind w:firstLine="402"/>
              <w:rPr>
                <w:rFonts w:ascii="宋体" w:hAnsi="宋体" w:cs="宋体"/>
                <w:sz w:val="20"/>
                <w:szCs w:val="20"/>
              </w:rPr>
            </w:pPr>
          </w:p>
        </w:tc>
        <w:tc>
          <w:tcPr>
            <w:tcW w:w="1002" w:type="dxa"/>
            <w:noWrap/>
          </w:tcPr>
          <w:p>
            <w:pPr>
              <w:ind w:firstLine="402"/>
              <w:rPr>
                <w:rFonts w:ascii="宋体" w:hAnsi="宋体" w:cs="宋体"/>
                <w:sz w:val="20"/>
                <w:szCs w:val="20"/>
              </w:rPr>
            </w:pPr>
          </w:p>
        </w:tc>
        <w:tc>
          <w:tcPr>
            <w:tcW w:w="1128"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84" w:type="dxa"/>
            <w:noWrap/>
            <w:vAlign w:val="center"/>
          </w:tcPr>
          <w:p>
            <w:pPr>
              <w:rPr>
                <w:rFonts w:ascii="宋体" w:hAnsi="宋体" w:cs="宋体"/>
                <w:sz w:val="20"/>
                <w:szCs w:val="20"/>
              </w:rPr>
            </w:pPr>
            <w:r>
              <w:rPr>
                <w:rFonts w:hint="eastAsia" w:ascii="宋体" w:hAnsi="宋体" w:cs="宋体"/>
                <w:sz w:val="20"/>
                <w:szCs w:val="20"/>
              </w:rPr>
              <w:t>21305</w:t>
            </w:r>
          </w:p>
        </w:tc>
        <w:tc>
          <w:tcPr>
            <w:tcW w:w="1388" w:type="dxa"/>
            <w:noWrap/>
            <w:vAlign w:val="center"/>
          </w:tcPr>
          <w:p>
            <w:pPr>
              <w:rPr>
                <w:rFonts w:ascii="宋体" w:hAnsi="宋体" w:cs="宋体"/>
                <w:sz w:val="20"/>
                <w:szCs w:val="20"/>
              </w:rPr>
            </w:pPr>
            <w:r>
              <w:rPr>
                <w:rFonts w:hint="eastAsia" w:ascii="宋体" w:hAnsi="宋体" w:cs="宋体"/>
                <w:sz w:val="20"/>
                <w:szCs w:val="20"/>
              </w:rPr>
              <w:t>扶贫</w:t>
            </w:r>
          </w:p>
        </w:tc>
        <w:tc>
          <w:tcPr>
            <w:tcW w:w="1022" w:type="dxa"/>
            <w:noWrap/>
          </w:tcPr>
          <w:p>
            <w:pPr>
              <w:rPr>
                <w:rFonts w:ascii="宋体" w:hAnsi="宋体" w:cs="宋体"/>
                <w:sz w:val="20"/>
                <w:szCs w:val="20"/>
              </w:rPr>
            </w:pPr>
            <w:r>
              <w:rPr>
                <w:rFonts w:hint="eastAsia" w:ascii="宋体" w:hAnsi="宋体" w:cs="宋体"/>
                <w:sz w:val="20"/>
                <w:szCs w:val="20"/>
              </w:rPr>
              <w:t>608.81</w:t>
            </w:r>
          </w:p>
        </w:tc>
        <w:tc>
          <w:tcPr>
            <w:tcW w:w="981" w:type="dxa"/>
            <w:noWrap/>
          </w:tcPr>
          <w:p>
            <w:pPr>
              <w:rPr>
                <w:rFonts w:ascii="宋体" w:hAnsi="宋体" w:cs="宋体"/>
                <w:sz w:val="20"/>
                <w:szCs w:val="20"/>
              </w:rPr>
            </w:pPr>
            <w:r>
              <w:rPr>
                <w:rFonts w:hint="eastAsia" w:ascii="宋体" w:hAnsi="宋体" w:cs="宋体"/>
                <w:sz w:val="20"/>
                <w:szCs w:val="20"/>
              </w:rPr>
              <w:t>358.81</w:t>
            </w:r>
          </w:p>
        </w:tc>
        <w:tc>
          <w:tcPr>
            <w:tcW w:w="1200" w:type="dxa"/>
            <w:noWrap/>
          </w:tcPr>
          <w:p>
            <w:pPr>
              <w:ind w:firstLine="402"/>
              <w:rPr>
                <w:rFonts w:ascii="宋体" w:hAnsi="宋体" w:cs="宋体"/>
                <w:sz w:val="20"/>
                <w:szCs w:val="20"/>
              </w:rPr>
            </w:pPr>
            <w:r>
              <w:rPr>
                <w:rFonts w:hint="eastAsia" w:ascii="宋体" w:hAnsi="宋体" w:cs="宋体"/>
                <w:sz w:val="20"/>
                <w:szCs w:val="20"/>
              </w:rPr>
              <w:t>250</w:t>
            </w:r>
          </w:p>
        </w:tc>
        <w:tc>
          <w:tcPr>
            <w:tcW w:w="906" w:type="dxa"/>
            <w:noWrap/>
          </w:tcPr>
          <w:p>
            <w:pPr>
              <w:ind w:firstLine="402"/>
              <w:rPr>
                <w:rFonts w:ascii="宋体" w:hAnsi="宋体" w:cs="宋体"/>
                <w:sz w:val="20"/>
                <w:szCs w:val="20"/>
              </w:rPr>
            </w:pPr>
          </w:p>
        </w:tc>
        <w:tc>
          <w:tcPr>
            <w:tcW w:w="1002" w:type="dxa"/>
            <w:noWrap/>
          </w:tcPr>
          <w:p>
            <w:pPr>
              <w:ind w:firstLine="402"/>
              <w:rPr>
                <w:rFonts w:ascii="宋体" w:hAnsi="宋体" w:cs="宋体"/>
                <w:sz w:val="20"/>
                <w:szCs w:val="20"/>
              </w:rPr>
            </w:pPr>
          </w:p>
        </w:tc>
        <w:tc>
          <w:tcPr>
            <w:tcW w:w="1128"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84" w:type="dxa"/>
            <w:noWrap/>
            <w:vAlign w:val="center"/>
          </w:tcPr>
          <w:p>
            <w:pPr>
              <w:rPr>
                <w:rFonts w:ascii="宋体" w:hAnsi="宋体" w:cs="宋体"/>
                <w:sz w:val="20"/>
                <w:szCs w:val="20"/>
              </w:rPr>
            </w:pPr>
            <w:r>
              <w:rPr>
                <w:rFonts w:hint="eastAsia" w:ascii="宋体" w:hAnsi="宋体" w:cs="宋体"/>
                <w:sz w:val="20"/>
                <w:szCs w:val="20"/>
              </w:rPr>
              <w:t>2130501</w:t>
            </w:r>
          </w:p>
        </w:tc>
        <w:tc>
          <w:tcPr>
            <w:tcW w:w="1388" w:type="dxa"/>
            <w:noWrap/>
            <w:vAlign w:val="center"/>
          </w:tcPr>
          <w:p>
            <w:pPr>
              <w:rPr>
                <w:rFonts w:ascii="宋体" w:hAnsi="宋体" w:cs="宋体"/>
                <w:sz w:val="20"/>
                <w:szCs w:val="20"/>
              </w:rPr>
            </w:pPr>
            <w:r>
              <w:rPr>
                <w:rFonts w:hint="eastAsia" w:ascii="宋体" w:hAnsi="宋体" w:cs="宋体"/>
                <w:sz w:val="20"/>
                <w:szCs w:val="20"/>
              </w:rPr>
              <w:t>行政运行</w:t>
            </w:r>
          </w:p>
        </w:tc>
        <w:tc>
          <w:tcPr>
            <w:tcW w:w="1022" w:type="dxa"/>
            <w:noWrap/>
          </w:tcPr>
          <w:p>
            <w:pPr>
              <w:rPr>
                <w:rFonts w:ascii="宋体" w:hAnsi="宋体" w:cs="宋体"/>
                <w:sz w:val="20"/>
                <w:szCs w:val="20"/>
              </w:rPr>
            </w:pPr>
            <w:r>
              <w:rPr>
                <w:rFonts w:hint="eastAsia" w:ascii="宋体" w:hAnsi="宋体" w:cs="宋体"/>
                <w:sz w:val="20"/>
                <w:szCs w:val="20"/>
              </w:rPr>
              <w:t>358.81</w:t>
            </w:r>
          </w:p>
        </w:tc>
        <w:tc>
          <w:tcPr>
            <w:tcW w:w="981" w:type="dxa"/>
            <w:noWrap/>
          </w:tcPr>
          <w:p>
            <w:pPr>
              <w:rPr>
                <w:rFonts w:ascii="宋体" w:hAnsi="宋体" w:cs="宋体"/>
                <w:sz w:val="20"/>
                <w:szCs w:val="20"/>
              </w:rPr>
            </w:pPr>
            <w:r>
              <w:rPr>
                <w:rFonts w:hint="eastAsia" w:ascii="宋体" w:hAnsi="宋体" w:cs="宋体"/>
                <w:sz w:val="20"/>
                <w:szCs w:val="20"/>
              </w:rPr>
              <w:t>358.81</w:t>
            </w:r>
          </w:p>
        </w:tc>
        <w:tc>
          <w:tcPr>
            <w:tcW w:w="1200" w:type="dxa"/>
            <w:noWrap/>
          </w:tcPr>
          <w:p>
            <w:pPr>
              <w:ind w:firstLine="402"/>
              <w:rPr>
                <w:rFonts w:ascii="宋体" w:hAnsi="宋体" w:cs="宋体"/>
                <w:sz w:val="20"/>
                <w:szCs w:val="20"/>
              </w:rPr>
            </w:pPr>
          </w:p>
        </w:tc>
        <w:tc>
          <w:tcPr>
            <w:tcW w:w="906" w:type="dxa"/>
            <w:noWrap/>
          </w:tcPr>
          <w:p>
            <w:pPr>
              <w:ind w:firstLine="402"/>
              <w:rPr>
                <w:rFonts w:ascii="宋体" w:hAnsi="宋体" w:cs="宋体"/>
                <w:sz w:val="20"/>
                <w:szCs w:val="20"/>
              </w:rPr>
            </w:pPr>
          </w:p>
        </w:tc>
        <w:tc>
          <w:tcPr>
            <w:tcW w:w="1002" w:type="dxa"/>
            <w:noWrap/>
          </w:tcPr>
          <w:p>
            <w:pPr>
              <w:ind w:firstLine="402"/>
              <w:rPr>
                <w:rFonts w:ascii="宋体" w:hAnsi="宋体" w:cs="宋体"/>
                <w:sz w:val="20"/>
                <w:szCs w:val="20"/>
              </w:rPr>
            </w:pPr>
          </w:p>
        </w:tc>
        <w:tc>
          <w:tcPr>
            <w:tcW w:w="1128"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noWrap/>
            <w:vAlign w:val="center"/>
          </w:tcPr>
          <w:p>
            <w:pPr>
              <w:rPr>
                <w:rFonts w:ascii="宋体" w:hAnsi="宋体" w:cs="宋体"/>
                <w:sz w:val="20"/>
                <w:szCs w:val="20"/>
              </w:rPr>
            </w:pPr>
            <w:r>
              <w:rPr>
                <w:rFonts w:hint="eastAsia" w:ascii="宋体" w:hAnsi="宋体" w:cs="宋体"/>
                <w:sz w:val="20"/>
                <w:szCs w:val="20"/>
              </w:rPr>
              <w:t>21305990</w:t>
            </w:r>
          </w:p>
        </w:tc>
        <w:tc>
          <w:tcPr>
            <w:tcW w:w="1388" w:type="dxa"/>
            <w:noWrap/>
            <w:vAlign w:val="center"/>
          </w:tcPr>
          <w:p>
            <w:pPr>
              <w:rPr>
                <w:rFonts w:ascii="宋体" w:hAnsi="宋体" w:cs="宋体"/>
                <w:sz w:val="20"/>
                <w:szCs w:val="20"/>
              </w:rPr>
            </w:pPr>
            <w:r>
              <w:rPr>
                <w:rFonts w:hint="eastAsia" w:ascii="宋体" w:hAnsi="宋体" w:cs="宋体"/>
                <w:sz w:val="18"/>
                <w:szCs w:val="18"/>
              </w:rPr>
              <w:t>其他扶贫支出</w:t>
            </w:r>
          </w:p>
        </w:tc>
        <w:tc>
          <w:tcPr>
            <w:tcW w:w="1022" w:type="dxa"/>
            <w:noWrap/>
          </w:tcPr>
          <w:p>
            <w:pPr>
              <w:rPr>
                <w:rFonts w:ascii="宋体" w:hAnsi="宋体" w:cs="宋体"/>
                <w:sz w:val="20"/>
                <w:szCs w:val="20"/>
              </w:rPr>
            </w:pPr>
            <w:r>
              <w:rPr>
                <w:rFonts w:hint="eastAsia" w:ascii="宋体" w:hAnsi="宋体" w:cs="宋体"/>
                <w:sz w:val="20"/>
                <w:szCs w:val="20"/>
              </w:rPr>
              <w:t>250</w:t>
            </w:r>
          </w:p>
        </w:tc>
        <w:tc>
          <w:tcPr>
            <w:tcW w:w="981" w:type="dxa"/>
            <w:noWrap/>
          </w:tcPr>
          <w:p>
            <w:pPr>
              <w:rPr>
                <w:rFonts w:ascii="宋体" w:hAnsi="宋体" w:cs="宋体"/>
                <w:sz w:val="20"/>
                <w:szCs w:val="20"/>
              </w:rPr>
            </w:pPr>
          </w:p>
        </w:tc>
        <w:tc>
          <w:tcPr>
            <w:tcW w:w="1200" w:type="dxa"/>
            <w:noWrap/>
          </w:tcPr>
          <w:p>
            <w:pPr>
              <w:ind w:firstLine="402"/>
              <w:rPr>
                <w:rFonts w:ascii="宋体" w:hAnsi="宋体" w:cs="宋体"/>
                <w:sz w:val="20"/>
                <w:szCs w:val="20"/>
              </w:rPr>
            </w:pPr>
            <w:r>
              <w:rPr>
                <w:rFonts w:hint="eastAsia" w:ascii="宋体" w:hAnsi="宋体" w:cs="宋体"/>
                <w:sz w:val="20"/>
                <w:szCs w:val="20"/>
              </w:rPr>
              <w:t>250</w:t>
            </w:r>
          </w:p>
        </w:tc>
        <w:tc>
          <w:tcPr>
            <w:tcW w:w="906" w:type="dxa"/>
            <w:noWrap/>
          </w:tcPr>
          <w:p>
            <w:pPr>
              <w:ind w:firstLine="402"/>
              <w:rPr>
                <w:rFonts w:ascii="宋体" w:hAnsi="宋体" w:cs="宋体"/>
                <w:sz w:val="20"/>
                <w:szCs w:val="20"/>
              </w:rPr>
            </w:pPr>
          </w:p>
        </w:tc>
        <w:tc>
          <w:tcPr>
            <w:tcW w:w="1002" w:type="dxa"/>
            <w:noWrap/>
          </w:tcPr>
          <w:p>
            <w:pPr>
              <w:ind w:firstLine="402"/>
              <w:rPr>
                <w:rFonts w:ascii="宋体" w:hAnsi="宋体" w:cs="宋体"/>
                <w:sz w:val="20"/>
                <w:szCs w:val="20"/>
              </w:rPr>
            </w:pPr>
          </w:p>
        </w:tc>
        <w:tc>
          <w:tcPr>
            <w:tcW w:w="1128" w:type="dxa"/>
            <w:noWrap/>
          </w:tcPr>
          <w:p>
            <w:pPr>
              <w:ind w:firstLine="402"/>
              <w:rPr>
                <w:rFonts w:ascii="宋体" w:hAnsi="宋体" w:cs="宋体"/>
                <w:sz w:val="20"/>
                <w:szCs w:val="20"/>
              </w:rPr>
            </w:pPr>
          </w:p>
        </w:tc>
      </w:tr>
    </w:tbl>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注：本表反映部门本年度各项支出情况。本表金额转换为万元时，因四舍五入可能存在尾差。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公开04表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1946"/>
        <w:gridCol w:w="91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124"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收入</w:t>
            </w:r>
          </w:p>
        </w:tc>
        <w:tc>
          <w:tcPr>
            <w:tcW w:w="5885" w:type="dxa"/>
            <w:gridSpan w:val="4"/>
            <w:noWrap/>
            <w:vAlign w:val="center"/>
          </w:tcPr>
          <w:p>
            <w:pPr>
              <w:ind w:firstLine="402"/>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29" w:type="dxa"/>
            <w:noWrap/>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295" w:type="dxa"/>
            <w:noWrap/>
            <w:vAlign w:val="center"/>
          </w:tcPr>
          <w:p>
            <w:pPr>
              <w:rPr>
                <w:rFonts w:ascii="宋体" w:hAnsi="宋体" w:cs="宋体"/>
                <w:bCs/>
                <w:sz w:val="20"/>
                <w:szCs w:val="20"/>
              </w:rPr>
            </w:pPr>
            <w:r>
              <w:rPr>
                <w:rFonts w:hint="eastAsia" w:ascii="宋体" w:hAnsi="宋体" w:cs="宋体"/>
                <w:b/>
                <w:bCs/>
                <w:sz w:val="20"/>
                <w:szCs w:val="20"/>
              </w:rPr>
              <w:t>决算数</w:t>
            </w:r>
          </w:p>
        </w:tc>
        <w:tc>
          <w:tcPr>
            <w:tcW w:w="1946" w:type="dxa"/>
            <w:noWrap/>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918" w:type="dxa"/>
            <w:noWrap/>
            <w:vAlign w:val="center"/>
          </w:tcPr>
          <w:p>
            <w:pPr>
              <w:rPr>
                <w:rFonts w:ascii="宋体" w:hAnsi="宋体" w:cs="宋体"/>
                <w:bCs/>
                <w:sz w:val="20"/>
                <w:szCs w:val="20"/>
              </w:rPr>
            </w:pPr>
            <w:r>
              <w:rPr>
                <w:rFonts w:hint="eastAsia" w:ascii="宋体" w:hAnsi="宋体" w:cs="宋体"/>
                <w:b/>
                <w:bCs/>
                <w:sz w:val="20"/>
                <w:szCs w:val="20"/>
              </w:rPr>
              <w:t>合计</w:t>
            </w:r>
          </w:p>
        </w:tc>
        <w:tc>
          <w:tcPr>
            <w:tcW w:w="1510" w:type="dxa"/>
            <w:noWrap/>
            <w:vAlign w:val="center"/>
          </w:tcPr>
          <w:p>
            <w:pPr>
              <w:ind w:firstLine="402"/>
              <w:jc w:val="center"/>
              <w:rPr>
                <w:rFonts w:ascii="宋体" w:hAnsi="宋体" w:cs="宋体"/>
                <w:bCs/>
                <w:sz w:val="20"/>
                <w:szCs w:val="20"/>
              </w:rPr>
            </w:pPr>
            <w:r>
              <w:rPr>
                <w:rFonts w:hint="eastAsia" w:ascii="宋体" w:hAnsi="宋体" w:cs="宋体"/>
                <w:b/>
                <w:bCs/>
                <w:sz w:val="20"/>
                <w:szCs w:val="20"/>
              </w:rPr>
              <w:t>一般公共预算财政拨款</w:t>
            </w:r>
          </w:p>
        </w:tc>
        <w:tc>
          <w:tcPr>
            <w:tcW w:w="1511" w:type="dxa"/>
            <w:noWrap/>
            <w:vAlign w:val="center"/>
          </w:tcPr>
          <w:p>
            <w:pPr>
              <w:rPr>
                <w:rFonts w:ascii="宋体" w:hAnsi="宋体" w:cs="宋体"/>
                <w:bCs/>
                <w:sz w:val="20"/>
                <w:szCs w:val="20"/>
              </w:rPr>
            </w:pPr>
            <w:r>
              <w:rPr>
                <w:rFonts w:hint="eastAsia" w:ascii="宋体" w:hAnsi="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829" w:type="dxa"/>
            <w:noWrap/>
          </w:tcPr>
          <w:p>
            <w:pPr>
              <w:ind w:firstLine="402"/>
              <w:rPr>
                <w:rFonts w:ascii="宋体" w:hAnsi="宋体" w:cs="宋体"/>
                <w:sz w:val="20"/>
                <w:szCs w:val="20"/>
              </w:rPr>
            </w:pPr>
            <w:r>
              <w:rPr>
                <w:rFonts w:hint="eastAsia" w:ascii="宋体" w:hAnsi="宋体" w:cs="宋体"/>
                <w:sz w:val="20"/>
                <w:szCs w:val="20"/>
              </w:rPr>
              <w:t>1、一般公共预算财政拨款</w:t>
            </w:r>
          </w:p>
        </w:tc>
        <w:tc>
          <w:tcPr>
            <w:tcW w:w="1295" w:type="dxa"/>
            <w:noWrap/>
            <w:vAlign w:val="center"/>
          </w:tcPr>
          <w:p>
            <w:pPr>
              <w:jc w:val="center"/>
              <w:rPr>
                <w:rFonts w:ascii="宋体" w:hAnsi="宋体" w:cs="宋体"/>
                <w:sz w:val="20"/>
                <w:szCs w:val="20"/>
              </w:rPr>
            </w:pPr>
            <w:r>
              <w:rPr>
                <w:rFonts w:hint="eastAsia" w:ascii="宋体" w:hAnsi="宋体" w:cs="宋体"/>
                <w:sz w:val="20"/>
                <w:szCs w:val="20"/>
              </w:rPr>
              <w:t>617.28</w:t>
            </w: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1、一般公共服务支出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29" w:type="dxa"/>
            <w:noWrap/>
          </w:tcPr>
          <w:p>
            <w:pPr>
              <w:ind w:firstLine="402"/>
              <w:rPr>
                <w:rFonts w:ascii="宋体" w:hAnsi="宋体" w:cs="宋体"/>
                <w:sz w:val="20"/>
                <w:szCs w:val="20"/>
              </w:rPr>
            </w:pPr>
            <w:r>
              <w:rPr>
                <w:rFonts w:hint="eastAsia" w:ascii="宋体" w:hAnsi="宋体" w:cs="宋体"/>
                <w:sz w:val="20"/>
                <w:szCs w:val="20"/>
              </w:rPr>
              <w:t>2、政府性基金预算财政拨款</w:t>
            </w: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2、外交支出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9" w:type="dxa"/>
            <w:noWrap/>
          </w:tcPr>
          <w:p>
            <w:pPr>
              <w:ind w:firstLine="402"/>
              <w:rPr>
                <w:rFonts w:ascii="宋体" w:hAnsi="宋体" w:cs="宋体"/>
                <w:sz w:val="20"/>
                <w:szCs w:val="20"/>
              </w:rPr>
            </w:pPr>
            <w:r>
              <w:rPr>
                <w:rFonts w:hint="eastAsia" w:ascii="宋体" w:hAnsi="宋体" w:cs="宋体"/>
                <w:sz w:val="20"/>
                <w:szCs w:val="20"/>
              </w:rPr>
              <w:t>3、国有资本经营预算收入</w:t>
            </w: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3、国防支出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5、教育支出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8、社会保障和就业支出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9、卫生健康支出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12、农林水支出</w:t>
            </w:r>
          </w:p>
        </w:tc>
        <w:tc>
          <w:tcPr>
            <w:tcW w:w="918" w:type="dxa"/>
            <w:noWrap/>
            <w:vAlign w:val="center"/>
          </w:tcPr>
          <w:p>
            <w:pPr>
              <w:jc w:val="center"/>
              <w:rPr>
                <w:rFonts w:ascii="宋体" w:hAnsi="宋体" w:cs="宋体"/>
                <w:sz w:val="20"/>
                <w:szCs w:val="20"/>
              </w:rPr>
            </w:pPr>
            <w:r>
              <w:rPr>
                <w:rFonts w:hint="eastAsia" w:ascii="宋体" w:hAnsi="宋体" w:cs="宋体"/>
                <w:sz w:val="20"/>
                <w:szCs w:val="20"/>
              </w:rPr>
              <w:t>608.81</w:t>
            </w: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15、商业服务业等支出</w:t>
            </w:r>
          </w:p>
        </w:tc>
        <w:tc>
          <w:tcPr>
            <w:tcW w:w="918" w:type="dxa"/>
            <w:noWrap/>
            <w:vAlign w:val="center"/>
          </w:tcPr>
          <w:p>
            <w:pPr>
              <w:ind w:firstLine="402"/>
              <w:jc w:val="center"/>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16、金融支出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rPr>
                <w:rFonts w:ascii="宋体" w:hAnsi="宋体" w:cs="宋体"/>
                <w:sz w:val="20"/>
                <w:szCs w:val="20"/>
              </w:rPr>
            </w:pPr>
          </w:p>
        </w:tc>
        <w:tc>
          <w:tcPr>
            <w:tcW w:w="1295" w:type="dxa"/>
            <w:noWrap/>
          </w:tcPr>
          <w:p>
            <w:pPr>
              <w:ind w:firstLine="402"/>
              <w:rPr>
                <w:rFonts w:ascii="宋体" w:hAnsi="宋体" w:cs="宋体"/>
                <w:sz w:val="20"/>
                <w:szCs w:val="20"/>
              </w:rPr>
            </w:pPr>
          </w:p>
        </w:tc>
        <w:tc>
          <w:tcPr>
            <w:tcW w:w="1946" w:type="dxa"/>
            <w:noWrap/>
            <w:vAlign w:val="center"/>
          </w:tcPr>
          <w:p>
            <w:pPr>
              <w:ind w:firstLine="402"/>
              <w:rPr>
                <w:rFonts w:ascii="宋体" w:hAnsi="宋体" w:cs="宋体"/>
                <w:sz w:val="20"/>
                <w:szCs w:val="20"/>
              </w:rPr>
            </w:pPr>
            <w:r>
              <w:rPr>
                <w:rFonts w:hint="eastAsia" w:ascii="宋体" w:hAnsi="宋体" w:cs="宋体"/>
                <w:sz w:val="20"/>
                <w:szCs w:val="20"/>
              </w:rPr>
              <w:t>19、住房保障支出</w:t>
            </w: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829" w:type="dxa"/>
            <w:noWrap/>
            <w:vAlign w:val="center"/>
          </w:tcPr>
          <w:p>
            <w:pPr>
              <w:ind w:firstLine="402"/>
              <w:jc w:val="center"/>
              <w:rPr>
                <w:rFonts w:ascii="宋体" w:hAnsi="宋体" w:cs="宋体"/>
                <w:sz w:val="20"/>
                <w:szCs w:val="20"/>
              </w:rPr>
            </w:pPr>
            <w:r>
              <w:rPr>
                <w:rFonts w:hint="eastAsia" w:ascii="宋体" w:hAnsi="宋体" w:cs="宋体"/>
                <w:b/>
                <w:bCs/>
                <w:sz w:val="20"/>
                <w:szCs w:val="20"/>
              </w:rPr>
              <w:t>本年收入合计</w:t>
            </w:r>
          </w:p>
        </w:tc>
        <w:tc>
          <w:tcPr>
            <w:tcW w:w="1295" w:type="dxa"/>
            <w:noWrap/>
            <w:vAlign w:val="center"/>
          </w:tcPr>
          <w:p>
            <w:pPr>
              <w:ind w:firstLine="402"/>
              <w:rPr>
                <w:rFonts w:ascii="宋体" w:hAnsi="宋体" w:cs="宋体"/>
                <w:sz w:val="20"/>
                <w:szCs w:val="20"/>
              </w:rPr>
            </w:pPr>
            <w:r>
              <w:rPr>
                <w:rFonts w:hint="eastAsia" w:ascii="宋体" w:hAnsi="宋体" w:cs="宋体"/>
                <w:sz w:val="20"/>
                <w:szCs w:val="20"/>
              </w:rPr>
              <w:t>617.28</w:t>
            </w:r>
          </w:p>
        </w:tc>
        <w:tc>
          <w:tcPr>
            <w:tcW w:w="1946" w:type="dxa"/>
            <w:noWrap/>
            <w:vAlign w:val="center"/>
          </w:tcPr>
          <w:p>
            <w:pPr>
              <w:ind w:firstLine="402"/>
              <w:rPr>
                <w:rFonts w:ascii="宋体" w:hAnsi="宋体" w:cs="宋体"/>
                <w:sz w:val="20"/>
                <w:szCs w:val="20"/>
              </w:rPr>
            </w:pPr>
            <w:r>
              <w:rPr>
                <w:rFonts w:hint="eastAsia" w:ascii="宋体" w:hAnsi="宋体" w:cs="宋体"/>
                <w:b/>
                <w:bCs/>
                <w:sz w:val="20"/>
                <w:szCs w:val="20"/>
              </w:rPr>
              <w:t>本年支出合计</w:t>
            </w:r>
          </w:p>
        </w:tc>
        <w:tc>
          <w:tcPr>
            <w:tcW w:w="918" w:type="dxa"/>
            <w:noWrap/>
            <w:vAlign w:val="center"/>
          </w:tcPr>
          <w:p>
            <w:pPr>
              <w:jc w:val="center"/>
              <w:rPr>
                <w:rFonts w:ascii="宋体" w:hAnsi="宋体" w:cs="宋体"/>
                <w:sz w:val="20"/>
                <w:szCs w:val="20"/>
              </w:rPr>
            </w:pPr>
            <w:r>
              <w:rPr>
                <w:rFonts w:hint="eastAsia" w:ascii="宋体" w:hAnsi="宋体" w:cs="宋体"/>
                <w:sz w:val="20"/>
                <w:szCs w:val="20"/>
              </w:rPr>
              <w:t>608.81</w:t>
            </w: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jc w:val="center"/>
              <w:rPr>
                <w:rFonts w:ascii="宋体" w:hAnsi="宋体" w:cs="宋体"/>
                <w:sz w:val="20"/>
                <w:szCs w:val="20"/>
              </w:rPr>
            </w:pPr>
            <w:r>
              <w:rPr>
                <w:rFonts w:hint="eastAsia" w:ascii="宋体" w:hAnsi="宋体" w:cs="宋体"/>
                <w:sz w:val="20"/>
                <w:szCs w:val="20"/>
              </w:rPr>
              <w:t>年初财政拨款结转和结余</w:t>
            </w:r>
          </w:p>
        </w:tc>
        <w:tc>
          <w:tcPr>
            <w:tcW w:w="1295" w:type="dxa"/>
            <w:noWrap/>
          </w:tcPr>
          <w:p>
            <w:pPr>
              <w:ind w:firstLine="402"/>
              <w:jc w:val="center"/>
              <w:rPr>
                <w:rFonts w:ascii="宋体" w:hAnsi="宋体" w:cs="宋体"/>
                <w:sz w:val="20"/>
                <w:szCs w:val="20"/>
              </w:rPr>
            </w:pPr>
          </w:p>
        </w:tc>
        <w:tc>
          <w:tcPr>
            <w:tcW w:w="1946" w:type="dxa"/>
            <w:noWrap/>
          </w:tcPr>
          <w:p>
            <w:pPr>
              <w:ind w:firstLine="402"/>
              <w:jc w:val="center"/>
              <w:rPr>
                <w:rFonts w:ascii="宋体" w:hAnsi="宋体" w:cs="宋体"/>
                <w:sz w:val="20"/>
                <w:szCs w:val="20"/>
              </w:rPr>
            </w:pPr>
            <w:r>
              <w:rPr>
                <w:rFonts w:hint="eastAsia" w:ascii="宋体" w:hAnsi="宋体" w:cs="宋体"/>
                <w:sz w:val="20"/>
                <w:szCs w:val="20"/>
              </w:rPr>
              <w:t>年末财政拨款结转和结余</w:t>
            </w:r>
          </w:p>
        </w:tc>
        <w:tc>
          <w:tcPr>
            <w:tcW w:w="918" w:type="dxa"/>
            <w:noWrap/>
            <w:vAlign w:val="center"/>
          </w:tcPr>
          <w:p>
            <w:pPr>
              <w:jc w:val="center"/>
              <w:rPr>
                <w:rFonts w:ascii="宋体" w:hAnsi="宋体" w:cs="宋体"/>
                <w:sz w:val="20"/>
                <w:szCs w:val="20"/>
              </w:rPr>
            </w:pPr>
            <w:r>
              <w:rPr>
                <w:rFonts w:hint="eastAsia" w:ascii="宋体" w:hAnsi="宋体" w:cs="宋体"/>
                <w:sz w:val="20"/>
                <w:szCs w:val="20"/>
              </w:rPr>
              <w:t>8.47</w:t>
            </w: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rPr>
                <w:rFonts w:ascii="宋体" w:hAnsi="宋体" w:cs="宋体"/>
                <w:sz w:val="20"/>
                <w:szCs w:val="20"/>
              </w:rPr>
            </w:pPr>
            <w:r>
              <w:rPr>
                <w:rFonts w:hint="eastAsia" w:ascii="宋体" w:hAnsi="宋体" w:cs="宋体"/>
                <w:sz w:val="20"/>
                <w:szCs w:val="20"/>
              </w:rPr>
              <w:t>一、一般公共预算财政拨款</w:t>
            </w:r>
          </w:p>
        </w:tc>
        <w:tc>
          <w:tcPr>
            <w:tcW w:w="1295" w:type="dxa"/>
            <w:noWrap/>
          </w:tcPr>
          <w:p>
            <w:pPr>
              <w:ind w:firstLine="402"/>
              <w:rPr>
                <w:rFonts w:ascii="宋体" w:hAnsi="宋体" w:cs="宋体"/>
                <w:sz w:val="20"/>
                <w:szCs w:val="20"/>
              </w:rPr>
            </w:pPr>
          </w:p>
        </w:tc>
        <w:tc>
          <w:tcPr>
            <w:tcW w:w="1946" w:type="dxa"/>
            <w:noWrap/>
          </w:tcPr>
          <w:p>
            <w:pPr>
              <w:ind w:firstLine="402"/>
              <w:rPr>
                <w:rFonts w:ascii="宋体" w:hAnsi="宋体" w:cs="宋体"/>
                <w:sz w:val="20"/>
                <w:szCs w:val="20"/>
              </w:rPr>
            </w:pP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noWrap/>
          </w:tcPr>
          <w:p>
            <w:pPr>
              <w:ind w:firstLine="402"/>
              <w:rPr>
                <w:rFonts w:ascii="宋体" w:hAnsi="宋体" w:cs="宋体"/>
                <w:sz w:val="20"/>
                <w:szCs w:val="20"/>
              </w:rPr>
            </w:pPr>
            <w:r>
              <w:rPr>
                <w:rFonts w:hint="eastAsia" w:ascii="宋体" w:hAnsi="宋体" w:cs="宋体"/>
                <w:sz w:val="20"/>
                <w:szCs w:val="20"/>
              </w:rPr>
              <w:t>二、政府性基金预算财政拨款</w:t>
            </w:r>
          </w:p>
        </w:tc>
        <w:tc>
          <w:tcPr>
            <w:tcW w:w="1295" w:type="dxa"/>
            <w:noWrap/>
          </w:tcPr>
          <w:p>
            <w:pPr>
              <w:ind w:firstLine="402"/>
              <w:rPr>
                <w:rFonts w:ascii="宋体" w:hAnsi="宋体" w:cs="宋体"/>
                <w:sz w:val="20"/>
                <w:szCs w:val="20"/>
              </w:rPr>
            </w:pPr>
          </w:p>
        </w:tc>
        <w:tc>
          <w:tcPr>
            <w:tcW w:w="1946" w:type="dxa"/>
            <w:noWrap/>
          </w:tcPr>
          <w:p>
            <w:pPr>
              <w:ind w:firstLine="402"/>
              <w:rPr>
                <w:rFonts w:ascii="宋体" w:hAnsi="宋体" w:cs="宋体"/>
                <w:sz w:val="20"/>
                <w:szCs w:val="20"/>
              </w:rPr>
            </w:pPr>
          </w:p>
        </w:tc>
        <w:tc>
          <w:tcPr>
            <w:tcW w:w="918" w:type="dxa"/>
            <w:noWrap/>
          </w:tcPr>
          <w:p>
            <w:pPr>
              <w:ind w:firstLine="402"/>
              <w:rPr>
                <w:rFonts w:ascii="宋体" w:hAnsi="宋体" w:cs="宋体"/>
                <w:sz w:val="20"/>
                <w:szCs w:val="20"/>
              </w:rPr>
            </w:pP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29" w:type="dxa"/>
            <w:noWrap/>
            <w:vAlign w:val="center"/>
          </w:tcPr>
          <w:p>
            <w:pPr>
              <w:ind w:firstLine="402"/>
              <w:jc w:val="center"/>
              <w:rPr>
                <w:rFonts w:ascii="宋体" w:hAnsi="宋体" w:cs="宋体"/>
                <w:sz w:val="20"/>
                <w:szCs w:val="20"/>
              </w:rPr>
            </w:pPr>
            <w:r>
              <w:rPr>
                <w:rFonts w:hint="eastAsia" w:ascii="宋体" w:hAnsi="宋体" w:cs="宋体"/>
                <w:b/>
                <w:bCs/>
                <w:sz w:val="20"/>
                <w:szCs w:val="20"/>
              </w:rPr>
              <w:t>收入总计</w:t>
            </w:r>
          </w:p>
        </w:tc>
        <w:tc>
          <w:tcPr>
            <w:tcW w:w="1295" w:type="dxa"/>
            <w:noWrap/>
            <w:vAlign w:val="center"/>
          </w:tcPr>
          <w:p>
            <w:pPr>
              <w:ind w:firstLine="402"/>
              <w:jc w:val="center"/>
              <w:rPr>
                <w:rFonts w:ascii="宋体" w:hAnsi="宋体" w:cs="宋体"/>
                <w:sz w:val="20"/>
                <w:szCs w:val="20"/>
              </w:rPr>
            </w:pPr>
            <w:r>
              <w:rPr>
                <w:rFonts w:hint="eastAsia" w:ascii="宋体" w:hAnsi="宋体" w:cs="宋体"/>
                <w:sz w:val="20"/>
                <w:szCs w:val="20"/>
              </w:rPr>
              <w:t>617.28</w:t>
            </w:r>
          </w:p>
        </w:tc>
        <w:tc>
          <w:tcPr>
            <w:tcW w:w="1946" w:type="dxa"/>
            <w:noWrap/>
            <w:vAlign w:val="center"/>
          </w:tcPr>
          <w:p>
            <w:pPr>
              <w:ind w:firstLine="402"/>
              <w:jc w:val="center"/>
              <w:rPr>
                <w:rFonts w:ascii="宋体" w:hAnsi="宋体" w:cs="宋体"/>
                <w:sz w:val="20"/>
                <w:szCs w:val="20"/>
              </w:rPr>
            </w:pPr>
            <w:r>
              <w:rPr>
                <w:rFonts w:hint="eastAsia" w:ascii="宋体" w:hAnsi="宋体" w:cs="宋体"/>
                <w:b/>
                <w:bCs/>
                <w:sz w:val="20"/>
                <w:szCs w:val="20"/>
              </w:rPr>
              <w:t>支出总计</w:t>
            </w:r>
          </w:p>
        </w:tc>
        <w:tc>
          <w:tcPr>
            <w:tcW w:w="918" w:type="dxa"/>
            <w:noWrap/>
            <w:vAlign w:val="center"/>
          </w:tcPr>
          <w:p>
            <w:pPr>
              <w:jc w:val="center"/>
              <w:rPr>
                <w:rFonts w:ascii="宋体" w:hAnsi="宋体" w:cs="宋体"/>
                <w:sz w:val="20"/>
                <w:szCs w:val="20"/>
              </w:rPr>
            </w:pPr>
            <w:r>
              <w:rPr>
                <w:rFonts w:hint="eastAsia" w:ascii="宋体" w:hAnsi="宋体" w:cs="宋体"/>
                <w:sz w:val="20"/>
                <w:szCs w:val="20"/>
              </w:rPr>
              <w:t>617.28</w:t>
            </w:r>
          </w:p>
        </w:tc>
        <w:tc>
          <w:tcPr>
            <w:tcW w:w="1510" w:type="dxa"/>
            <w:noWrap/>
          </w:tcPr>
          <w:p>
            <w:pPr>
              <w:ind w:firstLine="402"/>
              <w:rPr>
                <w:rFonts w:ascii="宋体" w:hAnsi="宋体" w:cs="宋体"/>
                <w:sz w:val="20"/>
                <w:szCs w:val="20"/>
              </w:rPr>
            </w:pPr>
          </w:p>
        </w:tc>
        <w:tc>
          <w:tcPr>
            <w:tcW w:w="1511" w:type="dxa"/>
            <w:noWrap/>
          </w:tcPr>
          <w:p>
            <w:pPr>
              <w:ind w:firstLine="402"/>
              <w:rPr>
                <w:rFonts w:ascii="宋体" w:hAnsi="宋体" w:cs="宋体"/>
                <w:sz w:val="20"/>
                <w:szCs w:val="20"/>
              </w:rPr>
            </w:pPr>
          </w:p>
        </w:tc>
      </w:tr>
    </w:tbl>
    <w:p>
      <w:pPr>
        <w:rPr>
          <w:rFonts w:ascii="仿宋_GB2312" w:hAnsi="仿宋_GB2312" w:eastAsia="仿宋_GB2312" w:cs="仿宋_GB2312"/>
          <w:sz w:val="20"/>
          <w:szCs w:val="20"/>
        </w:rPr>
      </w:pPr>
      <w:r>
        <w:rPr>
          <w:rFonts w:hint="eastAsia" w:ascii="仿宋_GB2312" w:hAnsi="仿宋_GB2312" w:eastAsia="仿宋_GB2312" w:cs="仿宋_GB2312"/>
          <w:sz w:val="20"/>
          <w:szCs w:val="20"/>
        </w:rPr>
        <w:t>注：本表反映部门本年度一般公共预算财政拨款和政府性基金预算财政拨款的总收支和年末结转结余情况。本表金额转换为万元时，因四舍五入可能存在尾差。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一般公共预算财政拨款支出决算表（按功能分类科目）</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公开05表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886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559"/>
        <w:gridCol w:w="992"/>
        <w:gridCol w:w="840"/>
        <w:gridCol w:w="956"/>
        <w:gridCol w:w="1133"/>
        <w:gridCol w:w="113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6"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992" w:type="dxa"/>
            <w:vMerge w:val="restart"/>
            <w:noWrap/>
            <w:vAlign w:val="center"/>
          </w:tcPr>
          <w:p>
            <w:pPr>
              <w:rPr>
                <w:rFonts w:ascii="宋体" w:hAnsi="宋体" w:cs="宋体"/>
                <w:bCs/>
                <w:sz w:val="20"/>
                <w:szCs w:val="20"/>
              </w:rPr>
            </w:pPr>
            <w:r>
              <w:rPr>
                <w:rFonts w:hint="eastAsia" w:ascii="宋体" w:hAnsi="宋体" w:cs="宋体"/>
                <w:b/>
                <w:bCs/>
                <w:sz w:val="20"/>
                <w:szCs w:val="20"/>
              </w:rPr>
              <w:t>本年支出合计</w:t>
            </w:r>
          </w:p>
        </w:tc>
        <w:tc>
          <w:tcPr>
            <w:tcW w:w="2929" w:type="dxa"/>
            <w:gridSpan w:val="3"/>
            <w:noWrap/>
            <w:vAlign w:val="center"/>
          </w:tcPr>
          <w:p>
            <w:pPr>
              <w:ind w:firstLine="402"/>
              <w:jc w:val="center"/>
              <w:rPr>
                <w:rFonts w:ascii="宋体" w:hAnsi="宋体" w:cs="宋体"/>
                <w:bCs/>
                <w:sz w:val="20"/>
                <w:szCs w:val="20"/>
              </w:rPr>
            </w:pPr>
            <w:r>
              <w:rPr>
                <w:rFonts w:hint="eastAsia" w:ascii="宋体" w:hAnsi="宋体" w:cs="宋体"/>
                <w:b/>
                <w:bCs/>
                <w:sz w:val="20"/>
                <w:szCs w:val="20"/>
              </w:rPr>
              <w:t>基本支出</w:t>
            </w:r>
          </w:p>
        </w:tc>
        <w:tc>
          <w:tcPr>
            <w:tcW w:w="1133" w:type="dxa"/>
            <w:vMerge w:val="restart"/>
            <w:noWrap/>
            <w:vAlign w:val="center"/>
          </w:tcPr>
          <w:p>
            <w:pPr>
              <w:rPr>
                <w:rFonts w:ascii="宋体" w:hAnsi="宋体" w:cs="宋体"/>
                <w:bCs/>
                <w:sz w:val="20"/>
                <w:szCs w:val="20"/>
              </w:rPr>
            </w:pPr>
            <w:r>
              <w:rPr>
                <w:rFonts w:hint="eastAsia" w:ascii="宋体" w:hAnsi="宋体" w:cs="宋体"/>
                <w:b/>
                <w:bCs/>
                <w:sz w:val="20"/>
                <w:szCs w:val="20"/>
              </w:rPr>
              <w:t>项目支出</w:t>
            </w:r>
          </w:p>
        </w:tc>
        <w:tc>
          <w:tcPr>
            <w:tcW w:w="825" w:type="dxa"/>
            <w:vMerge w:val="restart"/>
            <w:noWrap/>
            <w:vAlign w:val="center"/>
          </w:tcPr>
          <w:p>
            <w:pPr>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7" w:type="dxa"/>
            <w:noWrap/>
            <w:vAlign w:val="center"/>
          </w:tcPr>
          <w:p>
            <w:pPr>
              <w:ind w:firstLine="402"/>
              <w:jc w:val="center"/>
              <w:rPr>
                <w:rFonts w:ascii="宋体" w:hAnsi="宋体" w:cs="宋体"/>
                <w:bCs/>
                <w:sz w:val="20"/>
                <w:szCs w:val="20"/>
              </w:rPr>
            </w:pPr>
            <w:r>
              <w:rPr>
                <w:rFonts w:hint="eastAsia" w:ascii="宋体" w:hAnsi="宋体" w:cs="宋体"/>
                <w:b/>
                <w:bCs/>
                <w:sz w:val="20"/>
                <w:szCs w:val="20"/>
              </w:rPr>
              <w:t>功能分类科目编码</w:t>
            </w:r>
          </w:p>
        </w:tc>
        <w:tc>
          <w:tcPr>
            <w:tcW w:w="1559" w:type="dxa"/>
            <w:noWrap/>
            <w:vAlign w:val="center"/>
          </w:tcPr>
          <w:p>
            <w:pPr>
              <w:ind w:firstLine="402"/>
              <w:jc w:val="center"/>
              <w:rPr>
                <w:rFonts w:ascii="宋体" w:hAnsi="宋体" w:cs="宋体"/>
                <w:bCs/>
                <w:sz w:val="20"/>
                <w:szCs w:val="20"/>
              </w:rPr>
            </w:pPr>
            <w:r>
              <w:rPr>
                <w:rFonts w:hint="eastAsia" w:ascii="宋体" w:hAnsi="宋体" w:cs="宋体"/>
                <w:b/>
                <w:bCs/>
                <w:sz w:val="20"/>
                <w:szCs w:val="20"/>
              </w:rPr>
              <w:t>科目名称</w:t>
            </w:r>
          </w:p>
        </w:tc>
        <w:tc>
          <w:tcPr>
            <w:tcW w:w="992" w:type="dxa"/>
            <w:vMerge w:val="continue"/>
            <w:noWrap/>
            <w:vAlign w:val="center"/>
          </w:tcPr>
          <w:p>
            <w:pPr>
              <w:ind w:firstLine="400"/>
              <w:jc w:val="center"/>
              <w:rPr>
                <w:rFonts w:ascii="宋体" w:hAnsi="宋体" w:cs="宋体"/>
                <w:bCs/>
                <w:sz w:val="20"/>
                <w:szCs w:val="20"/>
              </w:rPr>
            </w:pPr>
          </w:p>
        </w:tc>
        <w:tc>
          <w:tcPr>
            <w:tcW w:w="840" w:type="dxa"/>
            <w:noWrap/>
            <w:vAlign w:val="center"/>
          </w:tcPr>
          <w:p>
            <w:pPr>
              <w:rPr>
                <w:rFonts w:ascii="宋体" w:hAnsi="宋体" w:cs="宋体"/>
                <w:bCs/>
                <w:sz w:val="20"/>
                <w:szCs w:val="20"/>
              </w:rPr>
            </w:pPr>
            <w:r>
              <w:rPr>
                <w:rFonts w:hint="eastAsia" w:ascii="宋体" w:hAnsi="宋体" w:cs="宋体"/>
                <w:b/>
                <w:bCs/>
                <w:sz w:val="20"/>
                <w:szCs w:val="20"/>
              </w:rPr>
              <w:t>小计</w:t>
            </w:r>
          </w:p>
        </w:tc>
        <w:tc>
          <w:tcPr>
            <w:tcW w:w="956" w:type="dxa"/>
            <w:noWrap/>
            <w:vAlign w:val="center"/>
          </w:tcPr>
          <w:p>
            <w:pPr>
              <w:rPr>
                <w:rFonts w:ascii="宋体" w:hAnsi="宋体" w:cs="宋体"/>
                <w:bCs/>
                <w:sz w:val="20"/>
                <w:szCs w:val="20"/>
              </w:rPr>
            </w:pPr>
            <w:r>
              <w:rPr>
                <w:rFonts w:hint="eastAsia" w:ascii="宋体" w:hAnsi="宋体" w:cs="宋体"/>
                <w:b/>
                <w:bCs/>
                <w:sz w:val="20"/>
                <w:szCs w:val="20"/>
              </w:rPr>
              <w:t>人员经费</w:t>
            </w:r>
          </w:p>
        </w:tc>
        <w:tc>
          <w:tcPr>
            <w:tcW w:w="1133" w:type="dxa"/>
            <w:noWrap/>
            <w:vAlign w:val="center"/>
          </w:tcPr>
          <w:p>
            <w:pPr>
              <w:rPr>
                <w:rFonts w:ascii="宋体" w:hAnsi="宋体" w:cs="宋体"/>
                <w:bCs/>
                <w:sz w:val="20"/>
                <w:szCs w:val="20"/>
              </w:rPr>
            </w:pPr>
            <w:r>
              <w:rPr>
                <w:rFonts w:hint="eastAsia" w:ascii="宋体" w:hAnsi="宋体" w:cs="宋体"/>
                <w:b/>
                <w:bCs/>
                <w:sz w:val="20"/>
                <w:szCs w:val="20"/>
              </w:rPr>
              <w:t>公用经费</w:t>
            </w:r>
          </w:p>
        </w:tc>
        <w:tc>
          <w:tcPr>
            <w:tcW w:w="1133" w:type="dxa"/>
            <w:vMerge w:val="continue"/>
            <w:noWrap/>
            <w:vAlign w:val="center"/>
          </w:tcPr>
          <w:p>
            <w:pPr>
              <w:ind w:firstLine="400"/>
              <w:jc w:val="center"/>
              <w:rPr>
                <w:rFonts w:ascii="宋体" w:hAnsi="宋体" w:cs="宋体"/>
                <w:bCs/>
                <w:sz w:val="20"/>
                <w:szCs w:val="20"/>
              </w:rPr>
            </w:pPr>
          </w:p>
        </w:tc>
        <w:tc>
          <w:tcPr>
            <w:tcW w:w="825" w:type="dxa"/>
            <w:vMerge w:val="continue"/>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986"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合计</w:t>
            </w:r>
          </w:p>
        </w:tc>
        <w:tc>
          <w:tcPr>
            <w:tcW w:w="992" w:type="dxa"/>
            <w:noWrap/>
            <w:vAlign w:val="center"/>
          </w:tcPr>
          <w:p>
            <w:pPr>
              <w:rPr>
                <w:rFonts w:ascii="宋体" w:hAnsi="宋体" w:cs="宋体"/>
                <w:bCs/>
                <w:sz w:val="20"/>
                <w:szCs w:val="20"/>
              </w:rPr>
            </w:pPr>
            <w:r>
              <w:rPr>
                <w:rFonts w:hint="eastAsia" w:ascii="宋体" w:hAnsi="宋体" w:cs="宋体"/>
                <w:bCs/>
                <w:sz w:val="20"/>
                <w:szCs w:val="20"/>
              </w:rPr>
              <w:t>608.81</w:t>
            </w:r>
          </w:p>
        </w:tc>
        <w:tc>
          <w:tcPr>
            <w:tcW w:w="840" w:type="dxa"/>
            <w:noWrap/>
            <w:vAlign w:val="center"/>
          </w:tcPr>
          <w:p>
            <w:pPr>
              <w:rPr>
                <w:rFonts w:ascii="宋体" w:hAnsi="宋体" w:cs="宋体"/>
                <w:bCs/>
                <w:sz w:val="20"/>
                <w:szCs w:val="20"/>
              </w:rPr>
            </w:pPr>
            <w:r>
              <w:rPr>
                <w:rFonts w:hint="eastAsia" w:ascii="宋体" w:hAnsi="宋体" w:cs="宋体"/>
                <w:bCs/>
                <w:sz w:val="20"/>
                <w:szCs w:val="20"/>
              </w:rPr>
              <w:t>358.81</w:t>
            </w:r>
          </w:p>
        </w:tc>
        <w:tc>
          <w:tcPr>
            <w:tcW w:w="956" w:type="dxa"/>
            <w:noWrap/>
            <w:vAlign w:val="center"/>
          </w:tcPr>
          <w:p>
            <w:pPr>
              <w:rPr>
                <w:rFonts w:ascii="宋体" w:hAnsi="宋体" w:cs="宋体"/>
                <w:bCs/>
                <w:sz w:val="20"/>
                <w:szCs w:val="20"/>
              </w:rPr>
            </w:pPr>
            <w:r>
              <w:rPr>
                <w:rFonts w:hint="eastAsia" w:ascii="宋体" w:hAnsi="宋体" w:cs="宋体"/>
                <w:bCs/>
                <w:sz w:val="20"/>
                <w:szCs w:val="20"/>
              </w:rPr>
              <w:t>303.59</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55.22</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250</w:t>
            </w:r>
          </w:p>
        </w:tc>
        <w:tc>
          <w:tcPr>
            <w:tcW w:w="825"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27" w:type="dxa"/>
            <w:noWrap/>
            <w:vAlign w:val="center"/>
          </w:tcPr>
          <w:p>
            <w:pPr>
              <w:jc w:val="left"/>
              <w:rPr>
                <w:rFonts w:ascii="宋体" w:hAnsi="宋体" w:cs="宋体"/>
                <w:sz w:val="20"/>
                <w:szCs w:val="20"/>
              </w:rPr>
            </w:pPr>
            <w:r>
              <w:rPr>
                <w:rFonts w:hint="eastAsia" w:ascii="宋体" w:hAnsi="宋体" w:cs="宋体"/>
                <w:sz w:val="18"/>
                <w:szCs w:val="18"/>
              </w:rPr>
              <w:t>213</w:t>
            </w:r>
          </w:p>
        </w:tc>
        <w:tc>
          <w:tcPr>
            <w:tcW w:w="1559" w:type="dxa"/>
            <w:noWrap/>
            <w:vAlign w:val="center"/>
          </w:tcPr>
          <w:p>
            <w:pPr>
              <w:rPr>
                <w:rFonts w:ascii="宋体" w:hAnsi="宋体" w:cs="宋体"/>
                <w:sz w:val="20"/>
                <w:szCs w:val="20"/>
              </w:rPr>
            </w:pPr>
            <w:r>
              <w:rPr>
                <w:rFonts w:hint="eastAsia" w:ascii="宋体" w:hAnsi="宋体" w:cs="宋体"/>
                <w:sz w:val="18"/>
                <w:szCs w:val="18"/>
              </w:rPr>
              <w:t>农林水支出</w:t>
            </w:r>
          </w:p>
        </w:tc>
        <w:tc>
          <w:tcPr>
            <w:tcW w:w="992" w:type="dxa"/>
            <w:noWrap/>
            <w:vAlign w:val="center"/>
          </w:tcPr>
          <w:p>
            <w:pPr>
              <w:rPr>
                <w:rFonts w:ascii="宋体" w:hAnsi="宋体" w:cs="宋体"/>
                <w:bCs/>
                <w:sz w:val="20"/>
                <w:szCs w:val="20"/>
              </w:rPr>
            </w:pPr>
            <w:r>
              <w:rPr>
                <w:rFonts w:hint="eastAsia" w:ascii="宋体" w:hAnsi="宋体" w:cs="宋体"/>
                <w:bCs/>
                <w:sz w:val="20"/>
                <w:szCs w:val="20"/>
              </w:rPr>
              <w:t>608.81</w:t>
            </w:r>
          </w:p>
        </w:tc>
        <w:tc>
          <w:tcPr>
            <w:tcW w:w="840" w:type="dxa"/>
            <w:noWrap/>
            <w:vAlign w:val="center"/>
          </w:tcPr>
          <w:p>
            <w:pPr>
              <w:rPr>
                <w:rFonts w:ascii="宋体" w:hAnsi="宋体" w:cs="宋体"/>
                <w:bCs/>
                <w:sz w:val="20"/>
                <w:szCs w:val="20"/>
              </w:rPr>
            </w:pPr>
            <w:r>
              <w:rPr>
                <w:rFonts w:hint="eastAsia" w:ascii="宋体" w:hAnsi="宋体" w:cs="宋体"/>
                <w:bCs/>
                <w:sz w:val="20"/>
                <w:szCs w:val="20"/>
              </w:rPr>
              <w:t>358.81</w:t>
            </w:r>
          </w:p>
        </w:tc>
        <w:tc>
          <w:tcPr>
            <w:tcW w:w="956" w:type="dxa"/>
            <w:noWrap/>
            <w:vAlign w:val="center"/>
          </w:tcPr>
          <w:p>
            <w:pPr>
              <w:rPr>
                <w:rFonts w:ascii="宋体" w:hAnsi="宋体" w:cs="宋体"/>
                <w:bCs/>
                <w:sz w:val="20"/>
                <w:szCs w:val="20"/>
              </w:rPr>
            </w:pPr>
            <w:r>
              <w:rPr>
                <w:rFonts w:hint="eastAsia" w:ascii="宋体" w:hAnsi="宋体" w:cs="宋体"/>
                <w:bCs/>
                <w:sz w:val="20"/>
                <w:szCs w:val="20"/>
              </w:rPr>
              <w:t>303.59</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55.22</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250</w:t>
            </w:r>
          </w:p>
        </w:tc>
        <w:tc>
          <w:tcPr>
            <w:tcW w:w="825"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27" w:type="dxa"/>
            <w:noWrap/>
            <w:vAlign w:val="center"/>
          </w:tcPr>
          <w:p>
            <w:pPr>
              <w:jc w:val="left"/>
              <w:rPr>
                <w:rFonts w:ascii="宋体" w:hAnsi="宋体" w:cs="宋体"/>
                <w:sz w:val="20"/>
                <w:szCs w:val="20"/>
              </w:rPr>
            </w:pPr>
            <w:r>
              <w:rPr>
                <w:rFonts w:hint="eastAsia" w:ascii="宋体" w:hAnsi="宋体" w:cs="宋体"/>
                <w:sz w:val="18"/>
                <w:szCs w:val="18"/>
              </w:rPr>
              <w:t>21305</w:t>
            </w:r>
          </w:p>
        </w:tc>
        <w:tc>
          <w:tcPr>
            <w:tcW w:w="1559" w:type="dxa"/>
            <w:noWrap/>
            <w:vAlign w:val="center"/>
          </w:tcPr>
          <w:p>
            <w:pPr>
              <w:rPr>
                <w:rFonts w:ascii="宋体" w:hAnsi="宋体" w:cs="宋体"/>
                <w:sz w:val="20"/>
                <w:szCs w:val="20"/>
              </w:rPr>
            </w:pPr>
            <w:r>
              <w:rPr>
                <w:rFonts w:hint="eastAsia" w:ascii="宋体" w:hAnsi="宋体" w:cs="宋体"/>
                <w:sz w:val="18"/>
                <w:szCs w:val="18"/>
              </w:rPr>
              <w:t>扶贫</w:t>
            </w:r>
          </w:p>
        </w:tc>
        <w:tc>
          <w:tcPr>
            <w:tcW w:w="992" w:type="dxa"/>
            <w:noWrap/>
            <w:vAlign w:val="center"/>
          </w:tcPr>
          <w:p>
            <w:pPr>
              <w:rPr>
                <w:rFonts w:ascii="宋体" w:hAnsi="宋体" w:cs="宋体"/>
                <w:bCs/>
                <w:sz w:val="20"/>
                <w:szCs w:val="20"/>
              </w:rPr>
            </w:pPr>
            <w:r>
              <w:rPr>
                <w:rFonts w:hint="eastAsia" w:ascii="宋体" w:hAnsi="宋体" w:cs="宋体"/>
                <w:bCs/>
                <w:sz w:val="20"/>
                <w:szCs w:val="20"/>
              </w:rPr>
              <w:t>608.81</w:t>
            </w:r>
          </w:p>
        </w:tc>
        <w:tc>
          <w:tcPr>
            <w:tcW w:w="840" w:type="dxa"/>
            <w:noWrap/>
            <w:vAlign w:val="center"/>
          </w:tcPr>
          <w:p>
            <w:pPr>
              <w:rPr>
                <w:rFonts w:ascii="宋体" w:hAnsi="宋体" w:cs="宋体"/>
                <w:bCs/>
                <w:sz w:val="20"/>
                <w:szCs w:val="20"/>
              </w:rPr>
            </w:pPr>
            <w:r>
              <w:rPr>
                <w:rFonts w:hint="eastAsia" w:ascii="宋体" w:hAnsi="宋体" w:cs="宋体"/>
                <w:bCs/>
                <w:sz w:val="20"/>
                <w:szCs w:val="20"/>
              </w:rPr>
              <w:t>358.81</w:t>
            </w:r>
          </w:p>
        </w:tc>
        <w:tc>
          <w:tcPr>
            <w:tcW w:w="956" w:type="dxa"/>
            <w:noWrap/>
            <w:vAlign w:val="center"/>
          </w:tcPr>
          <w:p>
            <w:pPr>
              <w:rPr>
                <w:rFonts w:ascii="宋体" w:hAnsi="宋体" w:cs="宋体"/>
                <w:bCs/>
                <w:sz w:val="20"/>
                <w:szCs w:val="20"/>
              </w:rPr>
            </w:pPr>
            <w:r>
              <w:rPr>
                <w:rFonts w:hint="eastAsia" w:ascii="宋体" w:hAnsi="宋体" w:cs="宋体"/>
                <w:bCs/>
                <w:sz w:val="20"/>
                <w:szCs w:val="20"/>
              </w:rPr>
              <w:t>303.59</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55.22</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250</w:t>
            </w:r>
          </w:p>
        </w:tc>
        <w:tc>
          <w:tcPr>
            <w:tcW w:w="825"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27" w:type="dxa"/>
            <w:noWrap/>
            <w:vAlign w:val="center"/>
          </w:tcPr>
          <w:p>
            <w:pPr>
              <w:jc w:val="left"/>
              <w:rPr>
                <w:rFonts w:ascii="宋体" w:hAnsi="宋体" w:cs="宋体"/>
                <w:sz w:val="20"/>
                <w:szCs w:val="20"/>
              </w:rPr>
            </w:pPr>
            <w:r>
              <w:rPr>
                <w:rFonts w:hint="eastAsia" w:ascii="宋体" w:hAnsi="宋体" w:cs="宋体"/>
                <w:sz w:val="18"/>
                <w:szCs w:val="18"/>
              </w:rPr>
              <w:t>2130501</w:t>
            </w:r>
          </w:p>
        </w:tc>
        <w:tc>
          <w:tcPr>
            <w:tcW w:w="1559" w:type="dxa"/>
            <w:noWrap/>
            <w:vAlign w:val="center"/>
          </w:tcPr>
          <w:p>
            <w:pPr>
              <w:rPr>
                <w:rFonts w:ascii="宋体" w:hAnsi="宋体" w:cs="宋体"/>
                <w:sz w:val="20"/>
                <w:szCs w:val="20"/>
              </w:rPr>
            </w:pPr>
            <w:r>
              <w:rPr>
                <w:rFonts w:hint="eastAsia" w:ascii="宋体" w:hAnsi="宋体" w:cs="宋体"/>
                <w:sz w:val="18"/>
                <w:szCs w:val="18"/>
              </w:rPr>
              <w:t>行政运行</w:t>
            </w:r>
          </w:p>
        </w:tc>
        <w:tc>
          <w:tcPr>
            <w:tcW w:w="992" w:type="dxa"/>
            <w:noWrap/>
            <w:vAlign w:val="center"/>
          </w:tcPr>
          <w:p>
            <w:pPr>
              <w:rPr>
                <w:rFonts w:ascii="宋体" w:hAnsi="宋体" w:cs="宋体"/>
                <w:bCs/>
                <w:sz w:val="20"/>
                <w:szCs w:val="20"/>
              </w:rPr>
            </w:pPr>
            <w:r>
              <w:rPr>
                <w:rFonts w:hint="eastAsia" w:ascii="宋体" w:hAnsi="宋体" w:cs="宋体"/>
                <w:bCs/>
                <w:sz w:val="20"/>
                <w:szCs w:val="20"/>
              </w:rPr>
              <w:t>358.81</w:t>
            </w:r>
          </w:p>
        </w:tc>
        <w:tc>
          <w:tcPr>
            <w:tcW w:w="840" w:type="dxa"/>
            <w:noWrap/>
            <w:vAlign w:val="center"/>
          </w:tcPr>
          <w:p>
            <w:pPr>
              <w:ind w:firstLine="400"/>
              <w:jc w:val="center"/>
              <w:rPr>
                <w:rFonts w:ascii="宋体" w:hAnsi="宋体" w:cs="宋体"/>
                <w:bCs/>
                <w:sz w:val="20"/>
                <w:szCs w:val="20"/>
              </w:rPr>
            </w:pPr>
          </w:p>
        </w:tc>
        <w:tc>
          <w:tcPr>
            <w:tcW w:w="956" w:type="dxa"/>
            <w:noWrap/>
            <w:vAlign w:val="center"/>
          </w:tcPr>
          <w:p>
            <w:pPr>
              <w:rPr>
                <w:rFonts w:ascii="宋体" w:hAnsi="宋体" w:cs="宋体"/>
                <w:bCs/>
                <w:sz w:val="20"/>
                <w:szCs w:val="20"/>
              </w:rPr>
            </w:pPr>
            <w:r>
              <w:rPr>
                <w:rFonts w:hint="eastAsia" w:ascii="宋体" w:hAnsi="宋体" w:cs="宋体"/>
                <w:bCs/>
                <w:sz w:val="20"/>
                <w:szCs w:val="20"/>
              </w:rPr>
              <w:t>303.59</w:t>
            </w: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55.22</w:t>
            </w:r>
          </w:p>
        </w:tc>
        <w:tc>
          <w:tcPr>
            <w:tcW w:w="1133" w:type="dxa"/>
            <w:noWrap/>
            <w:vAlign w:val="center"/>
          </w:tcPr>
          <w:p>
            <w:pPr>
              <w:ind w:firstLine="400"/>
              <w:jc w:val="center"/>
              <w:rPr>
                <w:rFonts w:ascii="宋体" w:hAnsi="宋体" w:cs="宋体"/>
                <w:bCs/>
                <w:sz w:val="20"/>
                <w:szCs w:val="20"/>
              </w:rPr>
            </w:pPr>
          </w:p>
        </w:tc>
        <w:tc>
          <w:tcPr>
            <w:tcW w:w="825"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noWrap/>
            <w:vAlign w:val="center"/>
          </w:tcPr>
          <w:p>
            <w:pPr>
              <w:jc w:val="left"/>
              <w:rPr>
                <w:rFonts w:ascii="宋体" w:hAnsi="宋体" w:cs="宋体"/>
                <w:sz w:val="20"/>
                <w:szCs w:val="20"/>
              </w:rPr>
            </w:pPr>
            <w:r>
              <w:rPr>
                <w:rFonts w:hint="eastAsia" w:ascii="宋体" w:hAnsi="宋体" w:cs="宋体"/>
                <w:sz w:val="18"/>
                <w:szCs w:val="18"/>
              </w:rPr>
              <w:t>2130599</w:t>
            </w:r>
          </w:p>
        </w:tc>
        <w:tc>
          <w:tcPr>
            <w:tcW w:w="1559" w:type="dxa"/>
            <w:noWrap/>
            <w:vAlign w:val="center"/>
          </w:tcPr>
          <w:p>
            <w:pPr>
              <w:rPr>
                <w:rFonts w:ascii="宋体" w:hAnsi="宋体" w:cs="宋体"/>
                <w:sz w:val="20"/>
                <w:szCs w:val="20"/>
              </w:rPr>
            </w:pPr>
            <w:r>
              <w:rPr>
                <w:rFonts w:hint="eastAsia" w:ascii="宋体" w:hAnsi="宋体" w:cs="宋体"/>
                <w:sz w:val="18"/>
                <w:szCs w:val="18"/>
              </w:rPr>
              <w:t>其他扶贫支出</w:t>
            </w:r>
          </w:p>
        </w:tc>
        <w:tc>
          <w:tcPr>
            <w:tcW w:w="992" w:type="dxa"/>
            <w:noWrap/>
            <w:vAlign w:val="center"/>
          </w:tcPr>
          <w:p>
            <w:pPr>
              <w:ind w:firstLine="200" w:firstLineChars="100"/>
              <w:rPr>
                <w:rFonts w:ascii="宋体" w:hAnsi="宋体" w:cs="宋体"/>
                <w:bCs/>
                <w:sz w:val="20"/>
                <w:szCs w:val="20"/>
              </w:rPr>
            </w:pPr>
            <w:r>
              <w:rPr>
                <w:rFonts w:hint="eastAsia" w:ascii="宋体" w:hAnsi="宋体" w:cs="宋体"/>
                <w:bCs/>
                <w:sz w:val="20"/>
                <w:szCs w:val="20"/>
              </w:rPr>
              <w:t>250</w:t>
            </w:r>
          </w:p>
        </w:tc>
        <w:tc>
          <w:tcPr>
            <w:tcW w:w="840" w:type="dxa"/>
            <w:noWrap/>
            <w:vAlign w:val="center"/>
          </w:tcPr>
          <w:p>
            <w:pPr>
              <w:ind w:firstLine="400"/>
              <w:jc w:val="center"/>
              <w:rPr>
                <w:rFonts w:ascii="宋体" w:hAnsi="宋体" w:cs="宋体"/>
                <w:bCs/>
                <w:sz w:val="20"/>
                <w:szCs w:val="20"/>
              </w:rPr>
            </w:pPr>
          </w:p>
        </w:tc>
        <w:tc>
          <w:tcPr>
            <w:tcW w:w="956"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r>
              <w:rPr>
                <w:rFonts w:hint="eastAsia" w:ascii="宋体" w:hAnsi="宋体" w:cs="宋体"/>
                <w:bCs/>
                <w:sz w:val="20"/>
                <w:szCs w:val="20"/>
              </w:rPr>
              <w:t>250</w:t>
            </w:r>
          </w:p>
        </w:tc>
        <w:tc>
          <w:tcPr>
            <w:tcW w:w="825" w:type="dxa"/>
            <w:noWrap/>
            <w:vAlign w:val="center"/>
          </w:tcPr>
          <w:p>
            <w:pPr>
              <w:ind w:firstLine="400"/>
              <w:jc w:val="center"/>
              <w:rPr>
                <w:rFonts w:ascii="宋体" w:hAnsi="宋体" w:cs="宋体"/>
                <w:bCs/>
                <w:sz w:val="20"/>
                <w:szCs w:val="20"/>
              </w:rPr>
            </w:pPr>
          </w:p>
        </w:tc>
      </w:tr>
    </w:tbl>
    <w:p>
      <w:p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注：本表反映部门本年度一般公共预算财政拨款实际支出情况。本表金额转换为万元时，因四舍五入可能存在尾差。</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公开06表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3157"/>
        <w:gridCol w:w="938"/>
        <w:gridCol w:w="1164"/>
        <w:gridCol w:w="125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jc w:val="center"/>
        </w:trPr>
        <w:tc>
          <w:tcPr>
            <w:tcW w:w="4586"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938" w:type="dxa"/>
            <w:vMerge w:val="restart"/>
            <w:noWrap/>
            <w:vAlign w:val="center"/>
          </w:tcPr>
          <w:p>
            <w:pPr>
              <w:rPr>
                <w:rFonts w:ascii="宋体" w:hAnsi="宋体" w:cs="宋体"/>
                <w:bCs/>
                <w:sz w:val="20"/>
                <w:szCs w:val="20"/>
              </w:rPr>
            </w:pPr>
            <w:r>
              <w:rPr>
                <w:rFonts w:hint="eastAsia" w:ascii="宋体" w:hAnsi="宋体" w:cs="宋体"/>
                <w:b/>
                <w:bCs/>
                <w:sz w:val="20"/>
                <w:szCs w:val="20"/>
              </w:rPr>
              <w:t>本年支出合计</w:t>
            </w:r>
          </w:p>
        </w:tc>
        <w:tc>
          <w:tcPr>
            <w:tcW w:w="1164" w:type="dxa"/>
            <w:vMerge w:val="restart"/>
            <w:noWrap/>
            <w:vAlign w:val="center"/>
          </w:tcPr>
          <w:p>
            <w:pPr>
              <w:rPr>
                <w:rFonts w:ascii="宋体" w:hAnsi="宋体" w:cs="宋体"/>
                <w:bCs/>
                <w:sz w:val="20"/>
                <w:szCs w:val="20"/>
              </w:rPr>
            </w:pPr>
            <w:r>
              <w:rPr>
                <w:rFonts w:hint="eastAsia" w:ascii="宋体" w:hAnsi="宋体" w:cs="宋体"/>
                <w:b/>
                <w:bCs/>
                <w:sz w:val="20"/>
                <w:szCs w:val="20"/>
              </w:rPr>
              <w:t>人员经费</w:t>
            </w:r>
          </w:p>
        </w:tc>
        <w:tc>
          <w:tcPr>
            <w:tcW w:w="1258" w:type="dxa"/>
            <w:vMerge w:val="restart"/>
            <w:noWrap/>
            <w:vAlign w:val="center"/>
          </w:tcPr>
          <w:p>
            <w:pPr>
              <w:rPr>
                <w:rFonts w:ascii="宋体" w:hAnsi="宋体" w:cs="宋体"/>
                <w:bCs/>
                <w:sz w:val="20"/>
                <w:szCs w:val="20"/>
              </w:rPr>
            </w:pPr>
            <w:r>
              <w:rPr>
                <w:rFonts w:hint="eastAsia" w:ascii="宋体" w:hAnsi="宋体" w:cs="宋体"/>
                <w:b/>
                <w:bCs/>
                <w:sz w:val="20"/>
                <w:szCs w:val="20"/>
              </w:rPr>
              <w:t>公用经费</w:t>
            </w:r>
          </w:p>
        </w:tc>
        <w:tc>
          <w:tcPr>
            <w:tcW w:w="1092" w:type="dxa"/>
            <w:vMerge w:val="restart"/>
            <w:noWrap/>
            <w:vAlign w:val="center"/>
          </w:tcPr>
          <w:p>
            <w:pPr>
              <w:jc w:val="center"/>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jc w:val="center"/>
        </w:trPr>
        <w:tc>
          <w:tcPr>
            <w:tcW w:w="1429" w:type="dxa"/>
            <w:noWrap/>
            <w:vAlign w:val="center"/>
          </w:tcPr>
          <w:p>
            <w:pPr>
              <w:rPr>
                <w:rFonts w:ascii="宋体" w:hAnsi="宋体" w:cs="宋体"/>
                <w:bCs/>
                <w:sz w:val="20"/>
                <w:szCs w:val="20"/>
              </w:rPr>
            </w:pPr>
            <w:r>
              <w:rPr>
                <w:rFonts w:hint="eastAsia" w:ascii="宋体" w:hAnsi="宋体" w:cs="宋体"/>
                <w:b/>
                <w:bCs/>
                <w:sz w:val="20"/>
                <w:szCs w:val="20"/>
              </w:rPr>
              <w:t>经济分类科目</w:t>
            </w:r>
          </w:p>
        </w:tc>
        <w:tc>
          <w:tcPr>
            <w:tcW w:w="3157" w:type="dxa"/>
            <w:noWrap/>
            <w:vAlign w:val="center"/>
          </w:tcPr>
          <w:p>
            <w:pPr>
              <w:ind w:firstLine="402"/>
              <w:jc w:val="center"/>
              <w:rPr>
                <w:rFonts w:ascii="宋体" w:hAnsi="宋体" w:cs="宋体"/>
                <w:bCs/>
                <w:sz w:val="20"/>
                <w:szCs w:val="20"/>
              </w:rPr>
            </w:pPr>
            <w:r>
              <w:rPr>
                <w:rFonts w:hint="eastAsia" w:ascii="宋体" w:hAnsi="宋体" w:cs="宋体"/>
                <w:b/>
                <w:bCs/>
                <w:sz w:val="20"/>
                <w:szCs w:val="20"/>
              </w:rPr>
              <w:t>科目名称</w:t>
            </w:r>
          </w:p>
        </w:tc>
        <w:tc>
          <w:tcPr>
            <w:tcW w:w="938" w:type="dxa"/>
            <w:vMerge w:val="continue"/>
            <w:noWrap/>
            <w:vAlign w:val="center"/>
          </w:tcPr>
          <w:p>
            <w:pPr>
              <w:ind w:firstLine="400"/>
              <w:jc w:val="center"/>
              <w:rPr>
                <w:rFonts w:ascii="宋体" w:hAnsi="宋体" w:cs="宋体"/>
                <w:bCs/>
                <w:sz w:val="20"/>
                <w:szCs w:val="20"/>
              </w:rPr>
            </w:pPr>
          </w:p>
        </w:tc>
        <w:tc>
          <w:tcPr>
            <w:tcW w:w="1164" w:type="dxa"/>
            <w:vMerge w:val="continue"/>
            <w:noWrap/>
            <w:vAlign w:val="center"/>
          </w:tcPr>
          <w:p>
            <w:pPr>
              <w:ind w:firstLine="400"/>
              <w:jc w:val="center"/>
              <w:rPr>
                <w:rFonts w:ascii="宋体" w:hAnsi="宋体" w:cs="宋体"/>
                <w:bCs/>
                <w:sz w:val="20"/>
                <w:szCs w:val="20"/>
              </w:rPr>
            </w:pPr>
          </w:p>
        </w:tc>
        <w:tc>
          <w:tcPr>
            <w:tcW w:w="1258" w:type="dxa"/>
            <w:vMerge w:val="continue"/>
            <w:noWrap/>
            <w:vAlign w:val="center"/>
          </w:tcPr>
          <w:p>
            <w:pPr>
              <w:ind w:firstLine="400"/>
              <w:jc w:val="center"/>
              <w:rPr>
                <w:rFonts w:ascii="宋体" w:hAnsi="宋体" w:cs="宋体"/>
                <w:bCs/>
                <w:sz w:val="20"/>
                <w:szCs w:val="20"/>
              </w:rPr>
            </w:pPr>
          </w:p>
        </w:tc>
        <w:tc>
          <w:tcPr>
            <w:tcW w:w="1092" w:type="dxa"/>
            <w:vMerge w:val="continue"/>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586" w:type="dxa"/>
            <w:gridSpan w:val="2"/>
            <w:noWrap/>
            <w:vAlign w:val="center"/>
          </w:tcPr>
          <w:p>
            <w:pPr>
              <w:spacing w:line="440" w:lineRule="exact"/>
              <w:ind w:firstLine="402"/>
              <w:jc w:val="center"/>
              <w:rPr>
                <w:rFonts w:ascii="宋体" w:hAnsi="宋体" w:cs="宋体"/>
                <w:bCs/>
                <w:sz w:val="20"/>
                <w:szCs w:val="20"/>
              </w:rPr>
            </w:pPr>
            <w:r>
              <w:rPr>
                <w:rFonts w:hint="eastAsia" w:ascii="宋体" w:hAnsi="宋体" w:cs="宋体"/>
                <w:b/>
                <w:bCs/>
                <w:sz w:val="20"/>
                <w:szCs w:val="20"/>
              </w:rPr>
              <w:t>合计</w:t>
            </w:r>
          </w:p>
        </w:tc>
        <w:tc>
          <w:tcPr>
            <w:tcW w:w="938" w:type="dxa"/>
            <w:noWrap/>
            <w:vAlign w:val="center"/>
          </w:tcPr>
          <w:p>
            <w:pPr>
              <w:spacing w:line="440" w:lineRule="exact"/>
              <w:jc w:val="center"/>
              <w:rPr>
                <w:rFonts w:ascii="宋体" w:hAnsi="宋体" w:cs="宋体"/>
                <w:bCs/>
                <w:sz w:val="20"/>
                <w:szCs w:val="20"/>
              </w:rPr>
            </w:pPr>
            <w:r>
              <w:rPr>
                <w:rFonts w:hint="eastAsia" w:ascii="宋体" w:hAnsi="宋体" w:cs="宋体"/>
                <w:bCs/>
                <w:sz w:val="20"/>
                <w:szCs w:val="20"/>
              </w:rPr>
              <w:t>358.81</w:t>
            </w:r>
          </w:p>
        </w:tc>
        <w:tc>
          <w:tcPr>
            <w:tcW w:w="1164" w:type="dxa"/>
            <w:noWrap/>
            <w:vAlign w:val="center"/>
          </w:tcPr>
          <w:p>
            <w:pPr>
              <w:spacing w:line="440" w:lineRule="exact"/>
              <w:ind w:firstLine="200" w:firstLineChars="100"/>
              <w:rPr>
                <w:rFonts w:ascii="宋体" w:hAnsi="宋体" w:cs="宋体"/>
                <w:bCs/>
                <w:sz w:val="20"/>
                <w:szCs w:val="20"/>
              </w:rPr>
            </w:pPr>
            <w:r>
              <w:rPr>
                <w:rFonts w:hint="eastAsia" w:ascii="宋体" w:hAnsi="宋体" w:cs="宋体"/>
                <w:bCs/>
                <w:sz w:val="20"/>
                <w:szCs w:val="20"/>
              </w:rPr>
              <w:t>303.59</w:t>
            </w:r>
          </w:p>
        </w:tc>
        <w:tc>
          <w:tcPr>
            <w:tcW w:w="1258" w:type="dxa"/>
            <w:noWrap/>
            <w:vAlign w:val="center"/>
          </w:tcPr>
          <w:p>
            <w:pPr>
              <w:spacing w:line="440" w:lineRule="exact"/>
              <w:ind w:firstLine="400"/>
              <w:jc w:val="center"/>
              <w:rPr>
                <w:rFonts w:ascii="宋体" w:hAnsi="宋体" w:cs="宋体"/>
                <w:bCs/>
                <w:sz w:val="20"/>
                <w:szCs w:val="20"/>
              </w:rPr>
            </w:pPr>
            <w:r>
              <w:rPr>
                <w:rFonts w:hint="eastAsia" w:ascii="宋体" w:hAnsi="宋体" w:cs="宋体"/>
                <w:bCs/>
                <w:sz w:val="20"/>
                <w:szCs w:val="20"/>
              </w:rPr>
              <w:t>55.22</w:t>
            </w:r>
          </w:p>
        </w:tc>
        <w:tc>
          <w:tcPr>
            <w:tcW w:w="1092" w:type="dxa"/>
            <w:noWrap/>
            <w:vAlign w:val="center"/>
          </w:tcPr>
          <w:p>
            <w:pPr>
              <w:spacing w:line="440" w:lineRule="exact"/>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rPr>
                <w:rFonts w:ascii="宋体" w:hAnsi="宋体" w:cs="宋体"/>
                <w:sz w:val="20"/>
                <w:szCs w:val="20"/>
              </w:rPr>
            </w:pPr>
            <w:r>
              <w:rPr>
                <w:rFonts w:hint="eastAsia" w:ascii="宋体" w:hAnsi="宋体" w:cs="宋体"/>
                <w:sz w:val="20"/>
                <w:szCs w:val="20"/>
              </w:rPr>
              <w:t>301</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工资福利支出</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289.37</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289.37</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30101</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基本工资</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113.55</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113.55</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30102</w:t>
            </w:r>
          </w:p>
        </w:tc>
        <w:tc>
          <w:tcPr>
            <w:tcW w:w="3157" w:type="dxa"/>
            <w:noWrap/>
          </w:tcPr>
          <w:p>
            <w:pPr>
              <w:spacing w:line="300" w:lineRule="exact"/>
              <w:rPr>
                <w:rFonts w:ascii="宋体" w:hAnsi="宋体" w:cs="宋体"/>
                <w:sz w:val="20"/>
                <w:szCs w:val="20"/>
              </w:rPr>
            </w:pPr>
            <w:r>
              <w:rPr>
                <w:rFonts w:hint="eastAsia" w:ascii="宋体" w:hAnsi="宋体" w:cs="宋体"/>
                <w:sz w:val="20"/>
                <w:szCs w:val="20"/>
              </w:rPr>
              <w:t>津贴补贴</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79.88</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79.88</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ind w:firstLine="400" w:firstLineChars="200"/>
              <w:rPr>
                <w:rFonts w:ascii="宋体" w:hAnsi="宋体" w:cs="宋体"/>
                <w:sz w:val="20"/>
                <w:szCs w:val="20"/>
              </w:rPr>
            </w:pPr>
            <w:r>
              <w:rPr>
                <w:rFonts w:hint="eastAsia" w:ascii="宋体" w:hAnsi="宋体" w:cs="宋体"/>
                <w:sz w:val="20"/>
                <w:szCs w:val="20"/>
              </w:rPr>
              <w:t>30103</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奖金</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37</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37</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30104</w:t>
            </w:r>
          </w:p>
        </w:tc>
        <w:tc>
          <w:tcPr>
            <w:tcW w:w="3157" w:type="dxa"/>
            <w:noWrap/>
          </w:tcPr>
          <w:p>
            <w:pPr>
              <w:spacing w:line="300" w:lineRule="exact"/>
              <w:rPr>
                <w:rFonts w:ascii="宋体" w:hAnsi="宋体" w:cs="宋体"/>
                <w:sz w:val="20"/>
                <w:szCs w:val="20"/>
              </w:rPr>
            </w:pPr>
            <w:r>
              <w:rPr>
                <w:rFonts w:hint="eastAsia" w:ascii="宋体" w:hAnsi="宋体" w:cs="宋体"/>
                <w:sz w:val="20"/>
                <w:szCs w:val="20"/>
              </w:rPr>
              <w:t>绩效工资</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7.8</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7.8</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30105</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其他工资与福利支出</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14.4</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14.4</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30106</w:t>
            </w:r>
          </w:p>
        </w:tc>
        <w:tc>
          <w:tcPr>
            <w:tcW w:w="3157" w:type="dxa"/>
            <w:noWrap/>
          </w:tcPr>
          <w:p>
            <w:pPr>
              <w:spacing w:line="300" w:lineRule="exact"/>
              <w:rPr>
                <w:rFonts w:ascii="宋体" w:hAnsi="宋体" w:cs="宋体"/>
                <w:sz w:val="20"/>
                <w:szCs w:val="20"/>
              </w:rPr>
            </w:pPr>
            <w:r>
              <w:rPr>
                <w:rFonts w:hint="eastAsia" w:ascii="宋体" w:hAnsi="宋体" w:cs="宋体"/>
                <w:sz w:val="20"/>
                <w:szCs w:val="20"/>
              </w:rPr>
              <w:t>机关事业单位基本养老保险费</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32.88</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32.88</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30107</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其他社会保险缴费</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3.86</w:t>
            </w:r>
          </w:p>
        </w:tc>
        <w:tc>
          <w:tcPr>
            <w:tcW w:w="1164" w:type="dxa"/>
            <w:noWrap/>
          </w:tcPr>
          <w:p>
            <w:pPr>
              <w:spacing w:line="300" w:lineRule="exact"/>
              <w:jc w:val="center"/>
              <w:rPr>
                <w:rFonts w:ascii="宋体" w:hAnsi="宋体" w:cs="宋体"/>
                <w:sz w:val="20"/>
                <w:szCs w:val="20"/>
              </w:rPr>
            </w:pPr>
            <w:r>
              <w:rPr>
                <w:rFonts w:hint="eastAsia" w:ascii="宋体" w:hAnsi="宋体" w:cs="宋体"/>
                <w:sz w:val="20"/>
                <w:szCs w:val="20"/>
              </w:rPr>
              <w:t>3.86</w:t>
            </w:r>
          </w:p>
        </w:tc>
        <w:tc>
          <w:tcPr>
            <w:tcW w:w="1258" w:type="dxa"/>
            <w:noWrap/>
          </w:tcPr>
          <w:p>
            <w:pPr>
              <w:spacing w:line="300" w:lineRule="exact"/>
              <w:jc w:val="center"/>
              <w:rPr>
                <w:rFonts w:ascii="宋体" w:hAnsi="宋体" w:cs="宋体"/>
                <w:sz w:val="20"/>
                <w:szCs w:val="20"/>
              </w:rPr>
            </w:pP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rPr>
                <w:rFonts w:ascii="宋体" w:hAnsi="宋体" w:cs="宋体"/>
                <w:sz w:val="20"/>
                <w:szCs w:val="20"/>
              </w:rPr>
            </w:pPr>
            <w:r>
              <w:rPr>
                <w:rFonts w:hint="eastAsia" w:ascii="宋体" w:hAnsi="宋体" w:cs="宋体"/>
                <w:sz w:val="20"/>
                <w:szCs w:val="20"/>
              </w:rPr>
              <w:t>302</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商品和服务支出</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55.22</w:t>
            </w:r>
          </w:p>
        </w:tc>
        <w:tc>
          <w:tcPr>
            <w:tcW w:w="1164" w:type="dxa"/>
            <w:noWrap/>
          </w:tcPr>
          <w:p>
            <w:pPr>
              <w:spacing w:line="300" w:lineRule="exact"/>
              <w:jc w:val="center"/>
              <w:rPr>
                <w:rFonts w:ascii="宋体" w:hAnsi="宋体" w:cs="宋体"/>
                <w:sz w:val="20"/>
                <w:szCs w:val="20"/>
              </w:rPr>
            </w:pPr>
          </w:p>
        </w:tc>
        <w:tc>
          <w:tcPr>
            <w:tcW w:w="1258" w:type="dxa"/>
            <w:noWrap/>
          </w:tcPr>
          <w:p>
            <w:pPr>
              <w:spacing w:line="300" w:lineRule="exact"/>
              <w:jc w:val="center"/>
              <w:rPr>
                <w:rFonts w:ascii="宋体" w:hAnsi="宋体" w:cs="宋体"/>
                <w:sz w:val="20"/>
                <w:szCs w:val="20"/>
              </w:rPr>
            </w:pPr>
            <w:r>
              <w:rPr>
                <w:rFonts w:hint="eastAsia" w:ascii="宋体" w:hAnsi="宋体" w:cs="宋体"/>
                <w:sz w:val="20"/>
                <w:szCs w:val="20"/>
              </w:rPr>
              <w:t>55.22</w:t>
            </w: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jc w:val="center"/>
              <w:rPr>
                <w:rFonts w:ascii="宋体" w:hAnsi="宋体" w:cs="宋体"/>
                <w:sz w:val="20"/>
                <w:szCs w:val="20"/>
              </w:rPr>
            </w:pPr>
            <w:r>
              <w:rPr>
                <w:rFonts w:hint="eastAsia" w:ascii="宋体" w:hAnsi="宋体" w:cs="宋体"/>
                <w:sz w:val="20"/>
                <w:szCs w:val="20"/>
              </w:rPr>
              <w:t>30201</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办公费</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3.55</w:t>
            </w:r>
          </w:p>
        </w:tc>
        <w:tc>
          <w:tcPr>
            <w:tcW w:w="1164" w:type="dxa"/>
            <w:noWrap/>
          </w:tcPr>
          <w:p>
            <w:pPr>
              <w:spacing w:line="300" w:lineRule="exact"/>
              <w:jc w:val="center"/>
              <w:rPr>
                <w:rFonts w:ascii="宋体" w:hAnsi="宋体" w:cs="宋体"/>
                <w:sz w:val="20"/>
                <w:szCs w:val="20"/>
              </w:rPr>
            </w:pPr>
          </w:p>
        </w:tc>
        <w:tc>
          <w:tcPr>
            <w:tcW w:w="1258" w:type="dxa"/>
            <w:noWrap/>
          </w:tcPr>
          <w:p>
            <w:pPr>
              <w:spacing w:line="300" w:lineRule="exact"/>
              <w:jc w:val="center"/>
              <w:rPr>
                <w:rFonts w:ascii="宋体" w:hAnsi="宋体" w:cs="宋体"/>
                <w:sz w:val="20"/>
                <w:szCs w:val="20"/>
              </w:rPr>
            </w:pPr>
            <w:r>
              <w:rPr>
                <w:rFonts w:hint="eastAsia" w:ascii="宋体" w:hAnsi="宋体" w:cs="宋体"/>
                <w:sz w:val="20"/>
                <w:szCs w:val="20"/>
              </w:rPr>
              <w:t>3.55</w:t>
            </w: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tcPr>
          <w:p>
            <w:pPr>
              <w:spacing w:line="300" w:lineRule="exact"/>
              <w:ind w:firstLine="400" w:firstLineChars="200"/>
              <w:rPr>
                <w:rFonts w:ascii="宋体" w:hAnsi="宋体" w:cs="宋体"/>
                <w:sz w:val="20"/>
                <w:szCs w:val="20"/>
              </w:rPr>
            </w:pPr>
            <w:r>
              <w:rPr>
                <w:rFonts w:hint="eastAsia" w:ascii="宋体" w:hAnsi="宋体" w:cs="宋体"/>
                <w:sz w:val="20"/>
                <w:szCs w:val="20"/>
              </w:rPr>
              <w:t>30202</w:t>
            </w:r>
          </w:p>
        </w:tc>
        <w:tc>
          <w:tcPr>
            <w:tcW w:w="3157" w:type="dxa"/>
            <w:noWrap/>
          </w:tcPr>
          <w:p>
            <w:pPr>
              <w:spacing w:line="300" w:lineRule="exact"/>
              <w:rPr>
                <w:rFonts w:ascii="宋体" w:hAnsi="宋体" w:cs="宋体"/>
                <w:sz w:val="20"/>
                <w:szCs w:val="20"/>
              </w:rPr>
            </w:pPr>
            <w:r>
              <w:rPr>
                <w:rFonts w:hint="eastAsia" w:ascii="宋体" w:hAnsi="宋体" w:cs="宋体"/>
                <w:sz w:val="20"/>
                <w:szCs w:val="20"/>
              </w:rPr>
              <w:t>印刷费</w:t>
            </w:r>
          </w:p>
        </w:tc>
        <w:tc>
          <w:tcPr>
            <w:tcW w:w="938" w:type="dxa"/>
            <w:noWrap/>
          </w:tcPr>
          <w:p>
            <w:pPr>
              <w:spacing w:line="300" w:lineRule="exact"/>
              <w:jc w:val="center"/>
              <w:rPr>
                <w:rFonts w:ascii="宋体" w:hAnsi="宋体" w:cs="宋体"/>
                <w:sz w:val="20"/>
                <w:szCs w:val="20"/>
              </w:rPr>
            </w:pPr>
            <w:r>
              <w:rPr>
                <w:rFonts w:hint="eastAsia" w:ascii="宋体" w:hAnsi="宋体" w:cs="宋体"/>
                <w:sz w:val="20"/>
                <w:szCs w:val="20"/>
              </w:rPr>
              <w:t>2.28</w:t>
            </w:r>
          </w:p>
        </w:tc>
        <w:tc>
          <w:tcPr>
            <w:tcW w:w="1164" w:type="dxa"/>
            <w:noWrap/>
          </w:tcPr>
          <w:p>
            <w:pPr>
              <w:spacing w:line="300" w:lineRule="exact"/>
              <w:jc w:val="center"/>
              <w:rPr>
                <w:rFonts w:ascii="宋体" w:hAnsi="宋体" w:cs="宋体"/>
                <w:sz w:val="20"/>
                <w:szCs w:val="20"/>
              </w:rPr>
            </w:pPr>
          </w:p>
        </w:tc>
        <w:tc>
          <w:tcPr>
            <w:tcW w:w="1258" w:type="dxa"/>
            <w:noWrap/>
          </w:tcPr>
          <w:p>
            <w:pPr>
              <w:spacing w:line="300" w:lineRule="exact"/>
              <w:jc w:val="center"/>
              <w:rPr>
                <w:rFonts w:ascii="宋体" w:hAnsi="宋体" w:cs="宋体"/>
                <w:sz w:val="20"/>
                <w:szCs w:val="20"/>
              </w:rPr>
            </w:pPr>
            <w:r>
              <w:rPr>
                <w:rFonts w:hint="eastAsia" w:ascii="宋体" w:hAnsi="宋体" w:cs="宋体"/>
                <w:sz w:val="20"/>
                <w:szCs w:val="20"/>
              </w:rPr>
              <w:t>2.28</w:t>
            </w:r>
          </w:p>
        </w:tc>
        <w:tc>
          <w:tcPr>
            <w:tcW w:w="1092" w:type="dxa"/>
            <w:noWrap/>
          </w:tcPr>
          <w:p>
            <w:pPr>
              <w:spacing w:line="300" w:lineRule="exac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9" w:type="dxa"/>
            <w:noWrap/>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cs="宋体"/>
                <w:sz w:val="20"/>
                <w:szCs w:val="20"/>
              </w:rPr>
              <w:t>30203</w:t>
            </w:r>
          </w:p>
        </w:tc>
        <w:tc>
          <w:tcPr>
            <w:tcW w:w="3157" w:type="dxa"/>
            <w:noWrap/>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水费</w:t>
            </w:r>
          </w:p>
        </w:tc>
        <w:tc>
          <w:tcPr>
            <w:tcW w:w="938" w:type="dxa"/>
            <w:noWrap/>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1.18</w:t>
            </w:r>
          </w:p>
        </w:tc>
        <w:tc>
          <w:tcPr>
            <w:tcW w:w="1164" w:type="dxa"/>
            <w:noWrap/>
            <w:vAlign w:val="top"/>
          </w:tcPr>
          <w:p>
            <w:pPr>
              <w:spacing w:line="300" w:lineRule="exact"/>
              <w:rPr>
                <w:rFonts w:ascii="宋体" w:hAnsi="宋体" w:eastAsia="仿宋_GB2312" w:cs="宋体"/>
                <w:kern w:val="0"/>
                <w:sz w:val="20"/>
                <w:szCs w:val="20"/>
                <w:lang w:val="en-US" w:eastAsia="zh-CN" w:bidi="ar-SA"/>
              </w:rPr>
            </w:pPr>
          </w:p>
        </w:tc>
        <w:tc>
          <w:tcPr>
            <w:tcW w:w="1258" w:type="dxa"/>
            <w:noWrap/>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1.18</w:t>
            </w:r>
          </w:p>
        </w:tc>
        <w:tc>
          <w:tcPr>
            <w:tcW w:w="1092" w:type="dxa"/>
            <w:noWrap/>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30204</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电费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1.59</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1.59</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30205</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电话费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3.79</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3.79</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ind w:firstLine="400" w:firstLineChars="200"/>
              <w:rPr>
                <w:rFonts w:hint="eastAsia" w:ascii="宋体" w:hAnsi="宋体" w:eastAsia="宋体" w:cs="宋体"/>
                <w:kern w:val="2"/>
                <w:sz w:val="20"/>
                <w:szCs w:val="20"/>
                <w:lang w:val="en-US" w:eastAsia="zh-CN" w:bidi="ar-SA"/>
              </w:rPr>
            </w:pPr>
            <w:r>
              <w:rPr>
                <w:rFonts w:hint="eastAsia" w:ascii="宋体" w:hAnsi="宋体" w:cs="宋体"/>
                <w:sz w:val="20"/>
                <w:szCs w:val="20"/>
              </w:rPr>
              <w:t>30206</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差旅费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14.79</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14.79</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30207</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公务接待费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0.84</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0.84</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30208</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其他交通费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22.15</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22.15</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30209</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物业管理费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1.03</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1.03</w:t>
            </w: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cs="宋体"/>
                <w:sz w:val="20"/>
                <w:szCs w:val="20"/>
              </w:rPr>
              <w:t>302010</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房屋租赁费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302011</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劳务费</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cs="宋体"/>
                <w:sz w:val="20"/>
                <w:szCs w:val="20"/>
              </w:rPr>
              <w:t>302012</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工会会费</w:t>
            </w:r>
          </w:p>
        </w:tc>
        <w:tc>
          <w:tcPr>
            <w:tcW w:w="938" w:type="dxa"/>
            <w:vAlign w:val="center"/>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4.02</w:t>
            </w: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center"/>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eastAsia="仿宋_GB2312" w:cs="宋体"/>
                <w:sz w:val="20"/>
                <w:szCs w:val="20"/>
              </w:rPr>
              <w:t>4.02</w:t>
            </w:r>
          </w:p>
        </w:tc>
        <w:tc>
          <w:tcPr>
            <w:tcW w:w="0" w:type="auto"/>
            <w:vAlign w:val="center"/>
          </w:tcPr>
          <w:p>
            <w:pPr>
              <w:spacing w:line="300" w:lineRule="exact"/>
              <w:jc w:val="center"/>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cs="宋体"/>
                <w:sz w:val="20"/>
                <w:szCs w:val="20"/>
              </w:rPr>
              <w:t>302013</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其他商品与服务支出</w:t>
            </w:r>
          </w:p>
        </w:tc>
        <w:tc>
          <w:tcPr>
            <w:tcW w:w="938" w:type="dxa"/>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仿宋_GB2312" w:cs="宋体"/>
                <w:kern w:val="0"/>
                <w:sz w:val="20"/>
                <w:szCs w:val="20"/>
                <w:lang w:val="en-US" w:eastAsia="zh-CN" w:bidi="ar-SA"/>
              </w:rPr>
            </w:pPr>
          </w:p>
        </w:tc>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rPr>
                <w:rFonts w:hint="eastAsia" w:ascii="宋体" w:hAnsi="宋体" w:eastAsia="仿宋_GB2312" w:cs="宋体"/>
                <w:kern w:val="0"/>
                <w:sz w:val="20"/>
                <w:szCs w:val="20"/>
                <w:lang w:val="en-US" w:eastAsia="zh-CN" w:bidi="ar-SA"/>
              </w:rPr>
            </w:pPr>
            <w:r>
              <w:rPr>
                <w:rFonts w:hint="eastAsia" w:ascii="宋体" w:hAnsi="宋体" w:cs="宋体"/>
                <w:sz w:val="20"/>
                <w:szCs w:val="20"/>
              </w:rPr>
              <w:t>303</w:t>
            </w:r>
          </w:p>
        </w:tc>
        <w:tc>
          <w:tcPr>
            <w:tcW w:w="3157" w:type="dxa"/>
            <w:vAlign w:val="top"/>
          </w:tcPr>
          <w:p>
            <w:pPr>
              <w:spacing w:line="300" w:lineRule="exact"/>
              <w:rPr>
                <w:rFonts w:hint="eastAsia" w:ascii="宋体" w:hAnsi="宋体" w:eastAsia="仿宋_GB2312" w:cs="宋体"/>
                <w:kern w:val="0"/>
                <w:sz w:val="20"/>
                <w:szCs w:val="20"/>
                <w:lang w:val="en-US" w:eastAsia="zh-CN" w:bidi="ar-SA"/>
              </w:rPr>
            </w:pPr>
            <w:r>
              <w:rPr>
                <w:rFonts w:hint="eastAsia" w:ascii="宋体" w:hAnsi="宋体" w:cs="宋体"/>
                <w:sz w:val="20"/>
                <w:szCs w:val="20"/>
              </w:rPr>
              <w:t>对个人和家庭的补助</w:t>
            </w:r>
          </w:p>
        </w:tc>
        <w:tc>
          <w:tcPr>
            <w:tcW w:w="938" w:type="dxa"/>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14.22</w:t>
            </w:r>
          </w:p>
        </w:tc>
        <w:tc>
          <w:tcPr>
            <w:tcW w:w="0" w:type="auto"/>
            <w:vAlign w:val="top"/>
          </w:tcPr>
          <w:p>
            <w:pPr>
              <w:spacing w:line="300" w:lineRule="exact"/>
              <w:jc w:val="center"/>
              <w:rPr>
                <w:rFonts w:ascii="宋体" w:hAnsi="宋体" w:eastAsia="宋体" w:cs="宋体"/>
                <w:kern w:val="2"/>
                <w:sz w:val="20"/>
                <w:szCs w:val="20"/>
                <w:lang w:val="en-US" w:eastAsia="zh-CN" w:bidi="ar-SA"/>
              </w:rPr>
            </w:pPr>
            <w:r>
              <w:rPr>
                <w:rFonts w:hint="eastAsia" w:ascii="宋体" w:hAnsi="宋体" w:cs="宋体"/>
                <w:sz w:val="20"/>
                <w:szCs w:val="20"/>
              </w:rPr>
              <w:t>14.22</w:t>
            </w:r>
          </w:p>
        </w:tc>
        <w:tc>
          <w:tcPr>
            <w:tcW w:w="0" w:type="auto"/>
            <w:vAlign w:val="top"/>
          </w:tcPr>
          <w:p>
            <w:pPr>
              <w:spacing w:line="300" w:lineRule="exact"/>
              <w:jc w:val="center"/>
              <w:rPr>
                <w:rFonts w:hint="eastAsia" w:ascii="宋体" w:hAnsi="宋体" w:eastAsia="宋体"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jc w:val="center"/>
              <w:rPr>
                <w:rFonts w:hint="eastAsia" w:ascii="宋体" w:hAnsi="宋体" w:eastAsia="仿宋_GB2312" w:cs="宋体"/>
                <w:kern w:val="0"/>
                <w:sz w:val="20"/>
                <w:szCs w:val="20"/>
                <w:lang w:val="en-US" w:eastAsia="zh-CN" w:bidi="ar-SA"/>
              </w:rPr>
            </w:pPr>
            <w:r>
              <w:rPr>
                <w:rFonts w:hint="eastAsia" w:ascii="宋体" w:hAnsi="宋体" w:cs="宋体"/>
                <w:sz w:val="20"/>
                <w:szCs w:val="20"/>
              </w:rPr>
              <w:t>30301</w:t>
            </w:r>
          </w:p>
        </w:tc>
        <w:tc>
          <w:tcPr>
            <w:tcW w:w="3157" w:type="dxa"/>
            <w:vAlign w:val="top"/>
          </w:tcPr>
          <w:p>
            <w:pPr>
              <w:spacing w:line="300" w:lineRule="exact"/>
              <w:rPr>
                <w:rFonts w:hint="eastAsia" w:ascii="宋体" w:hAnsi="宋体" w:eastAsia="仿宋_GB2312" w:cs="宋体"/>
                <w:kern w:val="0"/>
                <w:sz w:val="20"/>
                <w:szCs w:val="20"/>
                <w:lang w:val="en-US" w:eastAsia="zh-CN" w:bidi="ar-SA"/>
              </w:rPr>
            </w:pPr>
            <w:r>
              <w:rPr>
                <w:rFonts w:hint="eastAsia" w:ascii="宋体" w:hAnsi="宋体" w:cs="宋体"/>
                <w:sz w:val="20"/>
                <w:szCs w:val="20"/>
              </w:rPr>
              <w:t>遗属生活补助</w:t>
            </w:r>
          </w:p>
        </w:tc>
        <w:tc>
          <w:tcPr>
            <w:tcW w:w="938" w:type="dxa"/>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0.42</w:t>
            </w:r>
          </w:p>
        </w:tc>
        <w:tc>
          <w:tcPr>
            <w:tcW w:w="0" w:type="auto"/>
            <w:vAlign w:val="top"/>
          </w:tcPr>
          <w:p>
            <w:pPr>
              <w:spacing w:line="300" w:lineRule="exact"/>
              <w:jc w:val="center"/>
              <w:rPr>
                <w:rFonts w:ascii="宋体" w:hAnsi="宋体" w:eastAsia="宋体" w:cs="宋体"/>
                <w:kern w:val="2"/>
                <w:sz w:val="20"/>
                <w:szCs w:val="20"/>
                <w:lang w:val="en-US" w:eastAsia="zh-CN" w:bidi="ar-SA"/>
              </w:rPr>
            </w:pPr>
            <w:r>
              <w:rPr>
                <w:rFonts w:hint="eastAsia" w:ascii="宋体" w:hAnsi="宋体" w:cs="宋体"/>
                <w:sz w:val="20"/>
                <w:szCs w:val="20"/>
              </w:rPr>
              <w:t>0.42</w:t>
            </w:r>
          </w:p>
        </w:tc>
        <w:tc>
          <w:tcPr>
            <w:tcW w:w="0" w:type="auto"/>
            <w:vAlign w:val="top"/>
          </w:tcPr>
          <w:p>
            <w:pPr>
              <w:spacing w:line="300" w:lineRule="exact"/>
              <w:jc w:val="center"/>
              <w:rPr>
                <w:rFonts w:hint="eastAsia" w:ascii="宋体" w:hAnsi="宋体" w:eastAsia="宋体"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0" w:type="auto"/>
            <w:vAlign w:val="top"/>
          </w:tcPr>
          <w:p>
            <w:pPr>
              <w:spacing w:line="300" w:lineRule="exact"/>
              <w:ind w:firstLine="400" w:firstLineChars="200"/>
              <w:rPr>
                <w:rFonts w:hint="eastAsia" w:ascii="宋体" w:hAnsi="宋体" w:eastAsia="仿宋_GB2312" w:cs="宋体"/>
                <w:kern w:val="2"/>
                <w:sz w:val="20"/>
                <w:szCs w:val="20"/>
                <w:lang w:val="en-US" w:eastAsia="zh-CN" w:bidi="ar-SA"/>
              </w:rPr>
            </w:pPr>
            <w:r>
              <w:rPr>
                <w:rFonts w:hint="eastAsia" w:ascii="宋体" w:hAnsi="宋体" w:cs="宋体"/>
                <w:sz w:val="20"/>
                <w:szCs w:val="20"/>
              </w:rPr>
              <w:t>30302</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奖励金</w:t>
            </w:r>
          </w:p>
        </w:tc>
        <w:tc>
          <w:tcPr>
            <w:tcW w:w="938" w:type="dxa"/>
            <w:vAlign w:val="top"/>
          </w:tcPr>
          <w:p>
            <w:pPr>
              <w:spacing w:line="300" w:lineRule="exact"/>
              <w:jc w:val="center"/>
              <w:rPr>
                <w:rFonts w:hint="eastAsia" w:ascii="宋体" w:hAnsi="宋体" w:eastAsia="宋体" w:cs="宋体"/>
                <w:kern w:val="2"/>
                <w:sz w:val="20"/>
                <w:szCs w:val="20"/>
                <w:lang w:val="en-US" w:eastAsia="zh-CN" w:bidi="ar-SA"/>
              </w:rPr>
            </w:pPr>
          </w:p>
        </w:tc>
        <w:tc>
          <w:tcPr>
            <w:tcW w:w="0" w:type="auto"/>
            <w:vAlign w:val="top"/>
          </w:tcPr>
          <w:p>
            <w:pPr>
              <w:spacing w:line="300" w:lineRule="exact"/>
              <w:jc w:val="center"/>
              <w:rPr>
                <w:rFonts w:ascii="宋体" w:hAnsi="宋体" w:eastAsia="宋体" w:cs="宋体"/>
                <w:kern w:val="2"/>
                <w:sz w:val="20"/>
                <w:szCs w:val="20"/>
                <w:lang w:val="en-US" w:eastAsia="zh-CN" w:bidi="ar-SA"/>
              </w:rPr>
            </w:pPr>
          </w:p>
        </w:tc>
        <w:tc>
          <w:tcPr>
            <w:tcW w:w="0" w:type="auto"/>
            <w:vAlign w:val="top"/>
          </w:tcPr>
          <w:p>
            <w:pPr>
              <w:spacing w:line="300" w:lineRule="exact"/>
              <w:jc w:val="center"/>
              <w:rPr>
                <w:rFonts w:hint="eastAsia" w:ascii="宋体" w:hAnsi="宋体" w:eastAsia="宋体"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0" w:type="auto"/>
            <w:vAlign w:val="top"/>
          </w:tcPr>
          <w:p>
            <w:pPr>
              <w:spacing w:line="300" w:lineRule="exact"/>
              <w:jc w:val="center"/>
              <w:rPr>
                <w:rFonts w:hint="eastAsia" w:ascii="宋体" w:hAnsi="宋体" w:eastAsia="仿宋_GB2312" w:cs="宋体"/>
                <w:kern w:val="2"/>
                <w:sz w:val="20"/>
                <w:szCs w:val="20"/>
                <w:lang w:val="en-US" w:eastAsia="zh-CN" w:bidi="ar-SA"/>
              </w:rPr>
            </w:pPr>
            <w:r>
              <w:rPr>
                <w:rFonts w:hint="eastAsia" w:ascii="宋体" w:hAnsi="宋体" w:cs="宋体"/>
                <w:sz w:val="20"/>
                <w:szCs w:val="20"/>
              </w:rPr>
              <w:t>30203</w:t>
            </w:r>
          </w:p>
        </w:tc>
        <w:tc>
          <w:tcPr>
            <w:tcW w:w="3157" w:type="dxa"/>
            <w:vAlign w:val="top"/>
          </w:tcPr>
          <w:p>
            <w:pPr>
              <w:spacing w:line="300" w:lineRule="exact"/>
              <w:rPr>
                <w:rFonts w:hint="eastAsia" w:ascii="宋体" w:hAnsi="宋体" w:eastAsia="仿宋_GB2312" w:cs="宋体"/>
                <w:kern w:val="2"/>
                <w:sz w:val="20"/>
                <w:szCs w:val="20"/>
                <w:lang w:val="en-US" w:eastAsia="zh-CN" w:bidi="ar-SA"/>
              </w:rPr>
            </w:pPr>
            <w:r>
              <w:rPr>
                <w:rFonts w:hint="eastAsia" w:ascii="宋体" w:hAnsi="宋体" w:cs="宋体"/>
                <w:sz w:val="20"/>
                <w:szCs w:val="20"/>
              </w:rPr>
              <w:t>慰问金</w:t>
            </w:r>
          </w:p>
        </w:tc>
        <w:tc>
          <w:tcPr>
            <w:tcW w:w="938" w:type="dxa"/>
            <w:vAlign w:val="top"/>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cs="宋体"/>
                <w:sz w:val="20"/>
                <w:szCs w:val="20"/>
              </w:rPr>
              <w:t>13.8</w:t>
            </w:r>
          </w:p>
        </w:tc>
        <w:tc>
          <w:tcPr>
            <w:tcW w:w="0" w:type="auto"/>
            <w:vAlign w:val="top"/>
          </w:tcPr>
          <w:p>
            <w:pPr>
              <w:spacing w:line="300" w:lineRule="exact"/>
              <w:jc w:val="center"/>
              <w:rPr>
                <w:rFonts w:ascii="宋体" w:hAnsi="宋体" w:eastAsia="宋体" w:cs="宋体"/>
                <w:kern w:val="2"/>
                <w:sz w:val="20"/>
                <w:szCs w:val="20"/>
                <w:lang w:val="en-US" w:eastAsia="zh-CN" w:bidi="ar-SA"/>
              </w:rPr>
            </w:pPr>
            <w:r>
              <w:rPr>
                <w:rFonts w:hint="eastAsia" w:ascii="宋体" w:hAnsi="宋体" w:cs="宋体"/>
                <w:sz w:val="20"/>
                <w:szCs w:val="20"/>
              </w:rPr>
              <w:t>13.8</w:t>
            </w:r>
          </w:p>
        </w:tc>
        <w:tc>
          <w:tcPr>
            <w:tcW w:w="0" w:type="auto"/>
            <w:vAlign w:val="top"/>
          </w:tcPr>
          <w:p>
            <w:pPr>
              <w:spacing w:line="300" w:lineRule="exact"/>
              <w:jc w:val="center"/>
              <w:rPr>
                <w:rFonts w:hint="eastAsia" w:ascii="宋体" w:hAnsi="宋体" w:eastAsia="宋体" w:cs="宋体"/>
                <w:kern w:val="2"/>
                <w:sz w:val="20"/>
                <w:szCs w:val="20"/>
                <w:lang w:val="en-US" w:eastAsia="zh-CN" w:bidi="ar-SA"/>
              </w:rPr>
            </w:pPr>
          </w:p>
        </w:tc>
        <w:tc>
          <w:tcPr>
            <w:tcW w:w="0" w:type="auto"/>
            <w:vAlign w:val="top"/>
          </w:tcPr>
          <w:p>
            <w:pPr>
              <w:spacing w:line="300" w:lineRule="exact"/>
              <w:rPr>
                <w:rFonts w:ascii="宋体" w:hAnsi="宋体" w:eastAsia="宋体" w:cs="宋体"/>
                <w:kern w:val="2"/>
                <w:sz w:val="20"/>
                <w:szCs w:val="20"/>
                <w:lang w:val="en-US" w:eastAsia="zh-CN" w:bidi="ar-SA"/>
              </w:rPr>
            </w:pPr>
          </w:p>
        </w:tc>
      </w:tr>
    </w:tbl>
    <w:p>
      <w:pPr>
        <w:rPr>
          <w:rFonts w:hint="eastAsia" w:ascii="宋体" w:hAnsi="宋体" w:cs="宋体"/>
          <w:sz w:val="20"/>
          <w:szCs w:val="20"/>
        </w:rPr>
      </w:pPr>
    </w:p>
    <w:p>
      <w:pPr>
        <w:rPr>
          <w:rFonts w:ascii="宋体" w:hAnsi="宋体" w:cs="宋体"/>
          <w:sz w:val="20"/>
          <w:szCs w:val="20"/>
        </w:rPr>
      </w:pPr>
      <w:r>
        <w:rPr>
          <w:rFonts w:hint="eastAsia" w:ascii="宋体" w:hAnsi="宋体" w:cs="宋体"/>
          <w:sz w:val="20"/>
          <w:szCs w:val="20"/>
        </w:rPr>
        <w:t>注：本表反映部门本年一般公共预算财政拨款基本支出情况。单位万元时，因四舍五入可能存在尾差。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公开07表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887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06"/>
        <w:gridCol w:w="1007"/>
        <w:gridCol w:w="1007"/>
        <w:gridCol w:w="1007"/>
        <w:gridCol w:w="1007"/>
        <w:gridCol w:w="1007"/>
        <w:gridCol w:w="10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22" w:type="dxa"/>
            <w:vMerge w:val="restart"/>
            <w:noWrap/>
            <w:vAlign w:val="center"/>
          </w:tcPr>
          <w:p>
            <w:pPr>
              <w:ind w:firstLine="201" w:firstLineChars="100"/>
              <w:rPr>
                <w:rFonts w:ascii="宋体" w:hAnsi="宋体" w:cs="宋体"/>
                <w:bCs/>
                <w:sz w:val="20"/>
                <w:szCs w:val="20"/>
              </w:rPr>
            </w:pPr>
            <w:r>
              <w:rPr>
                <w:rFonts w:hint="eastAsia" w:ascii="宋体" w:hAnsi="宋体" w:cs="宋体"/>
                <w:b/>
                <w:bCs/>
                <w:sz w:val="20"/>
                <w:szCs w:val="20"/>
              </w:rPr>
              <w:t>项目</w:t>
            </w:r>
          </w:p>
        </w:tc>
        <w:tc>
          <w:tcPr>
            <w:tcW w:w="6041" w:type="dxa"/>
            <w:gridSpan w:val="6"/>
            <w:noWrap/>
            <w:vAlign w:val="center"/>
          </w:tcPr>
          <w:p>
            <w:pPr>
              <w:ind w:firstLine="402"/>
              <w:jc w:val="center"/>
              <w:rPr>
                <w:rFonts w:ascii="宋体" w:hAnsi="宋体" w:cs="宋体"/>
                <w:bCs/>
                <w:sz w:val="20"/>
                <w:szCs w:val="20"/>
              </w:rPr>
            </w:pPr>
            <w:r>
              <w:rPr>
                <w:rFonts w:hint="eastAsia" w:ascii="宋体" w:hAnsi="宋体" w:cs="宋体"/>
                <w:b/>
                <w:bCs/>
                <w:sz w:val="20"/>
                <w:szCs w:val="20"/>
              </w:rPr>
              <w:t>一般公共预算财政拨款安排的“三公”经费</w:t>
            </w:r>
          </w:p>
        </w:tc>
        <w:tc>
          <w:tcPr>
            <w:tcW w:w="1007" w:type="dxa"/>
            <w:noWrap/>
            <w:vAlign w:val="center"/>
          </w:tcPr>
          <w:p>
            <w:pPr>
              <w:ind w:firstLine="400"/>
              <w:jc w:val="center"/>
              <w:rPr>
                <w:rFonts w:ascii="宋体" w:hAnsi="宋体" w:cs="宋体"/>
                <w:bCs/>
                <w:sz w:val="20"/>
                <w:szCs w:val="20"/>
              </w:rPr>
            </w:pPr>
          </w:p>
        </w:tc>
        <w:tc>
          <w:tcPr>
            <w:tcW w:w="900"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Merge w:val="continue"/>
            <w:noWrap/>
            <w:vAlign w:val="center"/>
          </w:tcPr>
          <w:p>
            <w:pPr>
              <w:ind w:firstLine="400"/>
              <w:jc w:val="center"/>
              <w:rPr>
                <w:rFonts w:ascii="宋体" w:hAnsi="宋体" w:cs="宋体"/>
                <w:bCs/>
                <w:sz w:val="20"/>
                <w:szCs w:val="20"/>
              </w:rPr>
            </w:pPr>
          </w:p>
        </w:tc>
        <w:tc>
          <w:tcPr>
            <w:tcW w:w="1006" w:type="dxa"/>
            <w:noWrap/>
            <w:vAlign w:val="center"/>
          </w:tcPr>
          <w:p>
            <w:pPr>
              <w:ind w:firstLine="201" w:firstLineChars="100"/>
              <w:rPr>
                <w:rFonts w:ascii="宋体" w:hAnsi="宋体" w:cs="宋体"/>
                <w:bCs/>
                <w:sz w:val="20"/>
                <w:szCs w:val="20"/>
              </w:rPr>
            </w:pPr>
            <w:r>
              <w:rPr>
                <w:rFonts w:hint="eastAsia" w:ascii="宋体" w:hAnsi="宋体" w:cs="宋体"/>
                <w:b/>
                <w:bCs/>
                <w:sz w:val="20"/>
                <w:szCs w:val="20"/>
              </w:rPr>
              <w:t>小计</w:t>
            </w:r>
          </w:p>
        </w:tc>
        <w:tc>
          <w:tcPr>
            <w:tcW w:w="1007" w:type="dxa"/>
            <w:noWrap/>
            <w:vAlign w:val="center"/>
          </w:tcPr>
          <w:p>
            <w:pPr>
              <w:rPr>
                <w:rFonts w:ascii="宋体" w:hAnsi="宋体" w:cs="宋体"/>
                <w:bCs/>
                <w:sz w:val="20"/>
                <w:szCs w:val="20"/>
              </w:rPr>
            </w:pPr>
            <w:r>
              <w:rPr>
                <w:rFonts w:hint="eastAsia" w:ascii="宋体" w:hAnsi="宋体" w:cs="宋体"/>
                <w:b/>
                <w:bCs/>
                <w:sz w:val="20"/>
                <w:szCs w:val="20"/>
              </w:rPr>
              <w:t>因公出国（境）费用</w:t>
            </w:r>
          </w:p>
        </w:tc>
        <w:tc>
          <w:tcPr>
            <w:tcW w:w="1007" w:type="dxa"/>
            <w:noWrap/>
            <w:vAlign w:val="center"/>
          </w:tcPr>
          <w:p>
            <w:pPr>
              <w:rPr>
                <w:rFonts w:ascii="宋体" w:hAnsi="宋体" w:cs="宋体"/>
                <w:bCs/>
                <w:sz w:val="20"/>
                <w:szCs w:val="20"/>
              </w:rPr>
            </w:pPr>
            <w:r>
              <w:rPr>
                <w:rFonts w:hint="eastAsia" w:ascii="宋体" w:hAnsi="宋体" w:cs="宋体"/>
                <w:b/>
                <w:bCs/>
                <w:sz w:val="20"/>
                <w:szCs w:val="20"/>
              </w:rPr>
              <w:t>公务接待费</w:t>
            </w:r>
          </w:p>
        </w:tc>
        <w:tc>
          <w:tcPr>
            <w:tcW w:w="1007" w:type="dxa"/>
            <w:noWrap/>
            <w:vAlign w:val="center"/>
          </w:tcPr>
          <w:p>
            <w:pPr>
              <w:ind w:firstLine="201" w:firstLineChars="100"/>
              <w:rPr>
                <w:rFonts w:ascii="宋体" w:hAnsi="宋体" w:cs="宋体"/>
                <w:bCs/>
                <w:sz w:val="20"/>
                <w:szCs w:val="20"/>
              </w:rPr>
            </w:pPr>
            <w:r>
              <w:rPr>
                <w:rFonts w:hint="eastAsia" w:ascii="宋体" w:hAnsi="宋体" w:cs="宋体"/>
                <w:b/>
                <w:bCs/>
                <w:sz w:val="20"/>
                <w:szCs w:val="20"/>
              </w:rPr>
              <w:t>小计</w:t>
            </w:r>
          </w:p>
        </w:tc>
        <w:tc>
          <w:tcPr>
            <w:tcW w:w="1007" w:type="dxa"/>
            <w:noWrap/>
            <w:vAlign w:val="center"/>
          </w:tcPr>
          <w:p>
            <w:pPr>
              <w:rPr>
                <w:rFonts w:ascii="宋体" w:hAnsi="宋体" w:cs="宋体"/>
                <w:bCs/>
                <w:sz w:val="20"/>
                <w:szCs w:val="20"/>
              </w:rPr>
            </w:pPr>
            <w:r>
              <w:rPr>
                <w:rFonts w:hint="eastAsia" w:ascii="宋体" w:hAnsi="宋体" w:cs="宋体"/>
                <w:b/>
                <w:bCs/>
                <w:sz w:val="20"/>
                <w:szCs w:val="20"/>
              </w:rPr>
              <w:t>公务用车购置费</w:t>
            </w:r>
          </w:p>
        </w:tc>
        <w:tc>
          <w:tcPr>
            <w:tcW w:w="1007" w:type="dxa"/>
            <w:noWrap/>
            <w:vAlign w:val="center"/>
          </w:tcPr>
          <w:p>
            <w:pPr>
              <w:rPr>
                <w:rFonts w:ascii="宋体" w:hAnsi="宋体" w:cs="宋体"/>
                <w:bCs/>
                <w:sz w:val="20"/>
                <w:szCs w:val="20"/>
              </w:rPr>
            </w:pPr>
            <w:r>
              <w:rPr>
                <w:rFonts w:hint="eastAsia" w:ascii="宋体" w:hAnsi="宋体" w:cs="宋体"/>
                <w:b/>
                <w:bCs/>
                <w:sz w:val="20"/>
                <w:szCs w:val="20"/>
              </w:rPr>
              <w:t>公务用车运行维护费</w:t>
            </w:r>
          </w:p>
        </w:tc>
        <w:tc>
          <w:tcPr>
            <w:tcW w:w="1007" w:type="dxa"/>
            <w:noWrap/>
            <w:vAlign w:val="center"/>
          </w:tcPr>
          <w:p>
            <w:pPr>
              <w:rPr>
                <w:rFonts w:ascii="宋体" w:hAnsi="宋体" w:cs="宋体"/>
                <w:bCs/>
                <w:sz w:val="20"/>
                <w:szCs w:val="20"/>
              </w:rPr>
            </w:pPr>
            <w:r>
              <w:rPr>
                <w:rFonts w:hint="eastAsia" w:ascii="宋体" w:hAnsi="宋体" w:cs="宋体"/>
                <w:b/>
                <w:bCs/>
                <w:sz w:val="20"/>
                <w:szCs w:val="20"/>
              </w:rPr>
              <w:t>会议费</w:t>
            </w:r>
          </w:p>
        </w:tc>
        <w:tc>
          <w:tcPr>
            <w:tcW w:w="900" w:type="dxa"/>
            <w:noWrap/>
            <w:vAlign w:val="center"/>
          </w:tcPr>
          <w:p>
            <w:pPr>
              <w:rPr>
                <w:rFonts w:ascii="宋体" w:hAnsi="宋体" w:cs="宋体"/>
                <w:bCs/>
                <w:sz w:val="20"/>
                <w:szCs w:val="20"/>
              </w:rPr>
            </w:pPr>
            <w:r>
              <w:rPr>
                <w:rFonts w:hint="eastAsia" w:ascii="宋体" w:hAnsi="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vMerge w:val="continue"/>
            <w:noWrap/>
          </w:tcPr>
          <w:p>
            <w:pPr>
              <w:ind w:firstLine="402"/>
              <w:rPr>
                <w:rFonts w:ascii="宋体" w:hAnsi="宋体" w:cs="宋体"/>
                <w:sz w:val="20"/>
                <w:szCs w:val="20"/>
              </w:rPr>
            </w:pPr>
          </w:p>
        </w:tc>
        <w:tc>
          <w:tcPr>
            <w:tcW w:w="1006"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900"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22" w:type="dxa"/>
            <w:noWrap/>
          </w:tcPr>
          <w:p>
            <w:pPr>
              <w:rPr>
                <w:rFonts w:ascii="宋体" w:hAnsi="宋体" w:cs="宋体"/>
                <w:bCs/>
                <w:sz w:val="20"/>
                <w:szCs w:val="20"/>
              </w:rPr>
            </w:pPr>
            <w:r>
              <w:rPr>
                <w:rFonts w:hint="eastAsia" w:ascii="宋体" w:hAnsi="宋体" w:cs="宋体"/>
                <w:b/>
                <w:bCs/>
                <w:sz w:val="20"/>
                <w:szCs w:val="20"/>
              </w:rPr>
              <w:t>预算数</w:t>
            </w:r>
          </w:p>
        </w:tc>
        <w:tc>
          <w:tcPr>
            <w:tcW w:w="1006" w:type="dxa"/>
            <w:noWrap/>
            <w:vAlign w:val="center"/>
          </w:tcPr>
          <w:p>
            <w:pPr>
              <w:jc w:val="center"/>
              <w:rPr>
                <w:rFonts w:ascii="宋体" w:hAnsi="宋体" w:cs="宋体"/>
                <w:sz w:val="20"/>
                <w:szCs w:val="20"/>
              </w:rPr>
            </w:pPr>
            <w:r>
              <w:rPr>
                <w:rFonts w:hint="eastAsia" w:ascii="宋体" w:hAnsi="宋体" w:cs="宋体"/>
                <w:sz w:val="20"/>
                <w:szCs w:val="20"/>
              </w:rPr>
              <w:t>0.85</w:t>
            </w:r>
          </w:p>
        </w:tc>
        <w:tc>
          <w:tcPr>
            <w:tcW w:w="1007" w:type="dxa"/>
            <w:noWrap/>
          </w:tcPr>
          <w:p>
            <w:pPr>
              <w:ind w:firstLine="402"/>
              <w:rPr>
                <w:rFonts w:ascii="宋体" w:hAnsi="宋体" w:cs="宋体"/>
                <w:sz w:val="20"/>
                <w:szCs w:val="20"/>
              </w:rPr>
            </w:pPr>
          </w:p>
        </w:tc>
        <w:tc>
          <w:tcPr>
            <w:tcW w:w="1007" w:type="dxa"/>
            <w:noWrap/>
            <w:vAlign w:val="center"/>
          </w:tcPr>
          <w:p>
            <w:pPr>
              <w:jc w:val="center"/>
              <w:rPr>
                <w:rFonts w:ascii="宋体" w:hAnsi="宋体" w:cs="宋体"/>
                <w:sz w:val="20"/>
                <w:szCs w:val="20"/>
              </w:rPr>
            </w:pPr>
            <w:r>
              <w:rPr>
                <w:rFonts w:hint="eastAsia" w:ascii="宋体" w:hAnsi="宋体" w:cs="宋体"/>
                <w:sz w:val="20"/>
                <w:szCs w:val="20"/>
              </w:rPr>
              <w:t>0.85</w:t>
            </w: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900" w:type="dxa"/>
            <w:noWrap/>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2" w:type="dxa"/>
            <w:noWrap/>
          </w:tcPr>
          <w:p>
            <w:pPr>
              <w:rPr>
                <w:rFonts w:ascii="宋体" w:hAnsi="宋体" w:cs="宋体"/>
                <w:bCs/>
                <w:sz w:val="20"/>
                <w:szCs w:val="20"/>
              </w:rPr>
            </w:pPr>
            <w:r>
              <w:rPr>
                <w:rFonts w:hint="eastAsia" w:ascii="宋体" w:hAnsi="宋体" w:cs="宋体"/>
                <w:b/>
                <w:bCs/>
                <w:sz w:val="20"/>
                <w:szCs w:val="20"/>
              </w:rPr>
              <w:t>决算数</w:t>
            </w:r>
          </w:p>
        </w:tc>
        <w:tc>
          <w:tcPr>
            <w:tcW w:w="1006" w:type="dxa"/>
            <w:noWrap/>
            <w:vAlign w:val="center"/>
          </w:tcPr>
          <w:p>
            <w:pPr>
              <w:jc w:val="center"/>
              <w:rPr>
                <w:rFonts w:ascii="宋体" w:hAnsi="宋体" w:cs="宋体"/>
                <w:sz w:val="20"/>
                <w:szCs w:val="20"/>
              </w:rPr>
            </w:pPr>
            <w:r>
              <w:rPr>
                <w:rFonts w:hint="eastAsia" w:ascii="宋体" w:hAnsi="宋体" w:cs="宋体"/>
                <w:sz w:val="20"/>
                <w:szCs w:val="20"/>
              </w:rPr>
              <w:t>0.84</w:t>
            </w:r>
          </w:p>
        </w:tc>
        <w:tc>
          <w:tcPr>
            <w:tcW w:w="1007" w:type="dxa"/>
            <w:noWrap/>
          </w:tcPr>
          <w:p>
            <w:pPr>
              <w:ind w:firstLine="402"/>
              <w:rPr>
                <w:rFonts w:ascii="宋体" w:hAnsi="宋体" w:cs="宋体"/>
                <w:sz w:val="20"/>
                <w:szCs w:val="20"/>
              </w:rPr>
            </w:pPr>
          </w:p>
        </w:tc>
        <w:tc>
          <w:tcPr>
            <w:tcW w:w="1007" w:type="dxa"/>
            <w:noWrap/>
            <w:vAlign w:val="center"/>
          </w:tcPr>
          <w:p>
            <w:pPr>
              <w:jc w:val="center"/>
              <w:rPr>
                <w:rFonts w:ascii="宋体" w:hAnsi="宋体" w:cs="宋体"/>
                <w:sz w:val="20"/>
                <w:szCs w:val="20"/>
              </w:rPr>
            </w:pPr>
            <w:r>
              <w:rPr>
                <w:rFonts w:hint="eastAsia" w:ascii="宋体" w:hAnsi="宋体" w:cs="宋体"/>
                <w:sz w:val="20"/>
                <w:szCs w:val="20"/>
              </w:rPr>
              <w:t>0.84</w:t>
            </w: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1007" w:type="dxa"/>
            <w:noWrap/>
          </w:tcPr>
          <w:p>
            <w:pPr>
              <w:ind w:firstLine="402"/>
              <w:rPr>
                <w:rFonts w:ascii="宋体" w:hAnsi="宋体" w:cs="宋体"/>
                <w:sz w:val="20"/>
                <w:szCs w:val="20"/>
              </w:rPr>
            </w:pPr>
          </w:p>
        </w:tc>
        <w:tc>
          <w:tcPr>
            <w:tcW w:w="900" w:type="dxa"/>
            <w:noWrap/>
          </w:tcPr>
          <w:p>
            <w:pPr>
              <w:ind w:firstLine="402"/>
              <w:rPr>
                <w:rFonts w:ascii="宋体" w:hAnsi="宋体" w:cs="宋体"/>
                <w:sz w:val="20"/>
                <w:szCs w:val="20"/>
              </w:rPr>
            </w:pPr>
          </w:p>
        </w:tc>
      </w:tr>
    </w:tbl>
    <w:p>
      <w:pPr>
        <w:rPr>
          <w:rFonts w:ascii="宋体" w:hAnsi="宋体" w:cs="宋体"/>
          <w:sz w:val="20"/>
          <w:szCs w:val="20"/>
        </w:rPr>
      </w:pPr>
      <w:r>
        <w:rPr>
          <w:rFonts w:hint="eastAsia" w:ascii="宋体" w:hAnsi="宋体" w:cs="宋体"/>
          <w:sz w:val="20"/>
          <w:szCs w:val="20"/>
        </w:rPr>
        <w:t>注：本表反映部门本年度一般公共预算财政拨款“三公”经费、会议费、培训费的预算数和实际支出。预算数为调整预算数。本表金额转换为万元时，因四舍五入可能存在尾差。</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公开08表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88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69"/>
        <w:gridCol w:w="1133"/>
        <w:gridCol w:w="1133"/>
        <w:gridCol w:w="1133"/>
        <w:gridCol w:w="113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项  目</w:t>
            </w:r>
          </w:p>
        </w:tc>
        <w:tc>
          <w:tcPr>
            <w:tcW w:w="1069" w:type="dxa"/>
            <w:vMerge w:val="restart"/>
            <w:noWrap/>
            <w:vAlign w:val="center"/>
          </w:tcPr>
          <w:p>
            <w:pPr>
              <w:ind w:firstLine="402"/>
              <w:jc w:val="center"/>
              <w:rPr>
                <w:rFonts w:ascii="宋体" w:hAnsi="宋体" w:cs="宋体"/>
                <w:bCs/>
                <w:sz w:val="20"/>
                <w:szCs w:val="20"/>
              </w:rPr>
            </w:pPr>
            <w:r>
              <w:rPr>
                <w:rFonts w:hint="eastAsia" w:ascii="宋体" w:hAnsi="宋体" w:cs="宋体"/>
                <w:b/>
                <w:bCs/>
                <w:sz w:val="20"/>
                <w:szCs w:val="20"/>
              </w:rPr>
              <w:t>年初结转和结余</w:t>
            </w:r>
          </w:p>
        </w:tc>
        <w:tc>
          <w:tcPr>
            <w:tcW w:w="1133" w:type="dxa"/>
            <w:vMerge w:val="restart"/>
            <w:noWrap/>
            <w:vAlign w:val="center"/>
          </w:tcPr>
          <w:p>
            <w:pPr>
              <w:ind w:firstLine="402"/>
              <w:jc w:val="center"/>
              <w:rPr>
                <w:rFonts w:ascii="宋体" w:hAnsi="宋体" w:cs="宋体"/>
                <w:bCs/>
                <w:sz w:val="20"/>
                <w:szCs w:val="20"/>
              </w:rPr>
            </w:pPr>
            <w:r>
              <w:rPr>
                <w:rFonts w:hint="eastAsia" w:ascii="宋体" w:hAnsi="宋体" w:cs="宋体"/>
                <w:b/>
                <w:bCs/>
                <w:sz w:val="20"/>
                <w:szCs w:val="20"/>
              </w:rPr>
              <w:t>本年收入</w:t>
            </w:r>
          </w:p>
        </w:tc>
        <w:tc>
          <w:tcPr>
            <w:tcW w:w="3399" w:type="dxa"/>
            <w:gridSpan w:val="3"/>
            <w:noWrap/>
            <w:vAlign w:val="center"/>
          </w:tcPr>
          <w:p>
            <w:pPr>
              <w:ind w:firstLine="402"/>
              <w:jc w:val="center"/>
              <w:rPr>
                <w:rFonts w:ascii="宋体" w:hAnsi="宋体" w:cs="宋体"/>
                <w:bCs/>
                <w:sz w:val="20"/>
                <w:szCs w:val="20"/>
              </w:rPr>
            </w:pPr>
            <w:r>
              <w:rPr>
                <w:rFonts w:hint="eastAsia" w:ascii="宋体" w:hAnsi="宋体" w:cs="宋体"/>
                <w:b/>
                <w:bCs/>
                <w:sz w:val="20"/>
                <w:szCs w:val="20"/>
              </w:rPr>
              <w:t>本年支出</w:t>
            </w:r>
          </w:p>
        </w:tc>
        <w:tc>
          <w:tcPr>
            <w:tcW w:w="1037" w:type="dxa"/>
            <w:vMerge w:val="restart"/>
            <w:noWrap/>
            <w:vAlign w:val="center"/>
          </w:tcPr>
          <w:p>
            <w:pPr>
              <w:ind w:firstLine="402"/>
              <w:jc w:val="center"/>
              <w:rPr>
                <w:rFonts w:ascii="宋体" w:hAnsi="宋体" w:cs="宋体"/>
                <w:bCs/>
                <w:sz w:val="20"/>
                <w:szCs w:val="20"/>
              </w:rPr>
            </w:pPr>
            <w:r>
              <w:rPr>
                <w:rFonts w:hint="eastAsia" w:ascii="宋体" w:hAnsi="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noWrap/>
            <w:vAlign w:val="center"/>
          </w:tcPr>
          <w:p>
            <w:pPr>
              <w:ind w:firstLine="402"/>
              <w:jc w:val="center"/>
              <w:rPr>
                <w:rFonts w:ascii="宋体" w:hAnsi="宋体" w:cs="宋体"/>
                <w:bCs/>
                <w:sz w:val="20"/>
                <w:szCs w:val="20"/>
              </w:rPr>
            </w:pPr>
            <w:r>
              <w:rPr>
                <w:rFonts w:hint="eastAsia" w:ascii="宋体" w:hAnsi="宋体" w:cs="宋体"/>
                <w:b/>
                <w:bCs/>
                <w:sz w:val="20"/>
                <w:szCs w:val="20"/>
              </w:rPr>
              <w:t>功能分类科目编码</w:t>
            </w:r>
          </w:p>
        </w:tc>
        <w:tc>
          <w:tcPr>
            <w:tcW w:w="1040" w:type="dxa"/>
            <w:noWrap/>
            <w:vAlign w:val="center"/>
          </w:tcPr>
          <w:p>
            <w:pPr>
              <w:ind w:firstLine="402"/>
              <w:jc w:val="center"/>
              <w:rPr>
                <w:rFonts w:ascii="宋体" w:hAnsi="宋体" w:cs="宋体"/>
                <w:bCs/>
                <w:sz w:val="20"/>
                <w:szCs w:val="20"/>
              </w:rPr>
            </w:pPr>
            <w:r>
              <w:rPr>
                <w:rFonts w:hint="eastAsia" w:ascii="宋体" w:hAnsi="宋体" w:cs="宋体"/>
                <w:b/>
                <w:bCs/>
                <w:sz w:val="20"/>
                <w:szCs w:val="20"/>
              </w:rPr>
              <w:t>科目名称</w:t>
            </w:r>
          </w:p>
        </w:tc>
        <w:tc>
          <w:tcPr>
            <w:tcW w:w="1069" w:type="dxa"/>
            <w:vMerge w:val="continue"/>
            <w:noWrap/>
            <w:vAlign w:val="center"/>
          </w:tcPr>
          <w:p>
            <w:pPr>
              <w:ind w:firstLine="400"/>
              <w:jc w:val="center"/>
              <w:rPr>
                <w:rFonts w:ascii="宋体" w:hAnsi="宋体" w:cs="宋体"/>
                <w:bCs/>
                <w:sz w:val="20"/>
                <w:szCs w:val="20"/>
              </w:rPr>
            </w:pPr>
          </w:p>
        </w:tc>
        <w:tc>
          <w:tcPr>
            <w:tcW w:w="1133" w:type="dxa"/>
            <w:vMerge w:val="continue"/>
            <w:noWrap/>
            <w:vAlign w:val="center"/>
          </w:tcPr>
          <w:p>
            <w:pPr>
              <w:ind w:firstLine="400"/>
              <w:jc w:val="center"/>
              <w:rPr>
                <w:rFonts w:ascii="宋体" w:hAnsi="宋体" w:cs="宋体"/>
                <w:bCs/>
                <w:sz w:val="20"/>
                <w:szCs w:val="20"/>
              </w:rPr>
            </w:pPr>
          </w:p>
        </w:tc>
        <w:tc>
          <w:tcPr>
            <w:tcW w:w="1133" w:type="dxa"/>
            <w:noWrap/>
            <w:vAlign w:val="center"/>
          </w:tcPr>
          <w:p>
            <w:pPr>
              <w:ind w:firstLine="402"/>
              <w:jc w:val="center"/>
              <w:rPr>
                <w:rFonts w:ascii="宋体" w:hAnsi="宋体" w:cs="宋体"/>
                <w:bCs/>
                <w:sz w:val="20"/>
                <w:szCs w:val="20"/>
              </w:rPr>
            </w:pPr>
            <w:r>
              <w:rPr>
                <w:rFonts w:hint="eastAsia" w:ascii="宋体" w:hAnsi="宋体" w:cs="宋体"/>
                <w:b/>
                <w:bCs/>
                <w:sz w:val="20"/>
                <w:szCs w:val="20"/>
              </w:rPr>
              <w:t>小计</w:t>
            </w:r>
          </w:p>
        </w:tc>
        <w:tc>
          <w:tcPr>
            <w:tcW w:w="1133" w:type="dxa"/>
            <w:noWrap/>
            <w:vAlign w:val="center"/>
          </w:tcPr>
          <w:p>
            <w:pPr>
              <w:ind w:firstLine="402"/>
              <w:jc w:val="center"/>
              <w:rPr>
                <w:rFonts w:ascii="宋体" w:hAnsi="宋体" w:cs="宋体"/>
                <w:bCs/>
                <w:sz w:val="20"/>
                <w:szCs w:val="20"/>
              </w:rPr>
            </w:pPr>
            <w:r>
              <w:rPr>
                <w:rFonts w:hint="eastAsia" w:ascii="宋体" w:hAnsi="宋体" w:cs="宋体"/>
                <w:b/>
                <w:bCs/>
                <w:sz w:val="20"/>
                <w:szCs w:val="20"/>
              </w:rPr>
              <w:t>基本支出</w:t>
            </w:r>
          </w:p>
        </w:tc>
        <w:tc>
          <w:tcPr>
            <w:tcW w:w="1133" w:type="dxa"/>
            <w:noWrap/>
            <w:vAlign w:val="center"/>
          </w:tcPr>
          <w:p>
            <w:pPr>
              <w:ind w:firstLine="402"/>
              <w:jc w:val="center"/>
              <w:rPr>
                <w:rFonts w:ascii="宋体" w:hAnsi="宋体" w:cs="宋体"/>
                <w:bCs/>
                <w:sz w:val="20"/>
                <w:szCs w:val="20"/>
              </w:rPr>
            </w:pPr>
            <w:r>
              <w:rPr>
                <w:rFonts w:hint="eastAsia" w:ascii="宋体" w:hAnsi="宋体" w:cs="宋体"/>
                <w:b/>
                <w:bCs/>
                <w:sz w:val="20"/>
                <w:szCs w:val="20"/>
              </w:rPr>
              <w:t>项目支出</w:t>
            </w:r>
          </w:p>
        </w:tc>
        <w:tc>
          <w:tcPr>
            <w:tcW w:w="1037" w:type="dxa"/>
            <w:vMerge w:val="continue"/>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noWrap/>
            <w:vAlign w:val="center"/>
          </w:tcPr>
          <w:p>
            <w:pPr>
              <w:ind w:firstLine="402"/>
              <w:jc w:val="center"/>
              <w:rPr>
                <w:rFonts w:ascii="宋体" w:hAnsi="宋体" w:cs="宋体"/>
                <w:bCs/>
                <w:sz w:val="20"/>
                <w:szCs w:val="20"/>
              </w:rPr>
            </w:pPr>
            <w:r>
              <w:rPr>
                <w:rFonts w:hint="eastAsia" w:ascii="宋体" w:hAnsi="宋体" w:cs="宋体"/>
                <w:b/>
                <w:bCs/>
                <w:sz w:val="20"/>
                <w:szCs w:val="20"/>
              </w:rPr>
              <w:t>合计</w:t>
            </w:r>
          </w:p>
        </w:tc>
        <w:tc>
          <w:tcPr>
            <w:tcW w:w="1069"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p>
        </w:tc>
        <w:tc>
          <w:tcPr>
            <w:tcW w:w="1133" w:type="dxa"/>
            <w:noWrap/>
            <w:vAlign w:val="center"/>
          </w:tcPr>
          <w:p>
            <w:pPr>
              <w:ind w:firstLine="400"/>
              <w:jc w:val="center"/>
              <w:rPr>
                <w:rFonts w:ascii="宋体" w:hAnsi="宋体" w:cs="宋体"/>
                <w:bCs/>
                <w:sz w:val="20"/>
                <w:szCs w:val="20"/>
              </w:rPr>
            </w:pPr>
          </w:p>
        </w:tc>
        <w:tc>
          <w:tcPr>
            <w:tcW w:w="1037" w:type="dxa"/>
            <w:noWrap/>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noWrap/>
            <w:vAlign w:val="center"/>
          </w:tcPr>
          <w:p>
            <w:pPr>
              <w:ind w:firstLine="402"/>
              <w:jc w:val="center"/>
              <w:rPr>
                <w:rFonts w:ascii="宋体" w:hAnsi="宋体" w:cs="宋体"/>
                <w:sz w:val="20"/>
                <w:szCs w:val="20"/>
              </w:rPr>
            </w:pPr>
          </w:p>
        </w:tc>
        <w:tc>
          <w:tcPr>
            <w:tcW w:w="1040" w:type="dxa"/>
            <w:noWrap/>
            <w:vAlign w:val="center"/>
          </w:tcPr>
          <w:p>
            <w:pPr>
              <w:ind w:firstLine="402"/>
              <w:jc w:val="center"/>
              <w:rPr>
                <w:rFonts w:ascii="宋体" w:hAnsi="宋体" w:cs="宋体"/>
                <w:sz w:val="20"/>
                <w:szCs w:val="20"/>
              </w:rPr>
            </w:pPr>
          </w:p>
        </w:tc>
        <w:tc>
          <w:tcPr>
            <w:tcW w:w="1069"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037" w:type="dxa"/>
            <w:noWrap/>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noWrap/>
            <w:vAlign w:val="center"/>
          </w:tcPr>
          <w:p>
            <w:pPr>
              <w:ind w:firstLine="402"/>
              <w:jc w:val="center"/>
              <w:rPr>
                <w:rFonts w:ascii="宋体" w:hAnsi="宋体" w:cs="宋体"/>
                <w:sz w:val="20"/>
                <w:szCs w:val="20"/>
              </w:rPr>
            </w:pPr>
          </w:p>
        </w:tc>
        <w:tc>
          <w:tcPr>
            <w:tcW w:w="1040" w:type="dxa"/>
            <w:noWrap/>
            <w:vAlign w:val="center"/>
          </w:tcPr>
          <w:p>
            <w:pPr>
              <w:ind w:firstLine="402"/>
              <w:jc w:val="center"/>
              <w:rPr>
                <w:rFonts w:ascii="宋体" w:hAnsi="宋体" w:cs="宋体"/>
                <w:sz w:val="20"/>
                <w:szCs w:val="20"/>
              </w:rPr>
            </w:pPr>
          </w:p>
        </w:tc>
        <w:tc>
          <w:tcPr>
            <w:tcW w:w="1069"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037" w:type="dxa"/>
            <w:noWrap/>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noWrap/>
            <w:vAlign w:val="center"/>
          </w:tcPr>
          <w:p>
            <w:pPr>
              <w:ind w:firstLine="402"/>
              <w:jc w:val="center"/>
              <w:rPr>
                <w:rFonts w:ascii="宋体" w:hAnsi="宋体" w:cs="宋体"/>
                <w:sz w:val="20"/>
                <w:szCs w:val="20"/>
              </w:rPr>
            </w:pPr>
          </w:p>
        </w:tc>
        <w:tc>
          <w:tcPr>
            <w:tcW w:w="1040" w:type="dxa"/>
            <w:noWrap/>
            <w:vAlign w:val="center"/>
          </w:tcPr>
          <w:p>
            <w:pPr>
              <w:ind w:firstLine="402"/>
              <w:jc w:val="center"/>
              <w:rPr>
                <w:rFonts w:ascii="宋体" w:hAnsi="宋体" w:cs="宋体"/>
                <w:sz w:val="20"/>
                <w:szCs w:val="20"/>
              </w:rPr>
            </w:pPr>
          </w:p>
        </w:tc>
        <w:tc>
          <w:tcPr>
            <w:tcW w:w="1069"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133" w:type="dxa"/>
            <w:noWrap/>
            <w:vAlign w:val="center"/>
          </w:tcPr>
          <w:p>
            <w:pPr>
              <w:ind w:firstLine="402"/>
              <w:jc w:val="center"/>
              <w:rPr>
                <w:rFonts w:ascii="宋体" w:hAnsi="宋体" w:cs="宋体"/>
                <w:sz w:val="20"/>
                <w:szCs w:val="20"/>
              </w:rPr>
            </w:pPr>
          </w:p>
        </w:tc>
        <w:tc>
          <w:tcPr>
            <w:tcW w:w="1037" w:type="dxa"/>
            <w:noWrap/>
            <w:vAlign w:val="center"/>
          </w:tcPr>
          <w:p>
            <w:pPr>
              <w:ind w:firstLine="402"/>
              <w:jc w:val="center"/>
              <w:rPr>
                <w:rFonts w:ascii="宋体" w:hAnsi="宋体" w:cs="宋体"/>
                <w:sz w:val="20"/>
                <w:szCs w:val="20"/>
              </w:rPr>
            </w:pPr>
          </w:p>
        </w:tc>
      </w:tr>
    </w:tbl>
    <w:p>
      <w:pPr>
        <w:rPr>
          <w:rFonts w:ascii="宋体" w:hAnsi="宋体" w:cs="宋体"/>
          <w:sz w:val="20"/>
          <w:szCs w:val="20"/>
        </w:rPr>
      </w:pPr>
      <w:r>
        <w:rPr>
          <w:rFonts w:hint="eastAsia" w:ascii="宋体" w:hAnsi="宋体" w:cs="宋体"/>
          <w:sz w:val="20"/>
          <w:szCs w:val="20"/>
        </w:rPr>
        <w:t>注：本表反映部门本年度政府性基金预算财政拨款收入支出及结转和结余情况，本部门无政府性基金预算拨款收支项目。</w:t>
      </w:r>
    </w:p>
    <w:p>
      <w:pPr>
        <w:spacing w:line="500" w:lineRule="exact"/>
        <w:jc w:val="center"/>
        <w:rPr>
          <w:rFonts w:ascii="方正小标宋简体" w:hAnsi="方正小标宋简体" w:eastAsia="方正小标宋简体" w:cs="方正小标宋简体"/>
          <w:sz w:val="36"/>
          <w:szCs w:val="36"/>
        </w:rPr>
      </w:pPr>
      <w:r>
        <w:rPr>
          <w:rFonts w:hint="eastAsia" w:ascii="宋体" w:hAnsi="宋体" w:cs="宋体"/>
          <w:sz w:val="20"/>
          <w:szCs w:val="20"/>
        </w:rPr>
        <w:br w:type="page"/>
      </w:r>
      <w:r>
        <w:rPr>
          <w:rFonts w:hint="eastAsia" w:ascii="方正小标宋简体" w:hAnsi="方正小标宋简体" w:eastAsia="方正小标宋简体" w:cs="方正小标宋简体"/>
          <w:sz w:val="36"/>
          <w:szCs w:val="36"/>
        </w:rPr>
        <w:t>政府国有资本经营财政拨款收入支出决算表</w:t>
      </w:r>
    </w:p>
    <w:p>
      <w:pPr>
        <w:spacing w:line="360" w:lineRule="exact"/>
        <w:ind w:firstLine="7057" w:firstLineChars="2929"/>
        <w:rPr>
          <w:rFonts w:ascii="仿宋_GB2312" w:hAnsi="仿宋_GB2312" w:cs="仿宋_GB2312"/>
          <w:b/>
          <w:bCs/>
          <w:sz w:val="24"/>
        </w:rPr>
      </w:pPr>
      <w:r>
        <w:rPr>
          <w:rFonts w:hint="eastAsia" w:ascii="仿宋_GB2312" w:hAnsi="仿宋_GB2312" w:cs="仿宋_GB2312"/>
          <w:b/>
          <w:bCs/>
          <w:sz w:val="24"/>
        </w:rPr>
        <w:t>公开09表</w:t>
      </w:r>
    </w:p>
    <w:p>
      <w:pPr>
        <w:spacing w:line="360" w:lineRule="exact"/>
        <w:rPr>
          <w:rFonts w:ascii="仿宋_GB2312" w:hAnsi="仿宋_GB2312" w:cs="仿宋_GB2312"/>
          <w:b/>
          <w:bCs/>
          <w:sz w:val="24"/>
        </w:rPr>
      </w:pPr>
      <w:r>
        <w:rPr>
          <w:rFonts w:hint="eastAsia" w:ascii="仿宋_GB2312" w:hAnsi="仿宋_GB2312" w:cs="仿宋_GB2312"/>
          <w:b/>
          <w:bCs/>
          <w:sz w:val="24"/>
        </w:rPr>
        <w:t>编制部门：镇安县扶贫开发局                                 金额单位：万元</w:t>
      </w:r>
    </w:p>
    <w:tbl>
      <w:tblPr>
        <w:tblStyle w:val="5"/>
        <w:tblW w:w="885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项  目</w:t>
            </w:r>
          </w:p>
        </w:tc>
        <w:tc>
          <w:tcPr>
            <w:tcW w:w="107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年初结转和结余</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本年收入</w:t>
            </w:r>
          </w:p>
        </w:tc>
        <w:tc>
          <w:tcPr>
            <w:tcW w:w="340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本年支出</w:t>
            </w:r>
          </w:p>
        </w:tc>
        <w:tc>
          <w:tcPr>
            <w:tcW w:w="1038"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科目名称</w:t>
            </w:r>
          </w:p>
        </w:tc>
        <w:tc>
          <w:tcPr>
            <w:tcW w:w="107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Cs/>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小计</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基本支出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项目支出</w:t>
            </w:r>
          </w:p>
        </w:tc>
        <w:tc>
          <w:tcPr>
            <w:tcW w:w="103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r>
              <w:rPr>
                <w:rFonts w:hint="eastAsia" w:ascii="宋体" w:hAnsi="宋体" w:cs="宋体"/>
                <w:b/>
                <w:bCs/>
                <w:sz w:val="20"/>
                <w:szCs w:val="20"/>
              </w:rPr>
              <w:t>合计</w:t>
            </w:r>
          </w:p>
        </w:tc>
        <w:tc>
          <w:tcPr>
            <w:tcW w:w="10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4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0"/>
                <w:szCs w:val="20"/>
              </w:rPr>
            </w:pPr>
          </w:p>
        </w:tc>
      </w:tr>
    </w:tbl>
    <w:p>
      <w:pPr>
        <w:rPr>
          <w:rFonts w:ascii="宋体" w:hAnsi="宋体" w:cs="宋体"/>
          <w:sz w:val="20"/>
          <w:szCs w:val="20"/>
        </w:rPr>
      </w:pPr>
      <w:r>
        <w:rPr>
          <w:rFonts w:hint="eastAsia" w:ascii="宋体" w:hAnsi="宋体" w:cs="宋体"/>
          <w:sz w:val="20"/>
          <w:szCs w:val="20"/>
        </w:rPr>
        <w:t>注：本表反映部门本年度国有资本经营预算财政拨款支出情况，本部门本年度无国有资本经营预算财政拨款支出</w:t>
      </w:r>
    </w:p>
    <w:p>
      <w:pPr>
        <w:rPr>
          <w:rFonts w:ascii="宋体" w:hAnsi="宋体" w:cs="宋体"/>
          <w:sz w:val="20"/>
          <w:szCs w:val="20"/>
        </w:rPr>
      </w:pPr>
    </w:p>
    <w:p>
      <w:pP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spacing w:line="4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spacing w:line="480" w:lineRule="exact"/>
        <w:ind w:firstLine="640" w:firstLineChars="200"/>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24"/>
        </w:rPr>
      </w:pPr>
      <w:r>
        <w:rPr>
          <w:rFonts w:hint="eastAsia" w:ascii="黑体" w:hAnsi="黑体" w:eastAsia="黑体" w:cs="黑体"/>
          <w:sz w:val="32"/>
          <w:szCs w:val="32"/>
        </w:rPr>
        <w:t>一、收入支出决算总体情况说明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 年总体收入617.28万元，其中一般公共预算拨款收入617.28万元，较上年减少60.99 万元、降低9%，主要原因：一是人员基本工资较上年减少，2019年-2020年期间人员变动较大，截止2020年12月底因工作变动调出4人、新录用1人，到龄退休2人，人员减少相应工资和公用经费减少；二是2019年增加有补发工资收入，2018年干部职工正常升级晋档调资，补发工资18.14万元在2019年5月补发到位，</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年度工资总额相应增加；三是本年度交通补贴和奖金收入减少，2020年度的公务员交通补贴和2019年十三月奖励工资于2021年1月发放，该项收支在2021年账务中核算。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2020年共支出608.81万元，较上年减少69.65 万元、降低10.3%，主要原因同上。</w:t>
      </w:r>
    </w:p>
    <w:p>
      <w:pPr>
        <w:spacing w:line="400" w:lineRule="exact"/>
        <w:ind w:firstLine="643" w:firstLineChars="200"/>
        <w:rPr>
          <w:rFonts w:ascii="仿宋" w:hAnsi="仿宋" w:eastAsia="仿宋" w:cs="仿宋"/>
          <w:color w:val="000000"/>
          <w:sz w:val="32"/>
          <w:szCs w:val="32"/>
        </w:rPr>
      </w:pPr>
      <w:r>
        <w:rPr>
          <w:rFonts w:hint="eastAsia" w:ascii="仿宋" w:hAnsi="仿宋" w:eastAsia="仿宋" w:cs="仿宋"/>
          <w:b/>
          <w:bCs/>
          <w:sz w:val="32"/>
          <w:szCs w:val="32"/>
        </w:rPr>
        <w:drawing>
          <wp:anchor distT="0" distB="0" distL="114300" distR="114300" simplePos="0" relativeHeight="251660288" behindDoc="0" locked="0" layoutInCell="1" allowOverlap="1">
            <wp:simplePos x="0" y="0"/>
            <wp:positionH relativeFrom="column">
              <wp:posOffset>370205</wp:posOffset>
            </wp:positionH>
            <wp:positionV relativeFrom="paragraph">
              <wp:posOffset>36830</wp:posOffset>
            </wp:positionV>
            <wp:extent cx="4987925" cy="3439795"/>
            <wp:effectExtent l="5080" t="4445" r="17145" b="2286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400" w:lineRule="exact"/>
        <w:ind w:firstLine="480" w:firstLineChars="200"/>
        <w:rPr>
          <w:rFonts w:ascii="黑体" w:hAnsi="黑体" w:eastAsia="黑体" w:cs="黑体"/>
          <w:sz w:val="24"/>
        </w:rPr>
      </w:pPr>
    </w:p>
    <w:p>
      <w:pPr>
        <w:pStyle w:val="2"/>
        <w:rPr>
          <w:rFonts w:eastAsia="仿宋_GB2312"/>
        </w:rPr>
      </w:pPr>
    </w:p>
    <w:p>
      <w:pPr>
        <w:rPr>
          <w:rFonts w:eastAsia="仿宋_GB2312"/>
        </w:rPr>
      </w:pPr>
    </w:p>
    <w:p>
      <w:pPr>
        <w:pStyle w:val="2"/>
        <w:rPr>
          <w:rFonts w:eastAsia="仿宋_GB2312"/>
        </w:rPr>
      </w:pPr>
    </w:p>
    <w:p>
      <w:pPr>
        <w:rPr>
          <w:rFonts w:eastAsia="仿宋_GB2312"/>
        </w:rPr>
      </w:pP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2020年收入合计617.28万元，其中：财政拨款收入617.28万元，占总收入100%；（附收入结构图）</w:t>
      </w:r>
    </w:p>
    <w:p>
      <w:pPr>
        <w:pStyle w:val="2"/>
      </w:pPr>
      <w:r>
        <w:rPr>
          <w:rFonts w:hint="eastAsia" w:eastAsia="仿宋_GB2312"/>
        </w:rPr>
        <w:drawing>
          <wp:anchor distT="0" distB="0" distL="114300" distR="114300" simplePos="0" relativeHeight="251661312" behindDoc="0" locked="0" layoutInCell="1" allowOverlap="1">
            <wp:simplePos x="0" y="0"/>
            <wp:positionH relativeFrom="column">
              <wp:posOffset>640715</wp:posOffset>
            </wp:positionH>
            <wp:positionV relativeFrom="paragraph">
              <wp:posOffset>206375</wp:posOffset>
            </wp:positionV>
            <wp:extent cx="4251960" cy="2000250"/>
            <wp:effectExtent l="5080" t="4445" r="10160" b="1460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eastAsia="仿宋_GB2312"/>
        </w:rPr>
      </w:pPr>
    </w:p>
    <w:p>
      <w:pPr>
        <w:pStyle w:val="2"/>
        <w:rPr>
          <w:rFonts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2020年支出合计608.81万元，其中：基本支出358.81万元，占总支出58.9%；项目支出250万元，占总支出41.1%。</w:t>
      </w:r>
    </w:p>
    <w:p>
      <w:pPr>
        <w:spacing w:line="480" w:lineRule="exact"/>
        <w:ind w:firstLine="720" w:firstLineChars="300"/>
        <w:rPr>
          <w:rFonts w:ascii="仿宋" w:hAnsi="仿宋" w:eastAsia="仿宋" w:cs="仿宋"/>
          <w:color w:val="000000"/>
          <w:sz w:val="32"/>
          <w:szCs w:val="32"/>
        </w:rPr>
      </w:pPr>
      <w:r>
        <w:rPr>
          <w:rFonts w:hint="eastAsia" w:ascii="黑体" w:hAnsi="黑体" w:eastAsia="黑体" w:cs="黑体"/>
          <w:sz w:val="24"/>
        </w:rPr>
        <w:drawing>
          <wp:anchor distT="0" distB="0" distL="114300" distR="114300" simplePos="0" relativeHeight="251662336" behindDoc="0" locked="0" layoutInCell="1" allowOverlap="1">
            <wp:simplePos x="0" y="0"/>
            <wp:positionH relativeFrom="column">
              <wp:posOffset>280035</wp:posOffset>
            </wp:positionH>
            <wp:positionV relativeFrom="paragraph">
              <wp:posOffset>169545</wp:posOffset>
            </wp:positionV>
            <wp:extent cx="5080000" cy="3390265"/>
            <wp:effectExtent l="4445" t="4445" r="20955" b="1524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color w:val="000000"/>
          <w:sz w:val="32"/>
          <w:szCs w:val="32"/>
        </w:rPr>
        <w:object>
          <v:shape id="_x0000_i1025" o:spt="75" type="#_x0000_t75" style="height:216pt;width:216pt;" o:ole="t" filled="f" o:preferrelative="t" stroked="f" coordsize="21600,21600">
            <v:path/>
            <v:fill on="f" focussize="0,0"/>
            <v:stroke on="f" joinstyle="miter"/>
            <v:imagedata o:title=""/>
            <o:lock v:ext="edit" aspectratio="t"/>
            <w10:wrap type="none"/>
            <w10:anchorlock/>
          </v:shape>
          <o:OLEObject Type="Embed" ProgID="Excel.Chart.8" ShapeID="_x0000_i1025" DrawAspect="Content" ObjectID="_1468075725" r:id="rId10">
            <o:LockedField>false</o:LockedField>
          </o:OLEObject>
        </w:object>
      </w:r>
    </w:p>
    <w:p>
      <w:pPr>
        <w:pStyle w:val="2"/>
        <w:rPr>
          <w:rFonts w:ascii="黑体" w:hAnsi="黑体" w:eastAsia="黑体" w:cs="黑体"/>
          <w:sz w:val="24"/>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617.28万元，较上年度减少60.99万元，降低9%；财政拨款支出608.81万元，较上年度减少69.65万元，降低10.3%。收支较上年度减少主要原因：一是人员基本工资较上年减少，2019年-2020年期间人员变动较大，截止2020年12月底因工作变动调出4人、新录用1人，到龄退休2人，人员减少相应工资和公用经费减少；二是2019年增加有补发工资收入，2018年干部职工正常升级晋档调资，补发工资18.14万元在2019年5月补发到位，</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年度工资总额相应增加；三是本年度交通补贴和奖金收入减少，2020年度的公务员交通补贴和2019年十三月奖励工资于2021年1月发放，该项收支在2021年账务中核算。</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 w:hAnsi="仿宋" w:eastAsia="仿宋" w:cs="仿宋"/>
          <w:b/>
          <w:bCs/>
          <w:sz w:val="32"/>
          <w:szCs w:val="32"/>
        </w:rPr>
        <w:drawing>
          <wp:anchor distT="0" distB="0" distL="114300" distR="114300" simplePos="0" relativeHeight="251663360" behindDoc="0" locked="0" layoutInCell="1" allowOverlap="1">
            <wp:simplePos x="0" y="0"/>
            <wp:positionH relativeFrom="column">
              <wp:posOffset>392430</wp:posOffset>
            </wp:positionH>
            <wp:positionV relativeFrom="paragraph">
              <wp:posOffset>89535</wp:posOffset>
            </wp:positionV>
            <wp:extent cx="4829810" cy="3991610"/>
            <wp:effectExtent l="4445" t="4445" r="23495" b="23495"/>
            <wp:wrapNone/>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黑体" w:hAnsi="黑体" w:eastAsia="黑体" w:cs="黑体"/>
          <w:sz w:val="24"/>
        </w:rPr>
      </w:pPr>
    </w:p>
    <w:p>
      <w:pPr>
        <w:pStyle w:val="2"/>
        <w:pageBreakBefore w:val="0"/>
        <w:widowControl w:val="0"/>
        <w:kinsoku/>
        <w:wordWrap/>
        <w:overflowPunct/>
        <w:topLinePunct w:val="0"/>
        <w:autoSpaceDE/>
        <w:autoSpaceDN/>
        <w:bidi w:val="0"/>
        <w:adjustRightInd/>
        <w:snapToGrid/>
        <w:spacing w:line="560" w:lineRule="exact"/>
        <w:textAlignment w:val="auto"/>
        <w:rPr>
          <w:rFonts w:eastAsia="仿宋_GB231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p>
    <w:p>
      <w:pPr>
        <w:pStyle w:val="2"/>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pageBreakBefore w:val="0"/>
        <w:widowControl w:val="0"/>
        <w:kinsoku/>
        <w:wordWrap/>
        <w:overflowPunct/>
        <w:topLinePunct w:val="0"/>
        <w:autoSpaceDE/>
        <w:autoSpaceDN/>
        <w:bidi w:val="0"/>
        <w:adjustRightInd/>
        <w:snapToGrid/>
        <w:spacing w:line="560" w:lineRule="exact"/>
        <w:textAlignment w:val="auto"/>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ascii="华文楷体" w:hAnsi="华文楷体" w:eastAsia="华文楷体" w:cs="楷体_GB2312"/>
          <w:b/>
          <w:kern w:val="0"/>
          <w:sz w:val="30"/>
          <w:szCs w:val="30"/>
        </w:rPr>
      </w:pPr>
      <w:r>
        <w:rPr>
          <w:rFonts w:hint="eastAsia" w:ascii="华文楷体" w:hAnsi="华文楷体" w:eastAsia="华文楷体" w:cs="楷体_GB2312"/>
          <w:b/>
          <w:kern w:val="0"/>
          <w:sz w:val="30"/>
          <w:szCs w:val="30"/>
        </w:rPr>
        <w:t>（一）财政拨款支出决算总体情况说明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608.81万元，占本年支出合计的100%。与2019年相比，财政拨款支出减少69.65万元，减少10.3%，主要原因是：干部职工人员减少，4人因工作需要调入其他单位，2人到龄退休，相应人员工资和工作经费减少。</w:t>
      </w:r>
    </w:p>
    <w:p>
      <w:pPr>
        <w:pStyle w:val="2"/>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eastAsia="黑体"/>
        </w:rPr>
        <w:drawing>
          <wp:anchor distT="0" distB="0" distL="114300" distR="114300" simplePos="0" relativeHeight="251664384" behindDoc="0" locked="0" layoutInCell="1" allowOverlap="1">
            <wp:simplePos x="0" y="0"/>
            <wp:positionH relativeFrom="column">
              <wp:posOffset>426085</wp:posOffset>
            </wp:positionH>
            <wp:positionV relativeFrom="paragraph">
              <wp:posOffset>111760</wp:posOffset>
            </wp:positionV>
            <wp:extent cx="4527550" cy="2704465"/>
            <wp:effectExtent l="4445" t="4445" r="20955" b="1524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line="560" w:lineRule="exact"/>
        <w:textAlignment w:val="auto"/>
      </w:pPr>
    </w:p>
    <w:p/>
    <w:p>
      <w:pPr>
        <w:pStyle w:val="2"/>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0"/>
          <w:szCs w:val="30"/>
        </w:rPr>
      </w:pP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ascii="华文楷体" w:hAnsi="华文楷体" w:eastAsia="华文楷体" w:cs="楷体_GB2312"/>
          <w:b/>
          <w:kern w:val="0"/>
          <w:sz w:val="30"/>
          <w:szCs w:val="30"/>
        </w:rPr>
      </w:pPr>
      <w:r>
        <w:rPr>
          <w:rFonts w:hint="eastAsia" w:ascii="华文楷体" w:hAnsi="华文楷体" w:eastAsia="华文楷体" w:cs="楷体_GB2312"/>
          <w:b/>
          <w:kern w:val="0"/>
          <w:sz w:val="30"/>
          <w:szCs w:val="30"/>
        </w:rPr>
        <w:t>（二）财政拨款支出决算具体情况说明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2020年财政拨款支出年初预算为1313万元，调整预算为617.28万元，支出决算为</w:t>
      </w:r>
      <w:r>
        <w:rPr>
          <w:rFonts w:hint="eastAsia" w:ascii="仿宋_GB2312" w:hAnsi="仿宋_GB2312" w:eastAsia="仿宋_GB2312" w:cs="仿宋_GB2312"/>
          <w:sz w:val="32"/>
          <w:szCs w:val="32"/>
          <w:lang w:val="en-US" w:eastAsia="zh-CN"/>
        </w:rPr>
        <w:t>608.81</w:t>
      </w:r>
      <w:r>
        <w:rPr>
          <w:rFonts w:hint="eastAsia" w:ascii="仿宋_GB2312" w:hAnsi="仿宋_GB2312" w:eastAsia="仿宋_GB2312" w:cs="仿宋_GB2312"/>
          <w:sz w:val="32"/>
          <w:szCs w:val="32"/>
        </w:rPr>
        <w:t>万元，完成</w:t>
      </w:r>
      <w:r>
        <w:rPr>
          <w:rFonts w:hint="eastAsia" w:ascii="仿宋_GB2312" w:hAnsi="仿宋_GB2312" w:eastAsia="仿宋_GB2312" w:cs="仿宋_GB2312"/>
          <w:sz w:val="32"/>
          <w:szCs w:val="32"/>
          <w:lang w:eastAsia="zh-CN"/>
        </w:rPr>
        <w:t>年初预算的</w:t>
      </w:r>
      <w:r>
        <w:rPr>
          <w:rFonts w:hint="eastAsia" w:ascii="仿宋_GB2312" w:hAnsi="仿宋_GB2312" w:eastAsia="仿宋_GB2312" w:cs="仿宋_GB2312"/>
          <w:sz w:val="32"/>
          <w:szCs w:val="32"/>
          <w:lang w:val="en-US" w:eastAsia="zh-CN"/>
        </w:rPr>
        <w:t>46.4%，完成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98.6</w:t>
      </w:r>
      <w:r>
        <w:rPr>
          <w:rFonts w:hint="eastAsia" w:ascii="仿宋_GB2312" w:hAnsi="仿宋_GB2312" w:eastAsia="仿宋_GB2312" w:cs="仿宋_GB2312"/>
          <w:sz w:val="32"/>
          <w:szCs w:val="32"/>
        </w:rPr>
        <w:t>%。按照政府功能分类科目分，其中：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1.一般公共服务支出（类）财政事务（款）行政运行（项）。</w:t>
      </w:r>
    </w:p>
    <w:p>
      <w:pPr>
        <w:widowControl w:val="0"/>
        <w:spacing w:after="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年初预算为313万元，调整预算为367.28万元，支出决算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358.81万元，完成</w:t>
      </w:r>
      <w:r>
        <w:rPr>
          <w:rFonts w:hint="eastAsia" w:ascii="仿宋_GB2312" w:hAnsi="仿宋_GB2312" w:eastAsia="仿宋_GB2312" w:cs="仿宋_GB2312"/>
          <w:sz w:val="32"/>
          <w:szCs w:val="32"/>
          <w:lang w:eastAsia="zh-CN"/>
        </w:rPr>
        <w:t>年初预算的</w:t>
      </w:r>
      <w:r>
        <w:rPr>
          <w:rFonts w:hint="eastAsia" w:ascii="仿宋_GB2312" w:hAnsi="仿宋_GB2312" w:eastAsia="仿宋_GB2312" w:cs="仿宋_GB2312"/>
          <w:sz w:val="32"/>
          <w:szCs w:val="32"/>
          <w:lang w:val="en-US" w:eastAsia="zh-CN"/>
        </w:rPr>
        <w:t>114.6%，</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预算数的主要原因是：一是增加春节慰问全县驻村工作队员、因公受伤干部和生活困难群众慰问金13.9万元；二是增加脱贫攻坚指挥部督查考核组工作经费50万元。决算数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数的主要原因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一是库存现金1.39万元，用于预交单位水、电、电话费用；二是财政应返还额度7.08万元，是脱贫攻坚指挥部督查组工作经费结余，因该单位是从其他单位临时抽调人员组建而成，2020年9月解散，大部分工作人员回原单位，结余的7.08万元工作经费于2020年12月底上交</w:t>
      </w:r>
      <w:r>
        <w:rPr>
          <w:rFonts w:hint="eastAsia" w:ascii="仿宋_GB2312" w:hAnsi="仿宋_GB2312" w:eastAsia="仿宋_GB2312" w:cs="仿宋_GB2312"/>
          <w:color w:val="000000"/>
          <w:sz w:val="32"/>
          <w:szCs w:val="32"/>
          <w:lang w:eastAsia="zh-CN"/>
        </w:rPr>
        <w:t>国库</w:t>
      </w:r>
      <w:r>
        <w:rPr>
          <w:rFonts w:hint="eastAsia" w:ascii="仿宋_GB2312" w:hAnsi="仿宋_GB2312" w:eastAsia="仿宋_GB2312" w:cs="仿宋_GB2312"/>
          <w:color w:val="00000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2.一般公共服务支出（类）财政事务（款）一般行政管理事务（项）。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年初预算为1000万元，调整预算为250万元，支出决算为250万元，完成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预算的25%，</w:t>
      </w:r>
      <w:r>
        <w:rPr>
          <w:rFonts w:hint="eastAsia" w:ascii="仿宋_GB2312" w:hAnsi="仿宋_GB2312" w:eastAsia="仿宋_GB2312" w:cs="仿宋_GB2312"/>
          <w:sz w:val="32"/>
          <w:szCs w:val="32"/>
          <w:lang w:eastAsia="zh-CN"/>
        </w:rPr>
        <w:t>完成调整预算的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决算数小于</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预算数的主要原因：一是将县级配套专项扶贫项目资金1000万元</w:t>
      </w:r>
      <w:r>
        <w:rPr>
          <w:rFonts w:hint="eastAsia" w:ascii="仿宋_GB2312" w:hAnsi="仿宋_GB2312" w:eastAsia="仿宋_GB2312" w:cs="仿宋_GB2312"/>
          <w:sz w:val="32"/>
          <w:szCs w:val="32"/>
          <w:lang w:eastAsia="zh-CN"/>
        </w:rPr>
        <w:t>调整到县人社局，根据</w:t>
      </w:r>
      <w:r>
        <w:rPr>
          <w:rFonts w:hint="eastAsia" w:ascii="仿宋_GB2312" w:hAnsi="仿宋_GB2312" w:eastAsia="仿宋_GB2312" w:cs="仿宋_GB2312"/>
          <w:sz w:val="32"/>
          <w:szCs w:val="32"/>
          <w:lang w:val="en-US" w:eastAsia="zh-CN"/>
        </w:rPr>
        <w:t>2020年2月17日县脱贫攻坚领导小组第2次会议研究决定，将扶贫局年初预算的</w:t>
      </w:r>
      <w:r>
        <w:rPr>
          <w:rFonts w:hint="eastAsia" w:ascii="仿宋_GB2312" w:hAnsi="仿宋_GB2312" w:eastAsia="仿宋_GB2312" w:cs="仿宋_GB2312"/>
          <w:sz w:val="32"/>
          <w:szCs w:val="32"/>
        </w:rPr>
        <w:t>县级配套专项扶贫项目资金1000万元</w:t>
      </w:r>
      <w:r>
        <w:rPr>
          <w:rFonts w:hint="eastAsia" w:ascii="仿宋_GB2312" w:hAnsi="仿宋_GB2312" w:eastAsia="仿宋_GB2312" w:cs="仿宋_GB2312"/>
          <w:sz w:val="32"/>
          <w:szCs w:val="32"/>
          <w:lang w:eastAsia="zh-CN"/>
        </w:rPr>
        <w:t>，划拨到县人社局，</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扶贫工厂（车间）</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带贫益贫奖补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对疫情防空期间复工复产且吸纳贫困户劳动稳定就业的带贫主体，根据带贫规模和效果进行补助（详见镇脱领组办发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13号文件）</w:t>
      </w:r>
      <w:r>
        <w:rPr>
          <w:rFonts w:hint="eastAsia" w:ascii="仿宋_GB2312" w:hAnsi="仿宋_GB2312" w:eastAsia="仿宋_GB2312" w:cs="仿宋_GB2312"/>
          <w:sz w:val="32"/>
          <w:szCs w:val="32"/>
        </w:rPr>
        <w:t>；二是因脱贫攻坚工作需要，</w:t>
      </w:r>
      <w:r>
        <w:rPr>
          <w:rFonts w:hint="eastAsia" w:ascii="仿宋_GB2312" w:hAnsi="仿宋_GB2312" w:eastAsia="仿宋_GB2312" w:cs="仿宋_GB2312"/>
          <w:sz w:val="32"/>
          <w:szCs w:val="32"/>
          <w:lang w:eastAsia="zh-CN"/>
        </w:rPr>
        <w:t>追加预算</w:t>
      </w:r>
      <w:r>
        <w:rPr>
          <w:rFonts w:hint="eastAsia" w:ascii="仿宋_GB2312" w:hAnsi="仿宋_GB2312" w:eastAsia="仿宋_GB2312" w:cs="仿宋_GB2312"/>
          <w:sz w:val="32"/>
          <w:szCs w:val="32"/>
        </w:rPr>
        <w:t>250万元项目资金，作为脱贫攻坚专项工作经费，主要用于脱贫攻坚会议、政策宣传等资料印刷费、下乡督导检查平台租车费、建档立卡大数据信息平台服务费等支出。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2020年一般公共预算财政拨款基本支出358.81元，包括：人员经费支出303.59万元和公用经费支出55.22万元。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支出303.59万元，主要包括基本工资113.55万元、津贴补贴79.88万元、奖金37万元、绩效工资7.8万元、机关事业单位基本保险养老缴费32.88万元、其他工资福利支出14.4万元、其他社会保障缴费3.86万元、遗属生活补助0.42万元、驻村工作队员、因公受伤干部、生活困难群众春节慰问金13.8万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支出55.22万元，主要包括办公费3.55万元、印刷费2.28万元、水费1.18万元、电费1.59万元、电话费3.79万元、差旅费14.79万元、公务接待费0.84万元、其他交通费22.15万元、物业管理费1.03万元、工会会费4.02万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24"/>
        </w:rPr>
      </w:pPr>
      <w:r>
        <w:rPr>
          <w:rFonts w:hint="eastAsia" w:ascii="黑体" w:hAnsi="黑体" w:eastAsia="黑体" w:cs="黑体"/>
          <w:sz w:val="32"/>
          <w:szCs w:val="32"/>
        </w:rPr>
        <w:t>七、一般公共预算财政拨款“三公”经费及会议费、培训费支出决算情况说明</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ascii="华文楷体" w:hAnsi="华文楷体" w:eastAsia="华文楷体" w:cs="楷体_GB2312"/>
          <w:b/>
          <w:kern w:val="0"/>
          <w:sz w:val="30"/>
          <w:szCs w:val="30"/>
        </w:rPr>
      </w:pPr>
      <w:r>
        <w:rPr>
          <w:rFonts w:hint="eastAsia" w:ascii="华文楷体" w:hAnsi="华文楷体" w:eastAsia="华文楷体" w:cs="楷体_GB2312"/>
          <w:b/>
          <w:kern w:val="0"/>
          <w:sz w:val="30"/>
          <w:szCs w:val="30"/>
        </w:rPr>
        <w:t>（一）“三公”经费财政拨款支出决算总体情况说明。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0.85万元，支出决算为0.84万元，完成预算的98.8%。决算数较预算数减少0.01万元，主要原因是我局严格贯彻落实中央八项规定精神，厉行节约原则，把“三公”经费开支控制在年初预算内。</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ascii="华文楷体" w:hAnsi="华文楷体" w:eastAsia="华文楷体" w:cs="楷体_GB2312"/>
          <w:b/>
          <w:kern w:val="0"/>
          <w:sz w:val="30"/>
          <w:szCs w:val="30"/>
        </w:rPr>
      </w:pPr>
      <w:r>
        <w:rPr>
          <w:rFonts w:hint="eastAsia" w:ascii="华文楷体" w:hAnsi="华文楷体" w:eastAsia="华文楷体" w:cs="楷体_GB2312"/>
          <w:b/>
          <w:kern w:val="0"/>
          <w:sz w:val="30"/>
          <w:szCs w:val="30"/>
        </w:rPr>
        <w:t>（二）“三公”经费财政拨款支出决算具体情况说明。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0.84万元，占“三公”经费总支出100%。具体情况如下：</w:t>
      </w:r>
    </w:p>
    <w:p>
      <w:pPr>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一般公共预算财政拨款“三公”经费及会议费、培训费支出决算表</w:t>
      </w:r>
    </w:p>
    <w:p>
      <w:pPr>
        <w:pageBreakBefore w:val="0"/>
        <w:widowControl w:val="0"/>
        <w:kinsoku/>
        <w:wordWrap/>
        <w:overflowPunct/>
        <w:topLinePunct w:val="0"/>
        <w:autoSpaceDE/>
        <w:autoSpaceDN/>
        <w:bidi w:val="0"/>
        <w:adjustRightInd/>
        <w:snapToGrid/>
        <w:spacing w:line="560" w:lineRule="exact"/>
        <w:ind w:firstLine="7710" w:firstLineChars="3200"/>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公开07表</w:t>
      </w:r>
    </w:p>
    <w:p>
      <w:pPr>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编制部门：镇安县扶贫开发局                                 金额单位：万元</w:t>
      </w:r>
    </w:p>
    <w:tbl>
      <w:tblPr>
        <w:tblStyle w:val="5"/>
        <w:tblW w:w="887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06"/>
        <w:gridCol w:w="1007"/>
        <w:gridCol w:w="1007"/>
        <w:gridCol w:w="1007"/>
        <w:gridCol w:w="1007"/>
        <w:gridCol w:w="1007"/>
        <w:gridCol w:w="10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2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201" w:firstLineChars="100"/>
              <w:textAlignment w:val="auto"/>
              <w:rPr>
                <w:rFonts w:ascii="宋体" w:hAnsi="宋体" w:cs="宋体"/>
                <w:bCs/>
                <w:sz w:val="20"/>
                <w:szCs w:val="20"/>
              </w:rPr>
            </w:pPr>
            <w:r>
              <w:rPr>
                <w:rFonts w:hint="eastAsia" w:ascii="宋体" w:hAnsi="宋体" w:cs="宋体"/>
                <w:b/>
                <w:bCs/>
                <w:sz w:val="20"/>
                <w:szCs w:val="20"/>
              </w:rPr>
              <w:t>项目</w:t>
            </w:r>
          </w:p>
        </w:tc>
        <w:tc>
          <w:tcPr>
            <w:tcW w:w="6041"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2"/>
              <w:jc w:val="center"/>
              <w:textAlignment w:val="auto"/>
              <w:rPr>
                <w:rFonts w:ascii="宋体" w:hAnsi="宋体" w:cs="宋体"/>
                <w:bCs/>
                <w:sz w:val="20"/>
                <w:szCs w:val="20"/>
              </w:rPr>
            </w:pPr>
            <w:r>
              <w:rPr>
                <w:rFonts w:hint="eastAsia" w:ascii="宋体" w:hAnsi="宋体" w:cs="宋体"/>
                <w:b/>
                <w:bCs/>
                <w:sz w:val="20"/>
                <w:szCs w:val="20"/>
              </w:rPr>
              <w:t>一般公共预算财政拨款安排的“三公”经费</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jc w:val="center"/>
              <w:textAlignment w:val="auto"/>
              <w:rPr>
                <w:rFonts w:ascii="宋体" w:hAnsi="宋体" w:cs="宋体"/>
                <w:bCs/>
                <w:sz w:val="20"/>
                <w:szCs w:val="20"/>
              </w:rPr>
            </w:pP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jc w:val="center"/>
              <w:textAlignment w:val="auto"/>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jc w:val="center"/>
              <w:textAlignment w:val="auto"/>
              <w:rPr>
                <w:rFonts w:ascii="宋体" w:hAnsi="宋体" w:cs="宋体"/>
                <w:bCs/>
                <w:sz w:val="20"/>
                <w:szCs w:val="20"/>
              </w:rPr>
            </w:pPr>
          </w:p>
        </w:tc>
        <w:tc>
          <w:tcPr>
            <w:tcW w:w="100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201" w:firstLineChars="100"/>
              <w:textAlignment w:val="auto"/>
              <w:rPr>
                <w:rFonts w:ascii="宋体" w:hAnsi="宋体" w:cs="宋体"/>
                <w:bCs/>
                <w:sz w:val="20"/>
                <w:szCs w:val="20"/>
              </w:rPr>
            </w:pPr>
            <w:r>
              <w:rPr>
                <w:rFonts w:hint="eastAsia" w:ascii="宋体" w:hAnsi="宋体" w:cs="宋体"/>
                <w:b/>
                <w:bCs/>
                <w:sz w:val="20"/>
                <w:szCs w:val="20"/>
              </w:rPr>
              <w:t>小计</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因公出国（境）费用</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公务接待费</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201" w:firstLineChars="100"/>
              <w:textAlignment w:val="auto"/>
              <w:rPr>
                <w:rFonts w:ascii="宋体" w:hAnsi="宋体" w:cs="宋体"/>
                <w:bCs/>
                <w:sz w:val="20"/>
                <w:szCs w:val="20"/>
              </w:rPr>
            </w:pPr>
            <w:r>
              <w:rPr>
                <w:rFonts w:hint="eastAsia" w:ascii="宋体" w:hAnsi="宋体" w:cs="宋体"/>
                <w:b/>
                <w:bCs/>
                <w:sz w:val="20"/>
                <w:szCs w:val="20"/>
              </w:rPr>
              <w:t>小计</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公务用车购置费</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公务用车运行维护费</w:t>
            </w: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会议费</w:t>
            </w:r>
          </w:p>
        </w:tc>
        <w:tc>
          <w:tcPr>
            <w:tcW w:w="9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vMerge w:val="continue"/>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6"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900"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22" w:type="dxa"/>
            <w:noWra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预算数</w:t>
            </w:r>
          </w:p>
        </w:tc>
        <w:tc>
          <w:tcPr>
            <w:tcW w:w="100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0"/>
                <w:szCs w:val="20"/>
              </w:rPr>
            </w:pPr>
            <w:r>
              <w:rPr>
                <w:rFonts w:hint="eastAsia" w:ascii="宋体" w:hAnsi="宋体" w:cs="宋体"/>
                <w:sz w:val="20"/>
                <w:szCs w:val="20"/>
              </w:rPr>
              <w:t>0.85</w:t>
            </w: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0"/>
                <w:szCs w:val="20"/>
              </w:rPr>
            </w:pPr>
            <w:r>
              <w:rPr>
                <w:rFonts w:hint="eastAsia" w:ascii="宋体" w:hAnsi="宋体" w:cs="宋体"/>
                <w:sz w:val="20"/>
                <w:szCs w:val="20"/>
              </w:rPr>
              <w:t>0.85</w:t>
            </w: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900"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2" w:type="dxa"/>
            <w:noWra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bCs/>
                <w:sz w:val="20"/>
                <w:szCs w:val="20"/>
              </w:rPr>
            </w:pPr>
            <w:r>
              <w:rPr>
                <w:rFonts w:hint="eastAsia" w:ascii="宋体" w:hAnsi="宋体" w:cs="宋体"/>
                <w:b/>
                <w:bCs/>
                <w:sz w:val="20"/>
                <w:szCs w:val="20"/>
              </w:rPr>
              <w:t>决算数</w:t>
            </w:r>
          </w:p>
        </w:tc>
        <w:tc>
          <w:tcPr>
            <w:tcW w:w="100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0"/>
                <w:szCs w:val="20"/>
              </w:rPr>
            </w:pPr>
            <w:r>
              <w:rPr>
                <w:rFonts w:hint="eastAsia" w:ascii="宋体" w:hAnsi="宋体" w:cs="宋体"/>
                <w:sz w:val="20"/>
                <w:szCs w:val="20"/>
              </w:rPr>
              <w:t>0.84</w:t>
            </w: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0"/>
                <w:szCs w:val="20"/>
              </w:rPr>
            </w:pPr>
            <w:r>
              <w:rPr>
                <w:rFonts w:hint="eastAsia" w:ascii="宋体" w:hAnsi="宋体" w:cs="宋体"/>
                <w:sz w:val="20"/>
                <w:szCs w:val="20"/>
              </w:rPr>
              <w:t>0.84</w:t>
            </w: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1007"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c>
          <w:tcPr>
            <w:tcW w:w="900" w:type="dxa"/>
            <w:noWrap/>
          </w:tcPr>
          <w:p>
            <w:pPr>
              <w:keepNext w:val="0"/>
              <w:keepLines w:val="0"/>
              <w:pageBreakBefore w:val="0"/>
              <w:widowControl w:val="0"/>
              <w:kinsoku/>
              <w:wordWrap/>
              <w:overflowPunct/>
              <w:topLinePunct w:val="0"/>
              <w:autoSpaceDE/>
              <w:autoSpaceDN/>
              <w:bidi w:val="0"/>
              <w:adjustRightInd/>
              <w:snapToGrid/>
              <w:spacing w:line="300" w:lineRule="exact"/>
              <w:ind w:firstLine="402"/>
              <w:textAlignment w:val="auto"/>
              <w:rPr>
                <w:rFonts w:ascii="宋体" w:hAnsi="宋体" w:cs="宋体"/>
                <w:sz w:val="20"/>
                <w:szCs w:val="20"/>
              </w:rPr>
            </w:pPr>
          </w:p>
        </w:tc>
      </w:tr>
    </w:tbl>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仿宋_GB2312" w:hAnsi="仿宋_GB2312" w:eastAsia="仿宋_GB2312" w:cs="仿宋_GB2312"/>
          <w:b/>
          <w:bCs/>
          <w:sz w:val="24"/>
        </w:rPr>
      </w:pPr>
    </w:p>
    <w:p>
      <w:pPr>
        <w:pageBreakBefore w:val="0"/>
        <w:widowControl w:val="0"/>
        <w:kinsoku/>
        <w:wordWrap/>
        <w:overflowPunct/>
        <w:topLinePunct w:val="0"/>
        <w:autoSpaceDE/>
        <w:autoSpaceDN/>
        <w:bidi w:val="0"/>
        <w:adjustRightInd/>
        <w:snapToGrid/>
        <w:spacing w:line="560" w:lineRule="exact"/>
        <w:ind w:firstLine="738" w:firstLineChars="245"/>
        <w:textAlignment w:val="auto"/>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1.因出国（境）支出情况说明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2020年因公出国（境）团组0个，0人次，预算为0万元，支出决算为0万元。主要原因是2020年我局无因公出国（境）安排。</w:t>
      </w:r>
    </w:p>
    <w:p>
      <w:pPr>
        <w:pageBreakBefore w:val="0"/>
        <w:widowControl w:val="0"/>
        <w:kinsoku/>
        <w:wordWrap/>
        <w:overflowPunct/>
        <w:topLinePunct w:val="0"/>
        <w:autoSpaceDE/>
        <w:autoSpaceDN/>
        <w:bidi w:val="0"/>
        <w:adjustRightInd/>
        <w:snapToGrid/>
        <w:spacing w:line="560" w:lineRule="exact"/>
        <w:ind w:firstLine="738" w:firstLineChars="245"/>
        <w:textAlignment w:val="auto"/>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2.公务用车购置费用支出情况说明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2020年购置车辆0台，预算为0万元，支出决算为0万元。主要原因是2020年我局未购置任何公务车辆。</w:t>
      </w:r>
    </w:p>
    <w:p>
      <w:pPr>
        <w:pageBreakBefore w:val="0"/>
        <w:widowControl w:val="0"/>
        <w:kinsoku/>
        <w:wordWrap/>
        <w:overflowPunct/>
        <w:topLinePunct w:val="0"/>
        <w:autoSpaceDE/>
        <w:autoSpaceDN/>
        <w:bidi w:val="0"/>
        <w:adjustRightInd/>
        <w:snapToGrid/>
        <w:spacing w:line="560" w:lineRule="exact"/>
        <w:ind w:firstLine="738" w:firstLineChars="245"/>
        <w:textAlignment w:val="auto"/>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3.公务用车运行维护费用支出情况说明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2020年公务用车运行维护费预算为0万元，支出决算为0万元。主要原因是2020年我局无公务车，没有运行维护费用预算和开支。</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4.公务接待费支出情况说明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2020年公务接待23批次，120人次，预算为0.85万元，支出决算为0.84万元，完成预算的98.8%，决算数较预算数减少0.01万元，主要原因是严格按照中央八项规定，履行节约原则，严控接待标准，尽量减少公务接待开支</w:t>
      </w:r>
      <w:r>
        <w:rPr>
          <w:rFonts w:hint="eastAsia" w:ascii="仿宋_GB2312" w:hAnsi="仿宋_GB2312" w:eastAsia="仿宋_GB2312" w:cs="仿宋_GB2312"/>
          <w:color w:val="000000"/>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（三）培训费支出情况说明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2020年培训费预算为0万元，支出决算为0万元。主要原因是厉行节约原则减少培训活动，必要的业务培训尽量以会代训的形式开展。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kern w:val="0"/>
          <w:sz w:val="30"/>
          <w:szCs w:val="30"/>
        </w:rPr>
      </w:pPr>
      <w:r>
        <w:rPr>
          <w:rFonts w:hint="eastAsia" w:ascii="仿宋_GB2312" w:hAnsi="仿宋_GB2312" w:eastAsia="仿宋_GB2312" w:cs="仿宋_GB2312"/>
          <w:b/>
          <w:bCs/>
          <w:color w:val="000000"/>
          <w:sz w:val="32"/>
          <w:szCs w:val="32"/>
        </w:rPr>
        <w:t>（四）会议费支出情况说</w:t>
      </w:r>
      <w:r>
        <w:rPr>
          <w:rFonts w:hint="eastAsia" w:ascii="仿宋_GB2312" w:hAnsi="仿宋_GB2312" w:eastAsia="仿宋_GB2312" w:cs="仿宋_GB2312"/>
          <w:b/>
          <w:bCs/>
          <w:kern w:val="0"/>
          <w:sz w:val="30"/>
          <w:szCs w:val="30"/>
        </w:rPr>
        <w:t>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2020年会议费预算为0万元，支出决算为0万元。主要原因是我局严格按照精文减会要求，加强会议管理，从严控制会议规模及次数，尽量不安排食宿，减少费用开支。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sz w:val="32"/>
          <w:szCs w:val="32"/>
        </w:rPr>
        <w:t>本部门无国有资本经营决算拨款收支。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（一）预算绩效管理工作开展情况说明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根据预算绩效管理要求，本部门组织对2020年一般公共预算项目支出全面开展绩效自评，其中县级预算项目1个，共涉及资金250万元，占一般公共预算项目支出总额的100%。本年度无政府性基金预算项目。</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（二）部门决算中项目绩效自评结果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脱贫攻坚专项工作经费项目自评：根据年初设定的绩效目标，项目自评得分98分。项目全年预算数250万元，执行数250万元，完成预算的100%。主要产出和效果：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（1）经济效益指标：随着脱贫攻坚工作的深入开展，通过八个一批扶贫政策帮扶、建档立卡贫困户受益比率达到100%；</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（2）社会效益指标：建立健全脱贫户巩固提升帮扶机制，加强三色预警动态监测，落实三十条支持产业就业补助措施，使建档立卡贫困户真正脱贫致富，巩固提升了脱贫成效。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（3）生态效益指标: 大力推行农村公共基础设施“353”管理机制，不断强化扶贫资产管理，基础设施和人居环境得到显著改善。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（4）可持续影响指标：通过各项帮扶政策的实施，建档立卡户有了稳定的收入。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（5）满意度指标：通过民意调查测评，建档立卡户满意度达98%以上，群众满意度达95%以上。  　</w:t>
      </w:r>
    </w:p>
    <w:p>
      <w:pPr>
        <w:spacing w:line="46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5"/>
        <w:tblW w:w="9765"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55"/>
        <w:gridCol w:w="1905"/>
        <w:gridCol w:w="1047"/>
        <w:gridCol w:w="1623"/>
        <w:gridCol w:w="795"/>
        <w:gridCol w:w="402"/>
        <w:gridCol w:w="465"/>
        <w:gridCol w:w="73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755" w:type="dxa"/>
            <w:gridSpan w:val="2"/>
            <w:noWrap/>
          </w:tcPr>
          <w:p>
            <w:pPr>
              <w:spacing w:line="500" w:lineRule="exact"/>
              <w:rPr>
                <w:rFonts w:ascii="宋体" w:hAnsi="宋体" w:cs="宋体"/>
                <w:sz w:val="18"/>
                <w:szCs w:val="18"/>
              </w:rPr>
            </w:pPr>
            <w:r>
              <w:rPr>
                <w:rFonts w:hint="eastAsia" w:ascii="宋体" w:hAnsi="宋体" w:cs="宋体"/>
                <w:sz w:val="18"/>
                <w:szCs w:val="18"/>
              </w:rPr>
              <w:t>专项（项目）名称</w:t>
            </w:r>
          </w:p>
        </w:tc>
        <w:tc>
          <w:tcPr>
            <w:tcW w:w="8010" w:type="dxa"/>
            <w:gridSpan w:val="8"/>
            <w:noWrap/>
          </w:tcPr>
          <w:p>
            <w:pPr>
              <w:spacing w:line="500" w:lineRule="exact"/>
              <w:ind w:firstLine="361"/>
              <w:rPr>
                <w:rFonts w:ascii="宋体" w:hAnsi="宋体" w:cs="宋体"/>
                <w:sz w:val="18"/>
                <w:szCs w:val="18"/>
              </w:rPr>
            </w:pPr>
            <w:r>
              <w:rPr>
                <w:rFonts w:hint="eastAsia" w:ascii="宋体" w:hAnsi="宋体" w:cs="宋体"/>
                <w:sz w:val="18"/>
                <w:szCs w:val="18"/>
              </w:rPr>
              <w:t>脱贫攻坚专项工作经费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55" w:type="dxa"/>
            <w:gridSpan w:val="2"/>
            <w:noWrap/>
          </w:tcPr>
          <w:p>
            <w:pPr>
              <w:spacing w:line="500" w:lineRule="exact"/>
              <w:ind w:firstLine="360" w:firstLineChars="200"/>
              <w:rPr>
                <w:rFonts w:ascii="宋体" w:hAnsi="宋体" w:cs="宋体"/>
                <w:sz w:val="18"/>
                <w:szCs w:val="18"/>
              </w:rPr>
            </w:pPr>
            <w:r>
              <w:rPr>
                <w:rFonts w:hint="eastAsia" w:ascii="宋体" w:hAnsi="宋体" w:cs="宋体"/>
                <w:sz w:val="18"/>
                <w:szCs w:val="18"/>
              </w:rPr>
              <w:t>主管部门</w:t>
            </w:r>
          </w:p>
        </w:tc>
        <w:tc>
          <w:tcPr>
            <w:tcW w:w="4575" w:type="dxa"/>
            <w:gridSpan w:val="3"/>
            <w:noWrap/>
          </w:tcPr>
          <w:p>
            <w:pPr>
              <w:spacing w:line="500" w:lineRule="exact"/>
              <w:ind w:firstLine="361"/>
              <w:jc w:val="center"/>
              <w:rPr>
                <w:rFonts w:ascii="宋体" w:hAnsi="宋体" w:cs="宋体"/>
                <w:sz w:val="18"/>
                <w:szCs w:val="18"/>
              </w:rPr>
            </w:pPr>
            <w:r>
              <w:rPr>
                <w:rFonts w:hint="eastAsia" w:ascii="宋体" w:hAnsi="宋体" w:cs="宋体"/>
                <w:sz w:val="18"/>
                <w:szCs w:val="18"/>
              </w:rPr>
              <w:t>镇安县扶贫开发局</w:t>
            </w:r>
          </w:p>
        </w:tc>
        <w:tc>
          <w:tcPr>
            <w:tcW w:w="1197" w:type="dxa"/>
            <w:gridSpan w:val="2"/>
            <w:noWrap/>
            <w:vAlign w:val="center"/>
          </w:tcPr>
          <w:p>
            <w:pPr>
              <w:spacing w:line="500" w:lineRule="exact"/>
              <w:rPr>
                <w:rFonts w:ascii="宋体" w:hAnsi="宋体" w:cs="宋体"/>
                <w:sz w:val="18"/>
                <w:szCs w:val="18"/>
              </w:rPr>
            </w:pPr>
            <w:r>
              <w:rPr>
                <w:rFonts w:hint="eastAsia" w:ascii="宋体" w:hAnsi="宋体" w:cs="宋体"/>
                <w:sz w:val="18"/>
                <w:szCs w:val="18"/>
              </w:rPr>
              <w:t>实施单位</w:t>
            </w:r>
          </w:p>
        </w:tc>
        <w:tc>
          <w:tcPr>
            <w:tcW w:w="2238" w:type="dxa"/>
            <w:gridSpan w:val="3"/>
            <w:noWrap/>
            <w:vAlign w:val="center"/>
          </w:tcPr>
          <w:p>
            <w:pPr>
              <w:spacing w:line="500" w:lineRule="exact"/>
              <w:rPr>
                <w:rFonts w:ascii="宋体" w:hAnsi="宋体" w:cs="宋体"/>
                <w:sz w:val="18"/>
                <w:szCs w:val="18"/>
              </w:rPr>
            </w:pPr>
            <w:r>
              <w:rPr>
                <w:rFonts w:hint="eastAsia" w:ascii="宋体" w:hAnsi="宋体" w:cs="宋体"/>
                <w:sz w:val="18"/>
                <w:szCs w:val="18"/>
              </w:rPr>
              <w:t>镇安县扶贫开发局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55" w:type="dxa"/>
            <w:gridSpan w:val="2"/>
            <w:vMerge w:val="restart"/>
            <w:noWrap/>
            <w:vAlign w:val="center"/>
          </w:tcPr>
          <w:p>
            <w:pPr>
              <w:spacing w:line="500" w:lineRule="exact"/>
              <w:rPr>
                <w:rFonts w:ascii="宋体" w:hAnsi="宋体" w:cs="宋体"/>
                <w:sz w:val="18"/>
                <w:szCs w:val="18"/>
              </w:rPr>
            </w:pPr>
            <w:r>
              <w:rPr>
                <w:rFonts w:hint="eastAsia" w:ascii="宋体" w:hAnsi="宋体" w:cs="宋体"/>
                <w:sz w:val="18"/>
                <w:szCs w:val="18"/>
              </w:rPr>
              <w:t>项目资金（万元）</w:t>
            </w:r>
          </w:p>
        </w:tc>
        <w:tc>
          <w:tcPr>
            <w:tcW w:w="1905" w:type="dxa"/>
            <w:noWrap/>
          </w:tcPr>
          <w:p>
            <w:pPr>
              <w:spacing w:line="500" w:lineRule="exact"/>
              <w:ind w:firstLine="361"/>
              <w:rPr>
                <w:rFonts w:ascii="宋体" w:hAnsi="宋体" w:cs="宋体"/>
                <w:sz w:val="18"/>
                <w:szCs w:val="18"/>
              </w:rPr>
            </w:pPr>
          </w:p>
        </w:tc>
        <w:tc>
          <w:tcPr>
            <w:tcW w:w="2670" w:type="dxa"/>
            <w:gridSpan w:val="2"/>
            <w:noWrap/>
            <w:vAlign w:val="center"/>
          </w:tcPr>
          <w:p>
            <w:pPr>
              <w:spacing w:line="500" w:lineRule="exact"/>
              <w:rPr>
                <w:rFonts w:ascii="宋体" w:hAnsi="宋体" w:cs="宋体"/>
                <w:sz w:val="18"/>
                <w:szCs w:val="18"/>
              </w:rPr>
            </w:pPr>
            <w:r>
              <w:rPr>
                <w:rFonts w:hint="eastAsia" w:ascii="宋体" w:hAnsi="宋体" w:cs="宋体"/>
                <w:sz w:val="18"/>
                <w:szCs w:val="18"/>
              </w:rPr>
              <w:t>全年预算数（A）</w:t>
            </w:r>
          </w:p>
        </w:tc>
        <w:tc>
          <w:tcPr>
            <w:tcW w:w="1662" w:type="dxa"/>
            <w:gridSpan w:val="3"/>
            <w:noWrap/>
            <w:vAlign w:val="center"/>
          </w:tcPr>
          <w:p>
            <w:pPr>
              <w:spacing w:line="500" w:lineRule="exact"/>
              <w:rPr>
                <w:rFonts w:ascii="宋体" w:hAnsi="宋体" w:cs="宋体"/>
                <w:sz w:val="18"/>
                <w:szCs w:val="18"/>
              </w:rPr>
            </w:pPr>
            <w:r>
              <w:rPr>
                <w:rFonts w:hint="eastAsia" w:ascii="宋体" w:hAnsi="宋体" w:cs="宋体"/>
                <w:sz w:val="18"/>
                <w:szCs w:val="18"/>
              </w:rPr>
              <w:t>全年执行数（B）</w:t>
            </w:r>
          </w:p>
        </w:tc>
        <w:tc>
          <w:tcPr>
            <w:tcW w:w="1773" w:type="dxa"/>
            <w:gridSpan w:val="2"/>
            <w:noWrap/>
            <w:vAlign w:val="center"/>
          </w:tcPr>
          <w:p>
            <w:pPr>
              <w:spacing w:line="500" w:lineRule="exact"/>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5" w:type="dxa"/>
            <w:gridSpan w:val="2"/>
            <w:vMerge w:val="continue"/>
            <w:noWrap/>
          </w:tcPr>
          <w:p>
            <w:pPr>
              <w:spacing w:line="500" w:lineRule="exact"/>
              <w:ind w:firstLine="361"/>
              <w:rPr>
                <w:rFonts w:ascii="宋体" w:hAnsi="宋体" w:cs="宋体"/>
                <w:sz w:val="18"/>
                <w:szCs w:val="18"/>
              </w:rPr>
            </w:pPr>
          </w:p>
        </w:tc>
        <w:tc>
          <w:tcPr>
            <w:tcW w:w="1905" w:type="dxa"/>
            <w:noWrap/>
          </w:tcPr>
          <w:p>
            <w:pPr>
              <w:spacing w:line="500" w:lineRule="exact"/>
              <w:ind w:firstLine="361"/>
              <w:rPr>
                <w:rFonts w:ascii="宋体" w:hAnsi="宋体" w:cs="宋体"/>
                <w:sz w:val="18"/>
                <w:szCs w:val="18"/>
              </w:rPr>
            </w:pPr>
            <w:r>
              <w:rPr>
                <w:rFonts w:hint="eastAsia" w:ascii="宋体" w:hAnsi="宋体" w:cs="宋体"/>
                <w:sz w:val="18"/>
                <w:szCs w:val="18"/>
              </w:rPr>
              <w:t>年度资金总额：</w:t>
            </w:r>
          </w:p>
        </w:tc>
        <w:tc>
          <w:tcPr>
            <w:tcW w:w="2670" w:type="dxa"/>
            <w:gridSpan w:val="2"/>
            <w:noWrap/>
          </w:tcPr>
          <w:p>
            <w:pPr>
              <w:spacing w:line="500" w:lineRule="exact"/>
              <w:ind w:firstLine="361"/>
              <w:rPr>
                <w:rFonts w:ascii="宋体" w:hAnsi="宋体" w:cs="宋体"/>
                <w:sz w:val="18"/>
                <w:szCs w:val="18"/>
              </w:rPr>
            </w:pPr>
            <w:r>
              <w:rPr>
                <w:rFonts w:hint="eastAsia" w:ascii="宋体" w:hAnsi="宋体" w:cs="宋体"/>
                <w:sz w:val="18"/>
                <w:szCs w:val="18"/>
              </w:rPr>
              <w:t>250</w:t>
            </w:r>
          </w:p>
        </w:tc>
        <w:tc>
          <w:tcPr>
            <w:tcW w:w="1662" w:type="dxa"/>
            <w:gridSpan w:val="3"/>
            <w:noWrap/>
          </w:tcPr>
          <w:p>
            <w:pPr>
              <w:spacing w:line="500" w:lineRule="exact"/>
              <w:ind w:firstLine="361"/>
              <w:rPr>
                <w:rFonts w:ascii="宋体" w:hAnsi="宋体" w:cs="宋体"/>
                <w:sz w:val="18"/>
                <w:szCs w:val="18"/>
              </w:rPr>
            </w:pPr>
            <w:r>
              <w:rPr>
                <w:rFonts w:hint="eastAsia" w:ascii="宋体" w:hAnsi="宋体" w:cs="宋体"/>
                <w:sz w:val="18"/>
                <w:szCs w:val="18"/>
              </w:rPr>
              <w:t>250</w:t>
            </w:r>
          </w:p>
        </w:tc>
        <w:tc>
          <w:tcPr>
            <w:tcW w:w="1773" w:type="dxa"/>
            <w:gridSpan w:val="2"/>
            <w:noWrap/>
          </w:tcPr>
          <w:p>
            <w:pPr>
              <w:spacing w:line="50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55" w:type="dxa"/>
            <w:gridSpan w:val="2"/>
            <w:vMerge w:val="continue"/>
            <w:noWrap/>
          </w:tcPr>
          <w:p>
            <w:pPr>
              <w:spacing w:line="500" w:lineRule="exact"/>
              <w:ind w:firstLine="361"/>
              <w:rPr>
                <w:rFonts w:ascii="宋体" w:hAnsi="宋体" w:cs="宋体"/>
                <w:sz w:val="18"/>
                <w:szCs w:val="18"/>
              </w:rPr>
            </w:pPr>
          </w:p>
        </w:tc>
        <w:tc>
          <w:tcPr>
            <w:tcW w:w="1905" w:type="dxa"/>
            <w:noWrap/>
          </w:tcPr>
          <w:p>
            <w:pPr>
              <w:spacing w:line="500" w:lineRule="exact"/>
              <w:rPr>
                <w:rFonts w:ascii="宋体" w:hAnsi="宋体" w:cs="宋体"/>
                <w:sz w:val="18"/>
                <w:szCs w:val="18"/>
              </w:rPr>
            </w:pPr>
            <w:r>
              <w:rPr>
                <w:rFonts w:hint="eastAsia" w:ascii="宋体" w:hAnsi="宋体" w:cs="宋体"/>
                <w:sz w:val="18"/>
                <w:szCs w:val="18"/>
              </w:rPr>
              <w:t>其中：省级财政资</w:t>
            </w:r>
          </w:p>
        </w:tc>
        <w:tc>
          <w:tcPr>
            <w:tcW w:w="2670" w:type="dxa"/>
            <w:gridSpan w:val="2"/>
            <w:noWrap/>
          </w:tcPr>
          <w:p>
            <w:pPr>
              <w:spacing w:line="500" w:lineRule="exact"/>
              <w:ind w:firstLine="361"/>
              <w:rPr>
                <w:rFonts w:ascii="宋体" w:hAnsi="宋体" w:cs="宋体"/>
                <w:sz w:val="18"/>
                <w:szCs w:val="18"/>
              </w:rPr>
            </w:pPr>
          </w:p>
        </w:tc>
        <w:tc>
          <w:tcPr>
            <w:tcW w:w="1662" w:type="dxa"/>
            <w:gridSpan w:val="3"/>
            <w:noWrap/>
          </w:tcPr>
          <w:p>
            <w:pPr>
              <w:spacing w:line="500" w:lineRule="exact"/>
              <w:ind w:firstLine="361"/>
              <w:rPr>
                <w:rFonts w:ascii="宋体" w:hAnsi="宋体" w:cs="宋体"/>
                <w:sz w:val="18"/>
                <w:szCs w:val="18"/>
              </w:rPr>
            </w:pPr>
          </w:p>
        </w:tc>
        <w:tc>
          <w:tcPr>
            <w:tcW w:w="1773" w:type="dxa"/>
            <w:gridSpan w:val="2"/>
            <w:noWrap/>
          </w:tcPr>
          <w:p>
            <w:pPr>
              <w:spacing w:line="50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755" w:type="dxa"/>
            <w:gridSpan w:val="2"/>
            <w:vMerge w:val="continue"/>
            <w:noWrap/>
          </w:tcPr>
          <w:p>
            <w:pPr>
              <w:spacing w:line="500" w:lineRule="exact"/>
              <w:ind w:firstLine="361"/>
              <w:rPr>
                <w:rFonts w:ascii="宋体" w:hAnsi="宋体" w:cs="宋体"/>
                <w:sz w:val="18"/>
                <w:szCs w:val="18"/>
              </w:rPr>
            </w:pPr>
          </w:p>
        </w:tc>
        <w:tc>
          <w:tcPr>
            <w:tcW w:w="1905" w:type="dxa"/>
            <w:noWrap/>
          </w:tcPr>
          <w:p>
            <w:pPr>
              <w:spacing w:line="50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2670" w:type="dxa"/>
            <w:gridSpan w:val="2"/>
            <w:noWrap/>
          </w:tcPr>
          <w:p>
            <w:pPr>
              <w:spacing w:line="500" w:lineRule="exact"/>
              <w:ind w:firstLine="361"/>
              <w:rPr>
                <w:rFonts w:ascii="宋体" w:hAnsi="宋体" w:cs="宋体"/>
                <w:sz w:val="18"/>
                <w:szCs w:val="18"/>
              </w:rPr>
            </w:pPr>
            <w:r>
              <w:rPr>
                <w:rFonts w:hint="eastAsia" w:ascii="宋体" w:hAnsi="宋体" w:cs="宋体"/>
                <w:sz w:val="18"/>
                <w:szCs w:val="18"/>
              </w:rPr>
              <w:t>250</w:t>
            </w:r>
          </w:p>
        </w:tc>
        <w:tc>
          <w:tcPr>
            <w:tcW w:w="1662" w:type="dxa"/>
            <w:gridSpan w:val="3"/>
            <w:noWrap/>
          </w:tcPr>
          <w:p>
            <w:pPr>
              <w:spacing w:line="500" w:lineRule="exact"/>
              <w:ind w:firstLine="361"/>
              <w:rPr>
                <w:rFonts w:ascii="宋体" w:hAnsi="宋体" w:cs="宋体"/>
                <w:sz w:val="18"/>
                <w:szCs w:val="18"/>
              </w:rPr>
            </w:pPr>
            <w:r>
              <w:rPr>
                <w:rFonts w:hint="eastAsia" w:ascii="宋体" w:hAnsi="宋体" w:cs="宋体"/>
                <w:sz w:val="18"/>
                <w:szCs w:val="18"/>
              </w:rPr>
              <w:t>250</w:t>
            </w:r>
          </w:p>
        </w:tc>
        <w:tc>
          <w:tcPr>
            <w:tcW w:w="1773" w:type="dxa"/>
            <w:gridSpan w:val="2"/>
            <w:noWrap/>
          </w:tcPr>
          <w:p>
            <w:pPr>
              <w:spacing w:line="50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5" w:type="dxa"/>
            <w:gridSpan w:val="2"/>
            <w:vMerge w:val="continue"/>
            <w:noWrap/>
          </w:tcPr>
          <w:p>
            <w:pPr>
              <w:spacing w:line="500" w:lineRule="exact"/>
              <w:ind w:firstLine="361"/>
              <w:rPr>
                <w:rFonts w:ascii="宋体" w:hAnsi="宋体" w:cs="宋体"/>
                <w:sz w:val="18"/>
                <w:szCs w:val="18"/>
              </w:rPr>
            </w:pPr>
          </w:p>
        </w:tc>
        <w:tc>
          <w:tcPr>
            <w:tcW w:w="1905" w:type="dxa"/>
            <w:noWrap/>
            <w:vAlign w:val="center"/>
          </w:tcPr>
          <w:p>
            <w:pPr>
              <w:spacing w:line="500" w:lineRule="exact"/>
              <w:ind w:firstLine="540" w:firstLineChars="300"/>
              <w:jc w:val="center"/>
              <w:rPr>
                <w:rFonts w:ascii="宋体" w:hAnsi="宋体" w:cs="宋体"/>
                <w:sz w:val="18"/>
                <w:szCs w:val="18"/>
              </w:rPr>
            </w:pPr>
            <w:r>
              <w:rPr>
                <w:rFonts w:hint="eastAsia" w:ascii="宋体" w:hAnsi="宋体" w:cs="宋体"/>
                <w:sz w:val="18"/>
                <w:szCs w:val="18"/>
              </w:rPr>
              <w:t>其他资金</w:t>
            </w:r>
          </w:p>
        </w:tc>
        <w:tc>
          <w:tcPr>
            <w:tcW w:w="2670" w:type="dxa"/>
            <w:gridSpan w:val="2"/>
            <w:noWrap/>
            <w:vAlign w:val="center"/>
          </w:tcPr>
          <w:p>
            <w:pPr>
              <w:spacing w:line="500" w:lineRule="exact"/>
              <w:ind w:firstLine="361"/>
              <w:jc w:val="center"/>
              <w:rPr>
                <w:rFonts w:ascii="宋体" w:hAnsi="宋体" w:cs="宋体"/>
                <w:sz w:val="18"/>
                <w:szCs w:val="18"/>
              </w:rPr>
            </w:pPr>
          </w:p>
        </w:tc>
        <w:tc>
          <w:tcPr>
            <w:tcW w:w="1662" w:type="dxa"/>
            <w:gridSpan w:val="3"/>
            <w:noWrap/>
          </w:tcPr>
          <w:p>
            <w:pPr>
              <w:spacing w:line="500" w:lineRule="exact"/>
              <w:ind w:firstLine="361"/>
              <w:rPr>
                <w:rFonts w:ascii="宋体" w:hAnsi="宋体" w:cs="宋体"/>
                <w:sz w:val="18"/>
                <w:szCs w:val="18"/>
              </w:rPr>
            </w:pPr>
          </w:p>
        </w:tc>
        <w:tc>
          <w:tcPr>
            <w:tcW w:w="1773" w:type="dxa"/>
            <w:gridSpan w:val="2"/>
            <w:noWrap/>
          </w:tcPr>
          <w:p>
            <w:pPr>
              <w:spacing w:line="50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00" w:type="dxa"/>
            <w:vMerge w:val="restart"/>
            <w:noWrap/>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107" w:type="dxa"/>
            <w:gridSpan w:val="3"/>
            <w:noWrap/>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年初设定目标</w:t>
            </w:r>
          </w:p>
        </w:tc>
        <w:tc>
          <w:tcPr>
            <w:tcW w:w="5058" w:type="dxa"/>
            <w:gridSpan w:val="6"/>
            <w:noWrap/>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00" w:type="dxa"/>
            <w:vMerge w:val="continue"/>
            <w:noWrap/>
          </w:tcPr>
          <w:p>
            <w:pPr>
              <w:spacing w:line="320" w:lineRule="exact"/>
              <w:ind w:firstLine="361"/>
              <w:rPr>
                <w:rFonts w:ascii="宋体" w:hAnsi="宋体" w:cs="宋体"/>
                <w:sz w:val="18"/>
                <w:szCs w:val="18"/>
              </w:rPr>
            </w:pPr>
          </w:p>
        </w:tc>
        <w:tc>
          <w:tcPr>
            <w:tcW w:w="4107" w:type="dxa"/>
            <w:gridSpan w:val="3"/>
            <w:noWrap/>
          </w:tcPr>
          <w:p>
            <w:pPr>
              <w:spacing w:line="320" w:lineRule="exact"/>
              <w:ind w:firstLine="361"/>
              <w:rPr>
                <w:rFonts w:ascii="宋体" w:hAnsi="宋体" w:cs="宋体"/>
                <w:sz w:val="18"/>
                <w:szCs w:val="18"/>
              </w:rPr>
            </w:pPr>
            <w:r>
              <w:rPr>
                <w:rFonts w:hint="eastAsia" w:ascii="宋体" w:hAnsi="宋体" w:cs="宋体"/>
                <w:sz w:val="18"/>
                <w:szCs w:val="18"/>
              </w:rPr>
              <w:t>解决416户1140人脱贫，实现剩余贫困人口“清零”，全面完成脱贫任务；严格落实“四个不摘”、建立动态监测机制、加大政策扶持力度、健全长效管护机制，精准巩固脱贫成果。</w:t>
            </w:r>
          </w:p>
        </w:tc>
        <w:tc>
          <w:tcPr>
            <w:tcW w:w="5058" w:type="dxa"/>
            <w:gridSpan w:val="6"/>
            <w:noWrap/>
          </w:tcPr>
          <w:p>
            <w:pPr>
              <w:spacing w:line="320" w:lineRule="exact"/>
              <w:ind w:firstLine="361"/>
              <w:rPr>
                <w:rFonts w:ascii="宋体" w:hAnsi="宋体" w:cs="宋体"/>
                <w:sz w:val="18"/>
                <w:szCs w:val="18"/>
              </w:rPr>
            </w:pPr>
            <w:r>
              <w:rPr>
                <w:rFonts w:hint="eastAsia" w:ascii="宋体" w:hAnsi="宋体" w:cs="宋体"/>
                <w:sz w:val="18"/>
                <w:szCs w:val="18"/>
              </w:rPr>
              <w:t>全面贯彻落实党中央决策部署和省市安排要求，保持攻坚态势、落实攻坚责任，强化目标导向、问题导向和结果导向，坚持减贫清零与成果巩固并举，防新增和防返贫同步，扎实推动脱贫攻坚责任落实、政策落实、工作落实，高质量打赢脱贫攻坚收官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0" w:type="dxa"/>
            <w:vMerge w:val="restart"/>
            <w:noWrap/>
            <w:vAlign w:val="center"/>
          </w:tcPr>
          <w:p>
            <w:pPr>
              <w:spacing w:line="360" w:lineRule="exact"/>
              <w:ind w:firstLine="180" w:firstLineChars="100"/>
              <w:rPr>
                <w:rFonts w:ascii="宋体" w:hAnsi="宋体" w:cs="宋体"/>
                <w:sz w:val="18"/>
                <w:szCs w:val="18"/>
              </w:rPr>
            </w:pPr>
            <w:r>
              <w:rPr>
                <w:rFonts w:hint="eastAsia" w:ascii="宋体" w:hAnsi="宋体" w:cs="宋体"/>
                <w:sz w:val="18"/>
                <w:szCs w:val="18"/>
              </w:rPr>
              <w:t>绩</w:t>
            </w:r>
          </w:p>
          <w:p>
            <w:pPr>
              <w:spacing w:line="360" w:lineRule="exact"/>
              <w:ind w:firstLine="180" w:firstLineChars="100"/>
              <w:rPr>
                <w:rFonts w:ascii="宋体" w:hAnsi="宋体" w:cs="宋体"/>
                <w:sz w:val="18"/>
                <w:szCs w:val="18"/>
              </w:rPr>
            </w:pPr>
            <w:r>
              <w:rPr>
                <w:rFonts w:hint="eastAsia" w:ascii="宋体" w:hAnsi="宋体" w:cs="宋体"/>
                <w:sz w:val="18"/>
                <w:szCs w:val="18"/>
              </w:rPr>
              <w:t>效</w:t>
            </w:r>
          </w:p>
          <w:p>
            <w:pPr>
              <w:spacing w:line="360" w:lineRule="exact"/>
              <w:ind w:firstLine="180" w:firstLineChars="100"/>
              <w:rPr>
                <w:rFonts w:ascii="宋体" w:hAnsi="宋体" w:cs="宋体"/>
                <w:sz w:val="18"/>
                <w:szCs w:val="18"/>
              </w:rPr>
            </w:pPr>
            <w:r>
              <w:rPr>
                <w:rFonts w:hint="eastAsia" w:ascii="宋体" w:hAnsi="宋体" w:cs="宋体"/>
                <w:sz w:val="18"/>
                <w:szCs w:val="18"/>
              </w:rPr>
              <w:t>指</w:t>
            </w:r>
          </w:p>
          <w:p>
            <w:pPr>
              <w:spacing w:line="360" w:lineRule="exact"/>
              <w:ind w:firstLine="180" w:firstLineChars="100"/>
              <w:rPr>
                <w:rFonts w:ascii="宋体" w:hAnsi="宋体" w:cs="宋体"/>
                <w:sz w:val="18"/>
                <w:szCs w:val="18"/>
              </w:rPr>
            </w:pPr>
            <w:r>
              <w:rPr>
                <w:rFonts w:hint="eastAsia" w:ascii="宋体" w:hAnsi="宋体" w:cs="宋体"/>
                <w:sz w:val="18"/>
                <w:szCs w:val="18"/>
              </w:rPr>
              <w:t>标</w:t>
            </w:r>
          </w:p>
        </w:tc>
        <w:tc>
          <w:tcPr>
            <w:tcW w:w="1155" w:type="dxa"/>
            <w:noWrap/>
            <w:vAlign w:val="center"/>
          </w:tcPr>
          <w:p>
            <w:pPr>
              <w:spacing w:line="360" w:lineRule="exact"/>
              <w:rPr>
                <w:rFonts w:ascii="宋体" w:hAnsi="宋体" w:cs="宋体"/>
                <w:sz w:val="18"/>
                <w:szCs w:val="18"/>
              </w:rPr>
            </w:pPr>
            <w:r>
              <w:rPr>
                <w:rFonts w:hint="eastAsia" w:ascii="宋体" w:hAnsi="宋体" w:cs="宋体"/>
                <w:sz w:val="18"/>
                <w:szCs w:val="18"/>
              </w:rPr>
              <w:t>一级指标</w:t>
            </w:r>
          </w:p>
        </w:tc>
        <w:tc>
          <w:tcPr>
            <w:tcW w:w="1905" w:type="dxa"/>
            <w:noWrap/>
            <w:vAlign w:val="center"/>
          </w:tcPr>
          <w:p>
            <w:pPr>
              <w:spacing w:line="360" w:lineRule="exact"/>
              <w:rPr>
                <w:rFonts w:ascii="宋体" w:hAnsi="宋体" w:cs="宋体"/>
                <w:sz w:val="18"/>
                <w:szCs w:val="18"/>
              </w:rPr>
            </w:pPr>
            <w:r>
              <w:rPr>
                <w:rFonts w:hint="eastAsia" w:ascii="宋体" w:hAnsi="宋体" w:cs="宋体"/>
                <w:sz w:val="18"/>
                <w:szCs w:val="18"/>
              </w:rPr>
              <w:t>二级指标</w:t>
            </w:r>
          </w:p>
        </w:tc>
        <w:tc>
          <w:tcPr>
            <w:tcW w:w="2670" w:type="dxa"/>
            <w:gridSpan w:val="2"/>
            <w:noWrap/>
            <w:vAlign w:val="center"/>
          </w:tcPr>
          <w:p>
            <w:pPr>
              <w:spacing w:line="360" w:lineRule="exact"/>
              <w:rPr>
                <w:rFonts w:ascii="宋体" w:hAnsi="宋体" w:cs="宋体"/>
                <w:sz w:val="18"/>
                <w:szCs w:val="18"/>
              </w:rPr>
            </w:pPr>
            <w:r>
              <w:rPr>
                <w:rFonts w:hint="eastAsia" w:ascii="宋体" w:hAnsi="宋体" w:cs="宋体"/>
                <w:sz w:val="18"/>
                <w:szCs w:val="18"/>
              </w:rPr>
              <w:t>三级指标</w:t>
            </w:r>
          </w:p>
        </w:tc>
        <w:tc>
          <w:tcPr>
            <w:tcW w:w="795" w:type="dxa"/>
            <w:noWrap/>
            <w:vAlign w:val="center"/>
          </w:tcPr>
          <w:p>
            <w:pPr>
              <w:spacing w:line="360" w:lineRule="exact"/>
              <w:rPr>
                <w:rFonts w:ascii="宋体" w:hAnsi="宋体" w:cs="宋体"/>
                <w:sz w:val="18"/>
                <w:szCs w:val="18"/>
              </w:rPr>
            </w:pPr>
            <w:r>
              <w:rPr>
                <w:rFonts w:hint="eastAsia" w:ascii="宋体" w:hAnsi="宋体" w:cs="宋体"/>
                <w:sz w:val="18"/>
                <w:szCs w:val="18"/>
              </w:rPr>
              <w:t>年度指标</w:t>
            </w:r>
          </w:p>
        </w:tc>
        <w:tc>
          <w:tcPr>
            <w:tcW w:w="1605" w:type="dxa"/>
            <w:gridSpan w:val="3"/>
            <w:noWrap/>
            <w:vAlign w:val="center"/>
          </w:tcPr>
          <w:p>
            <w:pPr>
              <w:spacing w:line="360" w:lineRule="exact"/>
              <w:rPr>
                <w:rFonts w:ascii="宋体" w:hAnsi="宋体" w:cs="宋体"/>
                <w:sz w:val="18"/>
                <w:szCs w:val="18"/>
              </w:rPr>
            </w:pPr>
            <w:r>
              <w:rPr>
                <w:rFonts w:hint="eastAsia" w:ascii="宋体" w:hAnsi="宋体" w:cs="宋体"/>
                <w:sz w:val="18"/>
                <w:szCs w:val="18"/>
              </w:rPr>
              <w:t>全年完成值</w:t>
            </w:r>
          </w:p>
        </w:tc>
        <w:tc>
          <w:tcPr>
            <w:tcW w:w="1035" w:type="dxa"/>
            <w:noWrap/>
            <w:vAlign w:val="center"/>
          </w:tcPr>
          <w:p>
            <w:pPr>
              <w:spacing w:line="360" w:lineRule="exact"/>
              <w:rPr>
                <w:rFonts w:ascii="宋体" w:hAnsi="宋体" w:cs="宋体"/>
                <w:sz w:val="18"/>
                <w:szCs w:val="18"/>
              </w:rPr>
            </w:pPr>
            <w:r>
              <w:rPr>
                <w:rFonts w:hint="eastAsia" w:ascii="宋体" w:hAnsi="宋体" w:cs="宋体"/>
                <w:sz w:val="15"/>
                <w:szCs w:val="15"/>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restart"/>
            <w:noWrap/>
            <w:vAlign w:val="center"/>
          </w:tcPr>
          <w:p>
            <w:pPr>
              <w:spacing w:line="360" w:lineRule="exact"/>
              <w:rPr>
                <w:rFonts w:ascii="宋体" w:hAnsi="宋体" w:cs="宋体"/>
                <w:sz w:val="18"/>
                <w:szCs w:val="18"/>
              </w:rPr>
            </w:pPr>
            <w:r>
              <w:rPr>
                <w:rFonts w:hint="eastAsia" w:ascii="宋体" w:hAnsi="宋体" w:cs="宋体"/>
                <w:sz w:val="18"/>
                <w:szCs w:val="18"/>
              </w:rPr>
              <w:t>产出指标</w:t>
            </w:r>
          </w:p>
        </w:tc>
        <w:tc>
          <w:tcPr>
            <w:tcW w:w="1905" w:type="dxa"/>
            <w:noWrap/>
            <w:vAlign w:val="center"/>
          </w:tcPr>
          <w:p>
            <w:pPr>
              <w:spacing w:line="360" w:lineRule="exact"/>
              <w:rPr>
                <w:rFonts w:ascii="宋体" w:hAnsi="宋体" w:cs="宋体"/>
                <w:sz w:val="18"/>
                <w:szCs w:val="18"/>
              </w:rPr>
            </w:pPr>
            <w:r>
              <w:rPr>
                <w:rFonts w:hint="eastAsia" w:ascii="宋体" w:hAnsi="宋体" w:cs="宋体"/>
                <w:sz w:val="18"/>
                <w:szCs w:val="18"/>
              </w:rPr>
              <w:t>数量指标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贫困户脱贫比率</w:t>
            </w:r>
          </w:p>
        </w:tc>
        <w:tc>
          <w:tcPr>
            <w:tcW w:w="795" w:type="dxa"/>
            <w:noWrap/>
          </w:tcPr>
          <w:p>
            <w:pPr>
              <w:spacing w:line="360" w:lineRule="exact"/>
              <w:jc w:val="center"/>
              <w:rPr>
                <w:rFonts w:ascii="宋体" w:hAnsi="宋体" w:cs="宋体"/>
                <w:sz w:val="18"/>
                <w:szCs w:val="18"/>
              </w:rPr>
            </w:pPr>
            <w:r>
              <w:rPr>
                <w:rFonts w:hint="eastAsia" w:ascii="宋体" w:hAnsi="宋体" w:cs="宋体"/>
                <w:sz w:val="18"/>
                <w:szCs w:val="18"/>
              </w:rPr>
              <w:t>100%</w:t>
            </w:r>
          </w:p>
        </w:tc>
        <w:tc>
          <w:tcPr>
            <w:tcW w:w="1605" w:type="dxa"/>
            <w:gridSpan w:val="3"/>
            <w:noWrap/>
          </w:tcPr>
          <w:p>
            <w:pPr>
              <w:spacing w:line="360" w:lineRule="exact"/>
              <w:jc w:val="center"/>
              <w:rPr>
                <w:rFonts w:ascii="宋体" w:hAnsi="宋体" w:cs="宋体"/>
                <w:sz w:val="18"/>
                <w:szCs w:val="18"/>
              </w:rPr>
            </w:pPr>
            <w:r>
              <w:rPr>
                <w:rFonts w:hint="eastAsia" w:ascii="宋体" w:hAnsi="宋体" w:cs="宋体"/>
                <w:sz w:val="18"/>
                <w:szCs w:val="18"/>
              </w:rPr>
              <w:t>100%</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continue"/>
            <w:noWrap/>
            <w:vAlign w:val="center"/>
          </w:tcPr>
          <w:p>
            <w:pPr>
              <w:spacing w:line="360" w:lineRule="exact"/>
              <w:ind w:firstLine="361"/>
              <w:jc w:val="center"/>
              <w:rPr>
                <w:rFonts w:ascii="宋体" w:hAnsi="宋体" w:cs="宋体"/>
                <w:sz w:val="18"/>
                <w:szCs w:val="18"/>
              </w:rPr>
            </w:pPr>
          </w:p>
        </w:tc>
        <w:tc>
          <w:tcPr>
            <w:tcW w:w="1905" w:type="dxa"/>
            <w:noWrap/>
            <w:vAlign w:val="center"/>
          </w:tcPr>
          <w:p>
            <w:pPr>
              <w:spacing w:line="360" w:lineRule="exact"/>
              <w:rPr>
                <w:rFonts w:ascii="宋体" w:hAnsi="宋体" w:cs="宋体"/>
                <w:sz w:val="18"/>
                <w:szCs w:val="18"/>
              </w:rPr>
            </w:pPr>
            <w:r>
              <w:rPr>
                <w:rFonts w:hint="eastAsia" w:ascii="宋体" w:hAnsi="宋体" w:cs="宋体"/>
                <w:sz w:val="18"/>
                <w:szCs w:val="18"/>
              </w:rPr>
              <w:t>质量指标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脱贫质量达到“两不愁三保障”</w:t>
            </w:r>
          </w:p>
        </w:tc>
        <w:tc>
          <w:tcPr>
            <w:tcW w:w="795" w:type="dxa"/>
            <w:noWrap/>
          </w:tcPr>
          <w:p>
            <w:pPr>
              <w:spacing w:line="360" w:lineRule="exact"/>
              <w:jc w:val="center"/>
              <w:rPr>
                <w:rFonts w:ascii="宋体" w:hAnsi="宋体" w:cs="宋体"/>
                <w:sz w:val="18"/>
                <w:szCs w:val="18"/>
              </w:rPr>
            </w:pPr>
            <w:r>
              <w:rPr>
                <w:rFonts w:hint="eastAsia" w:ascii="宋体" w:hAnsi="宋体" w:cs="宋体"/>
                <w:sz w:val="18"/>
                <w:szCs w:val="18"/>
              </w:rPr>
              <w:t>100%</w:t>
            </w:r>
          </w:p>
        </w:tc>
        <w:tc>
          <w:tcPr>
            <w:tcW w:w="1605" w:type="dxa"/>
            <w:gridSpan w:val="3"/>
            <w:noWrap/>
          </w:tcPr>
          <w:p>
            <w:pPr>
              <w:spacing w:line="360" w:lineRule="exact"/>
              <w:jc w:val="center"/>
              <w:rPr>
                <w:rFonts w:ascii="宋体" w:hAnsi="宋体" w:cs="宋体"/>
                <w:sz w:val="18"/>
                <w:szCs w:val="18"/>
              </w:rPr>
            </w:pPr>
            <w:r>
              <w:rPr>
                <w:rFonts w:hint="eastAsia" w:ascii="宋体" w:hAnsi="宋体" w:cs="宋体"/>
                <w:sz w:val="18"/>
                <w:szCs w:val="18"/>
              </w:rPr>
              <w:t>100%</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restart"/>
            <w:noWrap/>
            <w:vAlign w:val="center"/>
          </w:tcPr>
          <w:p>
            <w:pPr>
              <w:spacing w:line="360" w:lineRule="exact"/>
              <w:rPr>
                <w:rFonts w:ascii="宋体" w:hAnsi="宋体" w:cs="宋体"/>
                <w:sz w:val="18"/>
                <w:szCs w:val="18"/>
              </w:rPr>
            </w:pPr>
            <w:r>
              <w:rPr>
                <w:rFonts w:hint="eastAsia" w:ascii="宋体" w:hAnsi="宋体" w:cs="宋体"/>
                <w:sz w:val="18"/>
                <w:szCs w:val="18"/>
              </w:rPr>
              <w:t>效益指标</w:t>
            </w:r>
          </w:p>
        </w:tc>
        <w:tc>
          <w:tcPr>
            <w:tcW w:w="1905" w:type="dxa"/>
            <w:noWrap/>
          </w:tcPr>
          <w:p>
            <w:pPr>
              <w:spacing w:line="360" w:lineRule="exact"/>
              <w:rPr>
                <w:rFonts w:ascii="宋体" w:hAnsi="宋体" w:cs="宋体"/>
                <w:sz w:val="18"/>
                <w:szCs w:val="18"/>
              </w:rPr>
            </w:pPr>
            <w:r>
              <w:rPr>
                <w:rFonts w:hint="eastAsia" w:ascii="宋体" w:hAnsi="宋体" w:cs="宋体"/>
                <w:sz w:val="18"/>
                <w:szCs w:val="18"/>
              </w:rPr>
              <w:t>经济效益指标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贫困户受益比率</w:t>
            </w:r>
          </w:p>
        </w:tc>
        <w:tc>
          <w:tcPr>
            <w:tcW w:w="795" w:type="dxa"/>
            <w:noWrap/>
          </w:tcPr>
          <w:p>
            <w:pPr>
              <w:spacing w:line="360" w:lineRule="exact"/>
              <w:rPr>
                <w:rFonts w:ascii="宋体" w:hAnsi="宋体" w:cs="宋体"/>
                <w:sz w:val="18"/>
                <w:szCs w:val="18"/>
              </w:rPr>
            </w:pPr>
            <w:r>
              <w:rPr>
                <w:rFonts w:hint="eastAsia" w:ascii="宋体" w:hAnsi="宋体" w:cs="宋体"/>
                <w:sz w:val="18"/>
                <w:szCs w:val="18"/>
              </w:rPr>
              <w:t>100%</w:t>
            </w:r>
          </w:p>
        </w:tc>
        <w:tc>
          <w:tcPr>
            <w:tcW w:w="1605" w:type="dxa"/>
            <w:gridSpan w:val="3"/>
            <w:noWrap/>
          </w:tcPr>
          <w:p>
            <w:pPr>
              <w:spacing w:line="360" w:lineRule="exact"/>
              <w:ind w:firstLine="540" w:firstLineChars="300"/>
              <w:rPr>
                <w:rFonts w:ascii="宋体" w:hAnsi="宋体" w:cs="宋体"/>
                <w:sz w:val="18"/>
                <w:szCs w:val="18"/>
              </w:rPr>
            </w:pPr>
            <w:r>
              <w:rPr>
                <w:rFonts w:hint="eastAsia" w:ascii="宋体" w:hAnsi="宋体" w:cs="宋体"/>
                <w:sz w:val="18"/>
                <w:szCs w:val="18"/>
              </w:rPr>
              <w:t>100%</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continue"/>
            <w:noWrap/>
            <w:vAlign w:val="center"/>
          </w:tcPr>
          <w:p>
            <w:pPr>
              <w:spacing w:line="360" w:lineRule="exact"/>
              <w:rPr>
                <w:rFonts w:ascii="宋体" w:hAnsi="宋体" w:cs="宋体"/>
                <w:sz w:val="18"/>
                <w:szCs w:val="18"/>
              </w:rPr>
            </w:pPr>
          </w:p>
        </w:tc>
        <w:tc>
          <w:tcPr>
            <w:tcW w:w="1905" w:type="dxa"/>
            <w:noWrap/>
          </w:tcPr>
          <w:p>
            <w:pPr>
              <w:spacing w:line="360" w:lineRule="exact"/>
              <w:rPr>
                <w:rFonts w:ascii="宋体" w:hAnsi="宋体" w:cs="宋体"/>
                <w:sz w:val="18"/>
                <w:szCs w:val="18"/>
              </w:rPr>
            </w:pPr>
            <w:r>
              <w:rPr>
                <w:rFonts w:hint="eastAsia" w:ascii="宋体" w:hAnsi="宋体" w:cs="宋体"/>
                <w:sz w:val="18"/>
                <w:szCs w:val="18"/>
              </w:rPr>
              <w:t>社会效益指标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巩固提升脱贫成果</w:t>
            </w:r>
          </w:p>
        </w:tc>
        <w:tc>
          <w:tcPr>
            <w:tcW w:w="795" w:type="dxa"/>
            <w:noWrap/>
          </w:tcPr>
          <w:p>
            <w:pPr>
              <w:spacing w:line="360" w:lineRule="exact"/>
              <w:rPr>
                <w:rFonts w:ascii="宋体" w:hAnsi="宋体" w:cs="宋体"/>
                <w:sz w:val="18"/>
                <w:szCs w:val="18"/>
              </w:rPr>
            </w:pPr>
            <w:r>
              <w:rPr>
                <w:rFonts w:hint="eastAsia" w:ascii="宋体" w:hAnsi="宋体" w:cs="宋体"/>
                <w:sz w:val="18"/>
                <w:szCs w:val="18"/>
              </w:rPr>
              <w:t>显著</w:t>
            </w:r>
          </w:p>
        </w:tc>
        <w:tc>
          <w:tcPr>
            <w:tcW w:w="1605" w:type="dxa"/>
            <w:gridSpan w:val="3"/>
            <w:noWrap/>
          </w:tcPr>
          <w:p>
            <w:pPr>
              <w:spacing w:line="320" w:lineRule="exact"/>
              <w:rPr>
                <w:rFonts w:ascii="宋体" w:hAnsi="宋体" w:cs="宋体"/>
                <w:sz w:val="13"/>
                <w:szCs w:val="13"/>
              </w:rPr>
            </w:pPr>
            <w:r>
              <w:rPr>
                <w:rFonts w:hint="eastAsia" w:ascii="宋体" w:hAnsi="宋体" w:cs="宋体"/>
                <w:sz w:val="13"/>
                <w:szCs w:val="13"/>
              </w:rPr>
              <w:t>全面完成脱贫任务，高质量打赢脱贫攻坚收官战</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continue"/>
            <w:noWrap/>
            <w:vAlign w:val="center"/>
          </w:tcPr>
          <w:p>
            <w:pPr>
              <w:spacing w:line="360" w:lineRule="exact"/>
              <w:ind w:firstLine="361"/>
              <w:jc w:val="center"/>
              <w:rPr>
                <w:rFonts w:ascii="宋体" w:hAnsi="宋体" w:cs="宋体"/>
                <w:sz w:val="18"/>
                <w:szCs w:val="18"/>
              </w:rPr>
            </w:pPr>
          </w:p>
        </w:tc>
        <w:tc>
          <w:tcPr>
            <w:tcW w:w="1905" w:type="dxa"/>
            <w:noWrap/>
          </w:tcPr>
          <w:p>
            <w:pPr>
              <w:spacing w:line="360" w:lineRule="exact"/>
              <w:rPr>
                <w:rFonts w:ascii="宋体" w:hAnsi="宋体" w:cs="宋体"/>
                <w:sz w:val="18"/>
                <w:szCs w:val="18"/>
              </w:rPr>
            </w:pPr>
            <w:r>
              <w:rPr>
                <w:rFonts w:hint="eastAsia" w:ascii="宋体" w:hAnsi="宋体" w:cs="宋体"/>
                <w:sz w:val="18"/>
                <w:szCs w:val="18"/>
              </w:rPr>
              <w:t>生态效益指标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基础设施人居环境改善</w:t>
            </w:r>
          </w:p>
        </w:tc>
        <w:tc>
          <w:tcPr>
            <w:tcW w:w="795" w:type="dxa"/>
            <w:noWrap/>
          </w:tcPr>
          <w:p>
            <w:pPr>
              <w:spacing w:line="360" w:lineRule="exact"/>
              <w:rPr>
                <w:rFonts w:ascii="宋体" w:hAnsi="宋体" w:cs="宋体"/>
                <w:sz w:val="18"/>
                <w:szCs w:val="18"/>
              </w:rPr>
            </w:pPr>
            <w:r>
              <w:rPr>
                <w:rFonts w:hint="eastAsia" w:ascii="宋体" w:hAnsi="宋体" w:cs="宋体"/>
                <w:sz w:val="18"/>
                <w:szCs w:val="18"/>
              </w:rPr>
              <w:t>明显</w:t>
            </w:r>
          </w:p>
        </w:tc>
        <w:tc>
          <w:tcPr>
            <w:tcW w:w="1605" w:type="dxa"/>
            <w:gridSpan w:val="3"/>
            <w:noWrap/>
          </w:tcPr>
          <w:p>
            <w:pPr>
              <w:spacing w:line="320" w:lineRule="exact"/>
              <w:rPr>
                <w:rFonts w:ascii="宋体" w:hAnsi="宋体" w:cs="宋体"/>
                <w:sz w:val="13"/>
                <w:szCs w:val="13"/>
              </w:rPr>
            </w:pPr>
            <w:r>
              <w:rPr>
                <w:rFonts w:hint="eastAsia" w:ascii="宋体" w:hAnsi="宋体" w:cs="宋体"/>
                <w:sz w:val="13"/>
                <w:szCs w:val="13"/>
              </w:rPr>
              <w:t>成效显著</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vMerge w:val="continue"/>
            <w:noWrap/>
            <w:vAlign w:val="center"/>
          </w:tcPr>
          <w:p>
            <w:pPr>
              <w:spacing w:line="360" w:lineRule="exact"/>
              <w:ind w:firstLine="361"/>
              <w:jc w:val="center"/>
              <w:rPr>
                <w:rFonts w:ascii="宋体" w:hAnsi="宋体" w:cs="宋体"/>
                <w:sz w:val="18"/>
                <w:szCs w:val="18"/>
              </w:rPr>
            </w:pPr>
          </w:p>
        </w:tc>
        <w:tc>
          <w:tcPr>
            <w:tcW w:w="1905" w:type="dxa"/>
            <w:noWrap/>
          </w:tcPr>
          <w:p>
            <w:pPr>
              <w:spacing w:line="360" w:lineRule="exact"/>
              <w:rPr>
                <w:rFonts w:ascii="宋体" w:hAnsi="宋体" w:cs="宋体"/>
                <w:sz w:val="18"/>
                <w:szCs w:val="18"/>
              </w:rPr>
            </w:pPr>
            <w:r>
              <w:rPr>
                <w:rFonts w:hint="eastAsia" w:ascii="宋体" w:hAnsi="宋体" w:cs="宋体"/>
                <w:sz w:val="18"/>
                <w:szCs w:val="18"/>
              </w:rPr>
              <w:t>可持续影响指标</w:t>
            </w:r>
          </w:p>
        </w:tc>
        <w:tc>
          <w:tcPr>
            <w:tcW w:w="2670" w:type="dxa"/>
            <w:gridSpan w:val="2"/>
            <w:noWrap/>
          </w:tcPr>
          <w:p>
            <w:pPr>
              <w:spacing w:line="360" w:lineRule="exact"/>
              <w:rPr>
                <w:rFonts w:ascii="宋体" w:hAnsi="宋体" w:cs="宋体"/>
                <w:sz w:val="18"/>
                <w:szCs w:val="18"/>
              </w:rPr>
            </w:pPr>
            <w:r>
              <w:rPr>
                <w:rFonts w:hint="eastAsia" w:ascii="宋体" w:hAnsi="宋体" w:cs="宋体"/>
                <w:sz w:val="18"/>
                <w:szCs w:val="18"/>
              </w:rPr>
              <w:t>建档立卡户经济收入稳定</w:t>
            </w:r>
          </w:p>
        </w:tc>
        <w:tc>
          <w:tcPr>
            <w:tcW w:w="795" w:type="dxa"/>
            <w:noWrap/>
          </w:tcPr>
          <w:p>
            <w:pPr>
              <w:spacing w:line="360" w:lineRule="exact"/>
              <w:rPr>
                <w:rFonts w:ascii="宋体" w:hAnsi="宋体" w:cs="宋体"/>
                <w:sz w:val="18"/>
                <w:szCs w:val="18"/>
              </w:rPr>
            </w:pPr>
            <w:r>
              <w:rPr>
                <w:rFonts w:hint="eastAsia" w:ascii="宋体" w:hAnsi="宋体" w:cs="宋体"/>
                <w:sz w:val="18"/>
                <w:szCs w:val="18"/>
              </w:rPr>
              <w:t>长期</w:t>
            </w:r>
          </w:p>
        </w:tc>
        <w:tc>
          <w:tcPr>
            <w:tcW w:w="1605" w:type="dxa"/>
            <w:gridSpan w:val="3"/>
            <w:noWrap/>
          </w:tcPr>
          <w:p>
            <w:pPr>
              <w:spacing w:line="320" w:lineRule="exact"/>
              <w:rPr>
                <w:rFonts w:ascii="宋体" w:hAnsi="宋体" w:cs="宋体"/>
                <w:sz w:val="13"/>
                <w:szCs w:val="13"/>
              </w:rPr>
            </w:pPr>
            <w:r>
              <w:rPr>
                <w:rFonts w:hint="eastAsia" w:ascii="宋体" w:hAnsi="宋体" w:cs="宋体"/>
                <w:sz w:val="13"/>
                <w:szCs w:val="13"/>
              </w:rPr>
              <w:t>长短项产业结合收入稳定</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noWrap/>
            <w:vAlign w:val="center"/>
          </w:tcPr>
          <w:p>
            <w:pPr>
              <w:spacing w:line="360" w:lineRule="exact"/>
              <w:ind w:firstLine="361"/>
              <w:jc w:val="center"/>
              <w:rPr>
                <w:rFonts w:ascii="宋体" w:hAnsi="宋体" w:cs="宋体"/>
                <w:sz w:val="18"/>
                <w:szCs w:val="18"/>
              </w:rPr>
            </w:pPr>
          </w:p>
        </w:tc>
        <w:tc>
          <w:tcPr>
            <w:tcW w:w="1155" w:type="dxa"/>
            <w:noWrap/>
            <w:vAlign w:val="center"/>
          </w:tcPr>
          <w:p>
            <w:pPr>
              <w:spacing w:line="360" w:lineRule="exact"/>
              <w:rPr>
                <w:rFonts w:ascii="宋体" w:hAnsi="宋体" w:cs="宋体"/>
                <w:sz w:val="18"/>
                <w:szCs w:val="18"/>
              </w:rPr>
            </w:pPr>
            <w:r>
              <w:rPr>
                <w:rFonts w:hint="eastAsia" w:ascii="宋体" w:hAnsi="宋体" w:cs="宋体"/>
                <w:sz w:val="18"/>
                <w:szCs w:val="18"/>
              </w:rPr>
              <w:t>满意度指标</w:t>
            </w:r>
          </w:p>
        </w:tc>
        <w:tc>
          <w:tcPr>
            <w:tcW w:w="1905" w:type="dxa"/>
            <w:noWrap/>
            <w:vAlign w:val="center"/>
          </w:tcPr>
          <w:p>
            <w:pPr>
              <w:spacing w:line="360" w:lineRule="exact"/>
              <w:rPr>
                <w:rFonts w:ascii="宋体" w:hAnsi="宋体" w:cs="宋体"/>
                <w:sz w:val="18"/>
                <w:szCs w:val="18"/>
              </w:rPr>
            </w:pPr>
            <w:r>
              <w:rPr>
                <w:rFonts w:hint="eastAsia" w:ascii="宋体" w:hAnsi="宋体" w:cs="宋体"/>
                <w:sz w:val="18"/>
                <w:szCs w:val="18"/>
              </w:rPr>
              <w:t>服务对象满意度指标</w:t>
            </w:r>
          </w:p>
        </w:tc>
        <w:tc>
          <w:tcPr>
            <w:tcW w:w="2670" w:type="dxa"/>
            <w:gridSpan w:val="2"/>
            <w:noWrap/>
          </w:tcPr>
          <w:p>
            <w:pPr>
              <w:spacing w:line="360" w:lineRule="exact"/>
              <w:ind w:firstLine="361"/>
              <w:rPr>
                <w:rFonts w:ascii="宋体" w:hAnsi="宋体" w:cs="宋体"/>
                <w:sz w:val="18"/>
                <w:szCs w:val="18"/>
              </w:rPr>
            </w:pPr>
            <w:r>
              <w:rPr>
                <w:rFonts w:hint="eastAsia" w:ascii="宋体" w:hAnsi="宋体" w:cs="宋体"/>
                <w:sz w:val="18"/>
                <w:szCs w:val="18"/>
              </w:rPr>
              <w:t>群众满意度</w:t>
            </w:r>
          </w:p>
        </w:tc>
        <w:tc>
          <w:tcPr>
            <w:tcW w:w="795" w:type="dxa"/>
            <w:noWrap/>
          </w:tcPr>
          <w:p>
            <w:pPr>
              <w:spacing w:line="360" w:lineRule="exact"/>
              <w:rPr>
                <w:rFonts w:ascii="宋体" w:hAnsi="宋体" w:cs="宋体"/>
                <w:sz w:val="18"/>
                <w:szCs w:val="18"/>
              </w:rPr>
            </w:pPr>
            <w:r>
              <w:rPr>
                <w:rFonts w:hint="eastAsia" w:ascii="宋体" w:hAnsi="宋体" w:cs="宋体"/>
                <w:sz w:val="18"/>
                <w:szCs w:val="18"/>
              </w:rPr>
              <w:t>≥95%</w:t>
            </w:r>
          </w:p>
        </w:tc>
        <w:tc>
          <w:tcPr>
            <w:tcW w:w="1605" w:type="dxa"/>
            <w:gridSpan w:val="3"/>
            <w:noWrap/>
          </w:tcPr>
          <w:p>
            <w:pPr>
              <w:spacing w:line="360" w:lineRule="exact"/>
              <w:ind w:firstLine="361"/>
              <w:rPr>
                <w:rFonts w:ascii="宋体" w:hAnsi="宋体" w:cs="宋体"/>
                <w:sz w:val="18"/>
                <w:szCs w:val="18"/>
              </w:rPr>
            </w:pPr>
            <w:r>
              <w:rPr>
                <w:rFonts w:hint="eastAsia" w:ascii="宋体" w:hAnsi="宋体" w:cs="宋体"/>
                <w:sz w:val="18"/>
                <w:szCs w:val="18"/>
              </w:rPr>
              <w:t>≥95%</w:t>
            </w:r>
          </w:p>
        </w:tc>
        <w:tc>
          <w:tcPr>
            <w:tcW w:w="1035" w:type="dxa"/>
            <w:noWrap/>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0" w:type="dxa"/>
            <w:noWrap/>
            <w:vAlign w:val="center"/>
          </w:tcPr>
          <w:p>
            <w:pPr>
              <w:spacing w:line="300" w:lineRule="exact"/>
              <w:rPr>
                <w:rFonts w:ascii="宋体" w:hAnsi="宋体" w:cs="宋体"/>
                <w:sz w:val="18"/>
                <w:szCs w:val="18"/>
              </w:rPr>
            </w:pPr>
            <w:r>
              <w:rPr>
                <w:rFonts w:hint="eastAsia" w:ascii="宋体" w:hAnsi="宋体" w:cs="宋体"/>
                <w:sz w:val="18"/>
                <w:szCs w:val="18"/>
              </w:rPr>
              <w:t>说明</w:t>
            </w:r>
          </w:p>
        </w:tc>
        <w:tc>
          <w:tcPr>
            <w:tcW w:w="9165" w:type="dxa"/>
            <w:gridSpan w:val="9"/>
            <w:noWrap/>
            <w:vAlign w:val="center"/>
          </w:tcPr>
          <w:p>
            <w:pPr>
              <w:spacing w:line="30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5"/>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noWrap/>
          </w:tcPr>
          <w:p>
            <w:pPr>
              <w:spacing w:line="240" w:lineRule="exact"/>
              <w:ind w:firstLine="361"/>
              <w:jc w:val="center"/>
              <w:rPr>
                <w:rFonts w:ascii="宋体" w:hAnsi="宋体" w:cs="宋体"/>
                <w:sz w:val="18"/>
                <w:szCs w:val="18"/>
              </w:rPr>
            </w:pPr>
            <w:r>
              <w:rPr>
                <w:rFonts w:hint="eastAsia" w:ascii="宋体" w:hAnsi="宋体" w:cs="宋体"/>
                <w:sz w:val="18"/>
                <w:szCs w:val="18"/>
              </w:rPr>
              <w:t>专项（项目）名称</w:t>
            </w:r>
          </w:p>
        </w:tc>
        <w:tc>
          <w:tcPr>
            <w:tcW w:w="7135" w:type="dxa"/>
            <w:gridSpan w:val="8"/>
            <w:noWrap/>
          </w:tcPr>
          <w:p>
            <w:pPr>
              <w:spacing w:line="240" w:lineRule="exact"/>
              <w:ind w:firstLine="361"/>
              <w:rPr>
                <w:rFonts w:ascii="宋体" w:hAnsi="宋体" w:cs="宋体"/>
                <w:sz w:val="18"/>
                <w:szCs w:val="18"/>
              </w:rPr>
            </w:pPr>
            <w:r>
              <w:rPr>
                <w:rFonts w:hint="eastAsia" w:ascii="宋体" w:hAnsi="宋体" w:cs="宋体"/>
                <w:sz w:val="18"/>
                <w:szCs w:val="18"/>
              </w:rPr>
              <w:t>通用项目——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noWrap/>
          </w:tcPr>
          <w:p>
            <w:pPr>
              <w:spacing w:line="240" w:lineRule="exact"/>
              <w:ind w:firstLine="361"/>
              <w:rPr>
                <w:rFonts w:ascii="宋体" w:hAnsi="宋体" w:cs="宋体"/>
                <w:sz w:val="18"/>
                <w:szCs w:val="18"/>
              </w:rPr>
            </w:pPr>
            <w:r>
              <w:rPr>
                <w:rFonts w:hint="eastAsia" w:ascii="宋体" w:hAnsi="宋体" w:cs="宋体"/>
                <w:sz w:val="18"/>
                <w:szCs w:val="18"/>
              </w:rPr>
              <w:t>主管部门</w:t>
            </w:r>
          </w:p>
        </w:tc>
        <w:tc>
          <w:tcPr>
            <w:tcW w:w="3491" w:type="dxa"/>
            <w:gridSpan w:val="3"/>
            <w:noWrap/>
          </w:tcPr>
          <w:p>
            <w:pPr>
              <w:spacing w:line="240" w:lineRule="exact"/>
              <w:ind w:firstLine="361"/>
              <w:jc w:val="center"/>
              <w:rPr>
                <w:rFonts w:ascii="宋体" w:hAnsi="宋体" w:cs="宋体"/>
                <w:sz w:val="18"/>
                <w:szCs w:val="18"/>
              </w:rPr>
            </w:pPr>
            <w:r>
              <w:rPr>
                <w:rFonts w:hint="eastAsia" w:ascii="宋体" w:hAnsi="宋体" w:cs="宋体"/>
                <w:sz w:val="18"/>
                <w:szCs w:val="18"/>
              </w:rPr>
              <w:t>XXX</w:t>
            </w:r>
          </w:p>
        </w:tc>
        <w:tc>
          <w:tcPr>
            <w:tcW w:w="1111" w:type="dxa"/>
            <w:noWrap/>
            <w:vAlign w:val="center"/>
          </w:tcPr>
          <w:p>
            <w:pPr>
              <w:spacing w:line="240" w:lineRule="exact"/>
              <w:rPr>
                <w:rFonts w:ascii="宋体" w:hAnsi="宋体" w:cs="宋体"/>
                <w:sz w:val="18"/>
                <w:szCs w:val="18"/>
              </w:rPr>
            </w:pPr>
            <w:r>
              <w:rPr>
                <w:rFonts w:hint="eastAsia" w:ascii="宋体" w:hAnsi="宋体" w:cs="宋体"/>
                <w:sz w:val="18"/>
                <w:szCs w:val="18"/>
              </w:rPr>
              <w:t>实施单位</w:t>
            </w:r>
          </w:p>
        </w:tc>
        <w:tc>
          <w:tcPr>
            <w:tcW w:w="2533" w:type="dxa"/>
            <w:gridSpan w:val="4"/>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项目资金</w:t>
            </w:r>
          </w:p>
          <w:p>
            <w:pPr>
              <w:spacing w:line="240" w:lineRule="exact"/>
              <w:ind w:firstLine="361"/>
              <w:jc w:val="center"/>
              <w:rPr>
                <w:rFonts w:ascii="宋体" w:hAnsi="宋体" w:cs="宋体"/>
                <w:sz w:val="18"/>
                <w:szCs w:val="18"/>
              </w:rPr>
            </w:pPr>
            <w:r>
              <w:rPr>
                <w:rFonts w:hint="eastAsia" w:ascii="宋体" w:hAnsi="宋体" w:cs="宋体"/>
                <w:sz w:val="18"/>
                <w:szCs w:val="18"/>
              </w:rPr>
              <w:t>（万元）</w:t>
            </w:r>
          </w:p>
        </w:tc>
        <w:tc>
          <w:tcPr>
            <w:tcW w:w="1939" w:type="dxa"/>
            <w:gridSpan w:val="2"/>
            <w:noWrap/>
          </w:tcPr>
          <w:p>
            <w:pPr>
              <w:spacing w:line="240" w:lineRule="exact"/>
              <w:ind w:firstLine="361"/>
              <w:rPr>
                <w:rFonts w:ascii="宋体" w:hAnsi="宋体" w:cs="宋体"/>
                <w:sz w:val="18"/>
                <w:szCs w:val="18"/>
              </w:rPr>
            </w:pPr>
          </w:p>
        </w:tc>
        <w:tc>
          <w:tcPr>
            <w:tcW w:w="1552" w:type="dxa"/>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全年预算数（A）</w:t>
            </w:r>
          </w:p>
        </w:tc>
        <w:tc>
          <w:tcPr>
            <w:tcW w:w="2072" w:type="dxa"/>
            <w:gridSpan w:val="3"/>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全年执行数（B）</w:t>
            </w:r>
          </w:p>
        </w:tc>
        <w:tc>
          <w:tcPr>
            <w:tcW w:w="1572" w:type="dxa"/>
            <w:gridSpan w:val="2"/>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noWrap/>
          </w:tcPr>
          <w:p>
            <w:pPr>
              <w:spacing w:line="240" w:lineRule="exact"/>
              <w:ind w:firstLine="361"/>
              <w:rPr>
                <w:rFonts w:ascii="宋体" w:hAnsi="宋体" w:cs="宋体"/>
                <w:sz w:val="18"/>
                <w:szCs w:val="18"/>
              </w:rPr>
            </w:pPr>
          </w:p>
        </w:tc>
        <w:tc>
          <w:tcPr>
            <w:tcW w:w="1939" w:type="dxa"/>
            <w:gridSpan w:val="2"/>
            <w:noWrap/>
          </w:tcPr>
          <w:p>
            <w:pPr>
              <w:spacing w:line="240" w:lineRule="exact"/>
              <w:ind w:firstLine="361"/>
              <w:rPr>
                <w:rFonts w:ascii="宋体" w:hAnsi="宋体" w:cs="宋体"/>
                <w:sz w:val="18"/>
                <w:szCs w:val="18"/>
              </w:rPr>
            </w:pPr>
            <w:r>
              <w:rPr>
                <w:rFonts w:hint="eastAsia" w:ascii="宋体" w:hAnsi="宋体" w:cs="宋体"/>
                <w:sz w:val="18"/>
                <w:szCs w:val="18"/>
              </w:rPr>
              <w:t>年度资金总额：</w:t>
            </w:r>
          </w:p>
        </w:tc>
        <w:tc>
          <w:tcPr>
            <w:tcW w:w="1552" w:type="dxa"/>
            <w:noWrap/>
          </w:tcPr>
          <w:p>
            <w:pPr>
              <w:spacing w:line="240" w:lineRule="exact"/>
              <w:ind w:firstLine="361"/>
              <w:rPr>
                <w:rFonts w:ascii="宋体" w:hAnsi="宋体" w:cs="宋体"/>
                <w:sz w:val="18"/>
                <w:szCs w:val="18"/>
              </w:rPr>
            </w:pPr>
          </w:p>
        </w:tc>
        <w:tc>
          <w:tcPr>
            <w:tcW w:w="2072" w:type="dxa"/>
            <w:gridSpan w:val="3"/>
            <w:noWrap/>
          </w:tcPr>
          <w:p>
            <w:pPr>
              <w:spacing w:line="240" w:lineRule="exact"/>
              <w:ind w:firstLine="361"/>
              <w:rPr>
                <w:rFonts w:ascii="宋体" w:hAnsi="宋体" w:cs="宋体"/>
                <w:sz w:val="18"/>
                <w:szCs w:val="18"/>
              </w:rPr>
            </w:pPr>
          </w:p>
        </w:tc>
        <w:tc>
          <w:tcPr>
            <w:tcW w:w="1572" w:type="dxa"/>
            <w:gridSpan w:val="2"/>
            <w:noWrap/>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noWrap/>
          </w:tcPr>
          <w:p>
            <w:pPr>
              <w:spacing w:line="240" w:lineRule="exact"/>
              <w:ind w:firstLine="361"/>
              <w:rPr>
                <w:rFonts w:ascii="宋体" w:hAnsi="宋体" w:cs="宋体"/>
                <w:sz w:val="18"/>
                <w:szCs w:val="18"/>
              </w:rPr>
            </w:pPr>
          </w:p>
        </w:tc>
        <w:tc>
          <w:tcPr>
            <w:tcW w:w="1939" w:type="dxa"/>
            <w:gridSpan w:val="2"/>
            <w:noWrap/>
          </w:tcPr>
          <w:p>
            <w:pPr>
              <w:spacing w:line="240" w:lineRule="exact"/>
              <w:ind w:firstLine="361"/>
              <w:rPr>
                <w:rFonts w:ascii="宋体" w:hAnsi="宋体" w:cs="宋体"/>
                <w:sz w:val="18"/>
                <w:szCs w:val="18"/>
              </w:rPr>
            </w:pPr>
            <w:r>
              <w:rPr>
                <w:rFonts w:hint="eastAsia" w:ascii="宋体" w:hAnsi="宋体" w:cs="宋体"/>
                <w:sz w:val="18"/>
                <w:szCs w:val="18"/>
              </w:rPr>
              <w:t>其中：省级财政资</w:t>
            </w:r>
          </w:p>
        </w:tc>
        <w:tc>
          <w:tcPr>
            <w:tcW w:w="1552" w:type="dxa"/>
            <w:noWrap/>
          </w:tcPr>
          <w:p>
            <w:pPr>
              <w:spacing w:line="240" w:lineRule="exact"/>
              <w:ind w:firstLine="361"/>
              <w:rPr>
                <w:rFonts w:ascii="宋体" w:hAnsi="宋体" w:cs="宋体"/>
                <w:sz w:val="18"/>
                <w:szCs w:val="18"/>
              </w:rPr>
            </w:pPr>
          </w:p>
        </w:tc>
        <w:tc>
          <w:tcPr>
            <w:tcW w:w="2072" w:type="dxa"/>
            <w:gridSpan w:val="3"/>
            <w:noWrap/>
          </w:tcPr>
          <w:p>
            <w:pPr>
              <w:spacing w:line="240" w:lineRule="exact"/>
              <w:ind w:firstLine="361"/>
              <w:rPr>
                <w:rFonts w:ascii="宋体" w:hAnsi="宋体" w:cs="宋体"/>
                <w:sz w:val="18"/>
                <w:szCs w:val="18"/>
              </w:rPr>
            </w:pPr>
          </w:p>
        </w:tc>
        <w:tc>
          <w:tcPr>
            <w:tcW w:w="1572" w:type="dxa"/>
            <w:gridSpan w:val="2"/>
            <w:noWrap/>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noWrap/>
          </w:tcPr>
          <w:p>
            <w:pPr>
              <w:spacing w:line="240" w:lineRule="exact"/>
              <w:ind w:firstLine="361"/>
              <w:rPr>
                <w:rFonts w:ascii="宋体" w:hAnsi="宋体" w:cs="宋体"/>
                <w:sz w:val="18"/>
                <w:szCs w:val="18"/>
              </w:rPr>
            </w:pPr>
          </w:p>
        </w:tc>
        <w:tc>
          <w:tcPr>
            <w:tcW w:w="1939" w:type="dxa"/>
            <w:gridSpan w:val="2"/>
            <w:noWrap/>
          </w:tcPr>
          <w:p>
            <w:pPr>
              <w:spacing w:line="24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1552" w:type="dxa"/>
            <w:noWrap/>
          </w:tcPr>
          <w:p>
            <w:pPr>
              <w:spacing w:line="240" w:lineRule="exact"/>
              <w:ind w:firstLine="361"/>
              <w:rPr>
                <w:rFonts w:ascii="宋体" w:hAnsi="宋体" w:cs="宋体"/>
                <w:sz w:val="18"/>
                <w:szCs w:val="18"/>
              </w:rPr>
            </w:pPr>
          </w:p>
        </w:tc>
        <w:tc>
          <w:tcPr>
            <w:tcW w:w="2072" w:type="dxa"/>
            <w:gridSpan w:val="3"/>
            <w:noWrap/>
          </w:tcPr>
          <w:p>
            <w:pPr>
              <w:spacing w:line="240" w:lineRule="exact"/>
              <w:ind w:firstLine="361"/>
              <w:rPr>
                <w:rFonts w:ascii="宋体" w:hAnsi="宋体" w:cs="宋体"/>
                <w:sz w:val="18"/>
                <w:szCs w:val="18"/>
              </w:rPr>
            </w:pPr>
          </w:p>
        </w:tc>
        <w:tc>
          <w:tcPr>
            <w:tcW w:w="1572" w:type="dxa"/>
            <w:gridSpan w:val="2"/>
            <w:noWrap/>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noWrap/>
          </w:tcPr>
          <w:p>
            <w:pPr>
              <w:spacing w:line="240" w:lineRule="exact"/>
              <w:ind w:firstLine="361"/>
              <w:rPr>
                <w:rFonts w:ascii="宋体" w:hAnsi="宋体" w:cs="宋体"/>
                <w:sz w:val="18"/>
                <w:szCs w:val="18"/>
              </w:rPr>
            </w:pPr>
          </w:p>
        </w:tc>
        <w:tc>
          <w:tcPr>
            <w:tcW w:w="1939" w:type="dxa"/>
            <w:gridSpan w:val="2"/>
            <w:noWrap/>
          </w:tcPr>
          <w:p>
            <w:pPr>
              <w:spacing w:line="240" w:lineRule="exact"/>
              <w:ind w:firstLine="540" w:firstLineChars="300"/>
              <w:rPr>
                <w:rFonts w:ascii="宋体" w:hAnsi="宋体" w:cs="宋体"/>
                <w:sz w:val="18"/>
                <w:szCs w:val="18"/>
              </w:rPr>
            </w:pPr>
            <w:r>
              <w:rPr>
                <w:rFonts w:hint="eastAsia" w:ascii="宋体" w:hAnsi="宋体" w:cs="宋体"/>
                <w:sz w:val="18"/>
                <w:szCs w:val="18"/>
              </w:rPr>
              <w:t>其他资金</w:t>
            </w:r>
          </w:p>
        </w:tc>
        <w:tc>
          <w:tcPr>
            <w:tcW w:w="1552" w:type="dxa"/>
            <w:noWrap/>
          </w:tcPr>
          <w:p>
            <w:pPr>
              <w:spacing w:line="240" w:lineRule="exact"/>
              <w:ind w:firstLine="361"/>
              <w:rPr>
                <w:rFonts w:ascii="宋体" w:hAnsi="宋体" w:cs="宋体"/>
                <w:sz w:val="18"/>
                <w:szCs w:val="18"/>
              </w:rPr>
            </w:pPr>
          </w:p>
        </w:tc>
        <w:tc>
          <w:tcPr>
            <w:tcW w:w="2072" w:type="dxa"/>
            <w:gridSpan w:val="3"/>
            <w:noWrap/>
          </w:tcPr>
          <w:p>
            <w:pPr>
              <w:spacing w:line="240" w:lineRule="exact"/>
              <w:ind w:firstLine="361"/>
              <w:rPr>
                <w:rFonts w:ascii="宋体" w:hAnsi="宋体" w:cs="宋体"/>
                <w:sz w:val="18"/>
                <w:szCs w:val="18"/>
              </w:rPr>
            </w:pPr>
          </w:p>
        </w:tc>
        <w:tc>
          <w:tcPr>
            <w:tcW w:w="1572" w:type="dxa"/>
            <w:gridSpan w:val="2"/>
            <w:noWrap/>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noWrap/>
            <w:vAlign w:val="center"/>
          </w:tcPr>
          <w:p>
            <w:pPr>
              <w:spacing w:line="240" w:lineRule="exact"/>
              <w:rPr>
                <w:rFonts w:ascii="宋体" w:hAnsi="宋体" w:cs="宋体"/>
                <w:sz w:val="18"/>
                <w:szCs w:val="18"/>
              </w:rPr>
            </w:pPr>
            <w:r>
              <w:rPr>
                <w:rFonts w:hint="eastAsia" w:ascii="宋体" w:hAnsi="宋体" w:cs="宋体"/>
                <w:sz w:val="18"/>
                <w:szCs w:val="18"/>
              </w:rPr>
              <w:t>年度</w:t>
            </w:r>
          </w:p>
          <w:p>
            <w:pPr>
              <w:spacing w:line="240" w:lineRule="exact"/>
              <w:rPr>
                <w:rFonts w:ascii="宋体" w:hAnsi="宋体" w:cs="宋体"/>
                <w:sz w:val="18"/>
                <w:szCs w:val="18"/>
              </w:rPr>
            </w:pPr>
            <w:r>
              <w:rPr>
                <w:rFonts w:hint="eastAsia" w:ascii="宋体" w:hAnsi="宋体" w:cs="宋体"/>
                <w:sz w:val="18"/>
                <w:szCs w:val="18"/>
              </w:rPr>
              <w:t>总体</w:t>
            </w:r>
          </w:p>
          <w:p>
            <w:pPr>
              <w:spacing w:line="240" w:lineRule="exact"/>
              <w:rPr>
                <w:rFonts w:ascii="宋体" w:hAnsi="宋体" w:cs="宋体"/>
                <w:sz w:val="18"/>
                <w:szCs w:val="18"/>
              </w:rPr>
            </w:pPr>
            <w:r>
              <w:rPr>
                <w:rFonts w:hint="eastAsia" w:ascii="宋体" w:hAnsi="宋体" w:cs="宋体"/>
                <w:sz w:val="18"/>
                <w:szCs w:val="18"/>
              </w:rPr>
              <w:t>目标</w:t>
            </w:r>
          </w:p>
        </w:tc>
        <w:tc>
          <w:tcPr>
            <w:tcW w:w="4648" w:type="dxa"/>
            <w:gridSpan w:val="5"/>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年初设定目标</w:t>
            </w:r>
          </w:p>
        </w:tc>
        <w:tc>
          <w:tcPr>
            <w:tcW w:w="3644" w:type="dxa"/>
            <w:gridSpan w:val="5"/>
            <w:noWrap/>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noWrap/>
          </w:tcPr>
          <w:p>
            <w:pPr>
              <w:spacing w:line="320" w:lineRule="exact"/>
              <w:ind w:firstLine="361"/>
              <w:rPr>
                <w:rFonts w:ascii="宋体" w:hAnsi="宋体" w:cs="宋体"/>
                <w:sz w:val="18"/>
                <w:szCs w:val="18"/>
              </w:rPr>
            </w:pPr>
          </w:p>
        </w:tc>
        <w:tc>
          <w:tcPr>
            <w:tcW w:w="4648" w:type="dxa"/>
            <w:gridSpan w:val="5"/>
            <w:noWrap/>
          </w:tcPr>
          <w:p>
            <w:pPr>
              <w:spacing w:line="320" w:lineRule="exact"/>
              <w:ind w:firstLine="361"/>
              <w:rPr>
                <w:rFonts w:ascii="宋体" w:hAnsi="宋体" w:cs="宋体"/>
                <w:sz w:val="18"/>
                <w:szCs w:val="18"/>
              </w:rPr>
            </w:pPr>
          </w:p>
        </w:tc>
        <w:tc>
          <w:tcPr>
            <w:tcW w:w="3644" w:type="dxa"/>
            <w:gridSpan w:val="5"/>
            <w:noWrap/>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noWrap/>
            <w:vAlign w:val="center"/>
          </w:tcPr>
          <w:p>
            <w:pPr>
              <w:spacing w:line="260" w:lineRule="exact"/>
              <w:ind w:firstLine="180" w:firstLineChars="100"/>
              <w:jc w:val="center"/>
              <w:rPr>
                <w:rFonts w:ascii="宋体" w:hAnsi="宋体" w:cs="宋体"/>
                <w:sz w:val="18"/>
                <w:szCs w:val="18"/>
              </w:rPr>
            </w:pPr>
            <w:r>
              <w:rPr>
                <w:rFonts w:hint="eastAsia" w:ascii="宋体" w:hAnsi="宋体" w:cs="宋体"/>
                <w:sz w:val="18"/>
                <w:szCs w:val="18"/>
              </w:rPr>
              <w:t>绩</w:t>
            </w:r>
          </w:p>
          <w:p>
            <w:pPr>
              <w:spacing w:line="260" w:lineRule="exact"/>
              <w:jc w:val="center"/>
              <w:rPr>
                <w:rFonts w:ascii="宋体" w:hAnsi="宋体" w:cs="宋体"/>
                <w:sz w:val="18"/>
                <w:szCs w:val="18"/>
              </w:rPr>
            </w:pPr>
            <w:r>
              <w:rPr>
                <w:rFonts w:hint="eastAsia" w:ascii="宋体" w:hAnsi="宋体" w:cs="宋体"/>
                <w:sz w:val="18"/>
                <w:szCs w:val="18"/>
              </w:rPr>
              <w:t xml:space="preserve">  效</w:t>
            </w:r>
          </w:p>
          <w:p>
            <w:pPr>
              <w:spacing w:line="260" w:lineRule="exact"/>
              <w:jc w:val="center"/>
              <w:rPr>
                <w:rFonts w:ascii="宋体" w:hAnsi="宋体" w:cs="宋体"/>
                <w:sz w:val="18"/>
                <w:szCs w:val="18"/>
              </w:rPr>
            </w:pPr>
            <w:r>
              <w:rPr>
                <w:rFonts w:hint="eastAsia" w:ascii="宋体" w:hAnsi="宋体" w:cs="宋体"/>
                <w:sz w:val="18"/>
                <w:szCs w:val="18"/>
              </w:rPr>
              <w:t xml:space="preserve">  指</w:t>
            </w:r>
          </w:p>
          <w:p>
            <w:pPr>
              <w:spacing w:line="260" w:lineRule="exact"/>
              <w:jc w:val="center"/>
              <w:rPr>
                <w:rFonts w:ascii="宋体" w:hAnsi="宋体" w:cs="宋体"/>
                <w:sz w:val="18"/>
                <w:szCs w:val="18"/>
              </w:rPr>
            </w:pPr>
            <w:r>
              <w:rPr>
                <w:rFonts w:hint="eastAsia" w:ascii="宋体" w:hAnsi="宋体" w:cs="宋体"/>
                <w:sz w:val="18"/>
                <w:szCs w:val="18"/>
              </w:rPr>
              <w:t xml:space="preserve">  标</w:t>
            </w:r>
          </w:p>
        </w:tc>
        <w:tc>
          <w:tcPr>
            <w:tcW w:w="782" w:type="dxa"/>
            <w:noWrap/>
            <w:vAlign w:val="center"/>
          </w:tcPr>
          <w:p>
            <w:pPr>
              <w:spacing w:line="240" w:lineRule="exact"/>
              <w:rPr>
                <w:rFonts w:ascii="宋体" w:hAnsi="宋体" w:cs="宋体"/>
                <w:sz w:val="18"/>
                <w:szCs w:val="18"/>
              </w:rPr>
            </w:pPr>
            <w:r>
              <w:rPr>
                <w:rFonts w:hint="eastAsia" w:ascii="宋体" w:hAnsi="宋体" w:cs="宋体"/>
                <w:sz w:val="18"/>
                <w:szCs w:val="18"/>
              </w:rPr>
              <w:t>一级</w:t>
            </w:r>
          </w:p>
          <w:p>
            <w:pPr>
              <w:spacing w:line="240" w:lineRule="exact"/>
              <w:rPr>
                <w:rFonts w:ascii="宋体" w:hAnsi="宋体" w:cs="宋体"/>
                <w:sz w:val="18"/>
                <w:szCs w:val="18"/>
              </w:rPr>
            </w:pPr>
            <w:r>
              <w:rPr>
                <w:rFonts w:hint="eastAsia" w:ascii="宋体" w:hAnsi="宋体" w:cs="宋体"/>
                <w:sz w:val="18"/>
                <w:szCs w:val="18"/>
              </w:rPr>
              <w:t>指标</w:t>
            </w:r>
          </w:p>
        </w:tc>
        <w:tc>
          <w:tcPr>
            <w:tcW w:w="1200" w:type="dxa"/>
            <w:gridSpan w:val="2"/>
            <w:noWrap/>
            <w:vAlign w:val="center"/>
          </w:tcPr>
          <w:p>
            <w:pPr>
              <w:spacing w:line="240" w:lineRule="exact"/>
              <w:rPr>
                <w:rFonts w:ascii="宋体" w:hAnsi="宋体" w:cs="宋体"/>
                <w:sz w:val="18"/>
                <w:szCs w:val="18"/>
              </w:rPr>
            </w:pPr>
            <w:r>
              <w:rPr>
                <w:rFonts w:hint="eastAsia" w:ascii="宋体" w:hAnsi="宋体" w:cs="宋体"/>
                <w:sz w:val="18"/>
                <w:szCs w:val="18"/>
              </w:rPr>
              <w:t>二级指标</w:t>
            </w:r>
          </w:p>
        </w:tc>
        <w:tc>
          <w:tcPr>
            <w:tcW w:w="2666" w:type="dxa"/>
            <w:gridSpan w:val="2"/>
            <w:noWrap/>
            <w:vAlign w:val="center"/>
          </w:tcPr>
          <w:p>
            <w:pPr>
              <w:spacing w:line="240" w:lineRule="exact"/>
              <w:ind w:firstLine="720" w:firstLineChars="400"/>
              <w:rPr>
                <w:rFonts w:ascii="宋体" w:hAnsi="宋体" w:cs="宋体"/>
                <w:sz w:val="18"/>
                <w:szCs w:val="18"/>
              </w:rPr>
            </w:pPr>
            <w:r>
              <w:rPr>
                <w:rFonts w:hint="eastAsia" w:ascii="宋体" w:hAnsi="宋体" w:cs="宋体"/>
                <w:sz w:val="18"/>
                <w:szCs w:val="18"/>
              </w:rPr>
              <w:t>三级指标</w:t>
            </w:r>
          </w:p>
        </w:tc>
        <w:tc>
          <w:tcPr>
            <w:tcW w:w="1295" w:type="dxa"/>
            <w:gridSpan w:val="2"/>
            <w:noWrap/>
            <w:vAlign w:val="center"/>
          </w:tcPr>
          <w:p>
            <w:pPr>
              <w:spacing w:line="240" w:lineRule="exact"/>
              <w:rPr>
                <w:rFonts w:ascii="宋体" w:hAnsi="宋体" w:cs="宋体"/>
                <w:sz w:val="18"/>
                <w:szCs w:val="18"/>
              </w:rPr>
            </w:pPr>
            <w:r>
              <w:rPr>
                <w:rFonts w:hint="eastAsia" w:ascii="宋体" w:hAnsi="宋体" w:cs="宋体"/>
                <w:sz w:val="18"/>
                <w:szCs w:val="18"/>
              </w:rPr>
              <w:t>年度指标值</w:t>
            </w:r>
          </w:p>
        </w:tc>
        <w:tc>
          <w:tcPr>
            <w:tcW w:w="1150" w:type="dxa"/>
            <w:gridSpan w:val="2"/>
            <w:noWrap/>
            <w:vAlign w:val="center"/>
          </w:tcPr>
          <w:p>
            <w:pPr>
              <w:spacing w:line="240" w:lineRule="exact"/>
              <w:rPr>
                <w:rFonts w:ascii="宋体" w:hAnsi="宋体" w:cs="宋体"/>
                <w:sz w:val="18"/>
                <w:szCs w:val="18"/>
              </w:rPr>
            </w:pPr>
            <w:r>
              <w:rPr>
                <w:rFonts w:hint="eastAsia" w:ascii="宋体" w:hAnsi="宋体" w:cs="宋体"/>
                <w:sz w:val="18"/>
                <w:szCs w:val="18"/>
              </w:rPr>
              <w:t>全年完成值</w:t>
            </w:r>
          </w:p>
        </w:tc>
        <w:tc>
          <w:tcPr>
            <w:tcW w:w="1199" w:type="dxa"/>
            <w:noWrap/>
            <w:vAlign w:val="center"/>
          </w:tcPr>
          <w:p>
            <w:pPr>
              <w:spacing w:line="24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restart"/>
            <w:noWrap/>
            <w:vAlign w:val="center"/>
          </w:tcPr>
          <w:p>
            <w:pPr>
              <w:spacing w:line="260" w:lineRule="exact"/>
              <w:rPr>
                <w:rFonts w:ascii="宋体" w:hAnsi="宋体" w:cs="宋体"/>
                <w:sz w:val="18"/>
                <w:szCs w:val="18"/>
              </w:rPr>
            </w:pPr>
            <w:r>
              <w:rPr>
                <w:rFonts w:hint="eastAsia" w:ascii="宋体" w:hAnsi="宋体" w:cs="宋体"/>
                <w:sz w:val="18"/>
                <w:szCs w:val="18"/>
              </w:rPr>
              <w:t>产出</w:t>
            </w:r>
          </w:p>
          <w:p>
            <w:pPr>
              <w:spacing w:line="2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noWrap/>
            <w:vAlign w:val="center"/>
          </w:tcPr>
          <w:p>
            <w:pPr>
              <w:spacing w:line="260" w:lineRule="exact"/>
              <w:ind w:firstLine="361"/>
              <w:jc w:val="center"/>
              <w:rPr>
                <w:rFonts w:ascii="宋体" w:hAnsi="宋体" w:cs="宋体"/>
                <w:sz w:val="18"/>
                <w:szCs w:val="18"/>
              </w:rPr>
            </w:pPr>
            <w:r>
              <w:rPr>
                <w:rFonts w:hint="eastAsia" w:ascii="宋体" w:hAnsi="宋体" w:cs="宋体"/>
                <w:sz w:val="18"/>
                <w:szCs w:val="18"/>
              </w:rPr>
              <w:t>数量</w:t>
            </w:r>
          </w:p>
          <w:p>
            <w:pPr>
              <w:spacing w:line="260" w:lineRule="exact"/>
              <w:ind w:firstLine="361"/>
              <w:jc w:val="center"/>
              <w:rPr>
                <w:rFonts w:ascii="宋体" w:hAnsi="宋体" w:cs="宋体"/>
                <w:sz w:val="18"/>
                <w:szCs w:val="18"/>
              </w:rPr>
            </w:pPr>
            <w:r>
              <w:rPr>
                <w:rFonts w:hint="eastAsia" w:ascii="宋体" w:hAnsi="宋体" w:cs="宋体"/>
                <w:sz w:val="18"/>
                <w:szCs w:val="18"/>
              </w:rPr>
              <w:t>指标</w:t>
            </w: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ind w:firstLine="361"/>
              <w:jc w:val="right"/>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指标2：</w:t>
            </w:r>
          </w:p>
        </w:tc>
        <w:tc>
          <w:tcPr>
            <w:tcW w:w="1295" w:type="dxa"/>
            <w:gridSpan w:val="2"/>
            <w:noWrap/>
          </w:tcPr>
          <w:p>
            <w:pPr>
              <w:spacing w:line="260" w:lineRule="exact"/>
              <w:ind w:firstLine="361"/>
              <w:jc w:val="right"/>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指标3：</w:t>
            </w:r>
          </w:p>
        </w:tc>
        <w:tc>
          <w:tcPr>
            <w:tcW w:w="1295" w:type="dxa"/>
            <w:gridSpan w:val="2"/>
            <w:noWrap/>
          </w:tcPr>
          <w:p>
            <w:pPr>
              <w:spacing w:line="260" w:lineRule="exact"/>
              <w:ind w:firstLine="361"/>
              <w:jc w:val="right"/>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指标4：</w:t>
            </w:r>
          </w:p>
        </w:tc>
        <w:tc>
          <w:tcPr>
            <w:tcW w:w="1295" w:type="dxa"/>
            <w:gridSpan w:val="2"/>
            <w:noWrap/>
          </w:tcPr>
          <w:p>
            <w:pPr>
              <w:spacing w:line="260" w:lineRule="exact"/>
              <w:ind w:firstLine="361"/>
              <w:jc w:val="right"/>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指标5：</w:t>
            </w:r>
          </w:p>
        </w:tc>
        <w:tc>
          <w:tcPr>
            <w:tcW w:w="1295" w:type="dxa"/>
            <w:gridSpan w:val="2"/>
            <w:noWrap/>
          </w:tcPr>
          <w:p>
            <w:pPr>
              <w:spacing w:line="260" w:lineRule="exact"/>
              <w:ind w:firstLine="361"/>
              <w:jc w:val="right"/>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restart"/>
            <w:noWrap/>
            <w:vAlign w:val="center"/>
          </w:tcPr>
          <w:p>
            <w:pPr>
              <w:spacing w:line="260" w:lineRule="exact"/>
              <w:ind w:firstLine="361"/>
              <w:jc w:val="center"/>
              <w:rPr>
                <w:rFonts w:ascii="宋体" w:hAnsi="宋体" w:cs="宋体"/>
                <w:sz w:val="18"/>
                <w:szCs w:val="18"/>
              </w:rPr>
            </w:pPr>
            <w:r>
              <w:rPr>
                <w:rFonts w:hint="eastAsia" w:ascii="宋体" w:hAnsi="宋体" w:cs="宋体"/>
                <w:sz w:val="18"/>
                <w:szCs w:val="18"/>
              </w:rPr>
              <w:t>质量</w:t>
            </w:r>
          </w:p>
          <w:p>
            <w:pPr>
              <w:spacing w:line="260" w:lineRule="exact"/>
              <w:ind w:firstLine="361"/>
              <w:jc w:val="center"/>
              <w:rPr>
                <w:rFonts w:ascii="宋体" w:hAnsi="宋体" w:cs="宋体"/>
                <w:sz w:val="18"/>
                <w:szCs w:val="18"/>
              </w:rPr>
            </w:pPr>
            <w:r>
              <w:rPr>
                <w:rFonts w:hint="eastAsia" w:ascii="宋体" w:hAnsi="宋体" w:cs="宋体"/>
                <w:sz w:val="18"/>
                <w:szCs w:val="18"/>
              </w:rPr>
              <w:t>指标</w:t>
            </w: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指标2：</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指标3：</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指标4：</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指标5：</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restart"/>
            <w:noWrap/>
            <w:vAlign w:val="center"/>
          </w:tcPr>
          <w:p>
            <w:pPr>
              <w:spacing w:line="260" w:lineRule="exact"/>
              <w:rPr>
                <w:rFonts w:ascii="宋体" w:hAnsi="宋体" w:cs="宋体"/>
                <w:sz w:val="18"/>
                <w:szCs w:val="18"/>
              </w:rPr>
            </w:pPr>
            <w:r>
              <w:rPr>
                <w:rFonts w:hint="eastAsia" w:ascii="宋体" w:hAnsi="宋体" w:cs="宋体"/>
                <w:sz w:val="18"/>
                <w:szCs w:val="18"/>
              </w:rPr>
              <w:t>时效指标</w:t>
            </w: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指标2：</w:t>
            </w:r>
          </w:p>
        </w:tc>
        <w:tc>
          <w:tcPr>
            <w:tcW w:w="1295" w:type="dxa"/>
            <w:gridSpan w:val="2"/>
            <w:noWrap/>
          </w:tcPr>
          <w:p>
            <w:pPr>
              <w:spacing w:line="260" w:lineRule="exact"/>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指标3：</w:t>
            </w:r>
          </w:p>
        </w:tc>
        <w:tc>
          <w:tcPr>
            <w:tcW w:w="1295" w:type="dxa"/>
            <w:gridSpan w:val="2"/>
            <w:noWrap/>
          </w:tcPr>
          <w:p>
            <w:pPr>
              <w:spacing w:line="260" w:lineRule="exact"/>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restart"/>
            <w:noWrap/>
            <w:vAlign w:val="center"/>
          </w:tcPr>
          <w:p>
            <w:pPr>
              <w:spacing w:line="260" w:lineRule="exact"/>
              <w:rPr>
                <w:rFonts w:ascii="宋体" w:hAnsi="宋体" w:cs="宋体"/>
                <w:sz w:val="18"/>
                <w:szCs w:val="18"/>
              </w:rPr>
            </w:pPr>
            <w:r>
              <w:rPr>
                <w:rFonts w:hint="eastAsia" w:ascii="宋体" w:hAnsi="宋体" w:cs="宋体"/>
                <w:sz w:val="18"/>
                <w:szCs w:val="18"/>
              </w:rPr>
              <w:t>成本指标</w:t>
            </w: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指标2：</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指标3：</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指标4：</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指标5：</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ind w:firstLine="361"/>
              <w:rPr>
                <w:rFonts w:ascii="宋体" w:hAnsi="宋体" w:cs="宋体"/>
                <w:sz w:val="18"/>
                <w:szCs w:val="18"/>
              </w:rPr>
            </w:pPr>
            <w:r>
              <w:rPr>
                <w:rFonts w:hint="eastAsia" w:ascii="宋体" w:hAnsi="宋体" w:cs="宋体"/>
                <w:sz w:val="18"/>
                <w:szCs w:val="18"/>
              </w:rPr>
              <w:t>指标6：</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restart"/>
            <w:noWrap/>
            <w:vAlign w:val="center"/>
          </w:tcPr>
          <w:p>
            <w:pPr>
              <w:spacing w:line="260" w:lineRule="exact"/>
              <w:rPr>
                <w:rFonts w:ascii="宋体" w:hAnsi="宋体" w:cs="宋体"/>
                <w:sz w:val="18"/>
                <w:szCs w:val="18"/>
              </w:rPr>
            </w:pPr>
            <w:r>
              <w:rPr>
                <w:rFonts w:hint="eastAsia" w:ascii="宋体" w:hAnsi="宋体" w:cs="宋体"/>
                <w:sz w:val="18"/>
                <w:szCs w:val="18"/>
              </w:rPr>
              <w:t>效益</w:t>
            </w:r>
          </w:p>
          <w:p>
            <w:pPr>
              <w:spacing w:line="2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noWrap/>
            <w:vAlign w:val="center"/>
          </w:tcPr>
          <w:p>
            <w:pPr>
              <w:spacing w:line="260" w:lineRule="exact"/>
              <w:jc w:val="center"/>
              <w:rPr>
                <w:rFonts w:ascii="宋体" w:hAnsi="宋体" w:cs="宋体"/>
                <w:sz w:val="18"/>
                <w:szCs w:val="18"/>
              </w:rPr>
            </w:pPr>
            <w:r>
              <w:rPr>
                <w:rFonts w:hint="eastAsia" w:ascii="宋体" w:hAnsi="宋体" w:cs="宋体"/>
                <w:sz w:val="18"/>
                <w:szCs w:val="18"/>
              </w:rPr>
              <w:t>社会效益</w:t>
            </w:r>
          </w:p>
          <w:p>
            <w:pPr>
              <w:spacing w:line="260" w:lineRule="exact"/>
              <w:jc w:val="center"/>
              <w:rPr>
                <w:rFonts w:ascii="宋体" w:hAnsi="宋体" w:cs="宋体"/>
                <w:sz w:val="18"/>
                <w:szCs w:val="18"/>
              </w:rPr>
            </w:pPr>
            <w:r>
              <w:rPr>
                <w:rFonts w:hint="eastAsia" w:ascii="宋体" w:hAnsi="宋体" w:cs="宋体"/>
                <w:sz w:val="18"/>
                <w:szCs w:val="18"/>
              </w:rPr>
              <w:t>指标</w:t>
            </w: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vMerge w:val="continue"/>
            <w:noWrap/>
            <w:vAlign w:val="center"/>
          </w:tcPr>
          <w:p>
            <w:pPr>
              <w:spacing w:line="260" w:lineRule="exact"/>
              <w:ind w:firstLine="361"/>
              <w:jc w:val="center"/>
              <w:rPr>
                <w:rFonts w:ascii="宋体" w:hAnsi="宋体" w:cs="宋体"/>
                <w:sz w:val="18"/>
                <w:szCs w:val="18"/>
              </w:rPr>
            </w:pP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指标2：</w:t>
            </w:r>
          </w:p>
        </w:tc>
        <w:tc>
          <w:tcPr>
            <w:tcW w:w="1295" w:type="dxa"/>
            <w:gridSpan w:val="2"/>
            <w:noWrap/>
          </w:tcPr>
          <w:p>
            <w:pPr>
              <w:spacing w:line="260" w:lineRule="exact"/>
              <w:ind w:firstLine="361"/>
              <w:rPr>
                <w:rFonts w:ascii="宋体" w:hAnsi="宋体" w:cs="宋体"/>
                <w:sz w:val="18"/>
                <w:szCs w:val="18"/>
              </w:rPr>
            </w:pPr>
          </w:p>
        </w:tc>
        <w:tc>
          <w:tcPr>
            <w:tcW w:w="1150" w:type="dxa"/>
            <w:gridSpan w:val="2"/>
            <w:noWrap/>
          </w:tcPr>
          <w:p>
            <w:pPr>
              <w:spacing w:line="260" w:lineRule="exact"/>
              <w:ind w:firstLine="540" w:firstLineChars="300"/>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vMerge w:val="continue"/>
            <w:noWrap/>
            <w:vAlign w:val="center"/>
          </w:tcPr>
          <w:p>
            <w:pPr>
              <w:spacing w:line="260" w:lineRule="exact"/>
              <w:ind w:firstLine="361"/>
              <w:jc w:val="center"/>
              <w:rPr>
                <w:rFonts w:ascii="宋体" w:hAnsi="宋体" w:cs="宋体"/>
                <w:sz w:val="18"/>
                <w:szCs w:val="18"/>
              </w:rPr>
            </w:pPr>
          </w:p>
        </w:tc>
        <w:tc>
          <w:tcPr>
            <w:tcW w:w="1200" w:type="dxa"/>
            <w:gridSpan w:val="2"/>
            <w:noWrap/>
            <w:vAlign w:val="center"/>
          </w:tcPr>
          <w:p>
            <w:pPr>
              <w:spacing w:line="260" w:lineRule="exact"/>
              <w:rPr>
                <w:rFonts w:ascii="宋体" w:hAnsi="宋体" w:cs="宋体"/>
                <w:sz w:val="18"/>
                <w:szCs w:val="18"/>
              </w:rPr>
            </w:pPr>
            <w:r>
              <w:rPr>
                <w:rFonts w:hint="eastAsia" w:ascii="宋体" w:hAnsi="宋体" w:cs="宋体"/>
                <w:sz w:val="18"/>
                <w:szCs w:val="18"/>
              </w:rPr>
              <w:t>可持续影</w:t>
            </w: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ind w:firstLine="540" w:firstLineChars="300"/>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noWrap/>
            <w:vAlign w:val="center"/>
          </w:tcPr>
          <w:p>
            <w:pPr>
              <w:spacing w:line="360" w:lineRule="exact"/>
              <w:ind w:firstLine="361"/>
              <w:jc w:val="center"/>
              <w:rPr>
                <w:rFonts w:ascii="宋体" w:hAnsi="宋体" w:cs="宋体"/>
                <w:sz w:val="18"/>
                <w:szCs w:val="18"/>
              </w:rPr>
            </w:pPr>
          </w:p>
        </w:tc>
        <w:tc>
          <w:tcPr>
            <w:tcW w:w="782" w:type="dxa"/>
            <w:noWrap/>
            <w:vAlign w:val="center"/>
          </w:tcPr>
          <w:p>
            <w:pPr>
              <w:spacing w:line="260" w:lineRule="exact"/>
              <w:jc w:val="center"/>
              <w:rPr>
                <w:rFonts w:ascii="宋体" w:hAnsi="宋体" w:cs="宋体"/>
                <w:sz w:val="18"/>
                <w:szCs w:val="18"/>
              </w:rPr>
            </w:pPr>
            <w:r>
              <w:rPr>
                <w:rFonts w:hint="eastAsia" w:ascii="宋体" w:hAnsi="宋体" w:cs="宋体"/>
                <w:sz w:val="18"/>
                <w:szCs w:val="18"/>
              </w:rPr>
              <w:t>满意度指标</w:t>
            </w:r>
          </w:p>
        </w:tc>
        <w:tc>
          <w:tcPr>
            <w:tcW w:w="1200" w:type="dxa"/>
            <w:gridSpan w:val="2"/>
            <w:noWrap/>
            <w:vAlign w:val="center"/>
          </w:tcPr>
          <w:p>
            <w:pPr>
              <w:spacing w:line="260" w:lineRule="exact"/>
              <w:rPr>
                <w:rFonts w:ascii="宋体" w:hAnsi="宋体" w:cs="宋体"/>
                <w:sz w:val="18"/>
                <w:szCs w:val="18"/>
              </w:rPr>
            </w:pPr>
            <w:r>
              <w:rPr>
                <w:rFonts w:hint="eastAsia" w:ascii="宋体" w:hAnsi="宋体" w:cs="宋体"/>
                <w:sz w:val="18"/>
                <w:szCs w:val="18"/>
              </w:rPr>
              <w:t>服务对象</w:t>
            </w:r>
          </w:p>
        </w:tc>
        <w:tc>
          <w:tcPr>
            <w:tcW w:w="2666" w:type="dxa"/>
            <w:gridSpan w:val="2"/>
            <w:noWrap/>
          </w:tcPr>
          <w:p>
            <w:pPr>
              <w:spacing w:line="260" w:lineRule="exact"/>
              <w:rPr>
                <w:rFonts w:ascii="宋体" w:hAnsi="宋体" w:cs="宋体"/>
                <w:sz w:val="18"/>
                <w:szCs w:val="18"/>
              </w:rPr>
            </w:pPr>
            <w:r>
              <w:rPr>
                <w:rFonts w:hint="eastAsia" w:ascii="宋体" w:hAnsi="宋体" w:cs="宋体"/>
                <w:sz w:val="18"/>
                <w:szCs w:val="18"/>
              </w:rPr>
              <w:t>指标1：</w:t>
            </w:r>
          </w:p>
        </w:tc>
        <w:tc>
          <w:tcPr>
            <w:tcW w:w="1295" w:type="dxa"/>
            <w:gridSpan w:val="2"/>
            <w:noWrap/>
          </w:tcPr>
          <w:p>
            <w:pPr>
              <w:spacing w:line="260" w:lineRule="exact"/>
              <w:ind w:firstLine="540" w:firstLineChars="300"/>
              <w:rPr>
                <w:rFonts w:ascii="宋体" w:hAnsi="宋体" w:cs="宋体"/>
                <w:sz w:val="18"/>
                <w:szCs w:val="18"/>
              </w:rPr>
            </w:pPr>
          </w:p>
        </w:tc>
        <w:tc>
          <w:tcPr>
            <w:tcW w:w="1150" w:type="dxa"/>
            <w:gridSpan w:val="2"/>
            <w:noWrap/>
          </w:tcPr>
          <w:p>
            <w:pPr>
              <w:spacing w:line="260" w:lineRule="exact"/>
              <w:ind w:firstLine="361"/>
              <w:rPr>
                <w:rFonts w:ascii="宋体" w:hAnsi="宋体" w:cs="宋体"/>
                <w:sz w:val="18"/>
                <w:szCs w:val="18"/>
              </w:rPr>
            </w:pPr>
          </w:p>
        </w:tc>
        <w:tc>
          <w:tcPr>
            <w:tcW w:w="1199" w:type="dxa"/>
            <w:noWrap/>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noWrap/>
            <w:vAlign w:val="center"/>
          </w:tcPr>
          <w:p>
            <w:pPr>
              <w:spacing w:line="400" w:lineRule="exact"/>
              <w:rPr>
                <w:rFonts w:ascii="宋体" w:hAnsi="宋体" w:cs="宋体"/>
                <w:sz w:val="18"/>
                <w:szCs w:val="18"/>
              </w:rPr>
            </w:pPr>
            <w:r>
              <w:rPr>
                <w:rFonts w:hint="eastAsia" w:ascii="宋体" w:hAnsi="宋体" w:cs="宋体"/>
                <w:sz w:val="18"/>
                <w:szCs w:val="18"/>
              </w:rPr>
              <w:t>说明</w:t>
            </w:r>
          </w:p>
        </w:tc>
        <w:tc>
          <w:tcPr>
            <w:tcW w:w="8292" w:type="dxa"/>
            <w:gridSpan w:val="10"/>
            <w:noWrap/>
            <w:vAlign w:val="center"/>
          </w:tcPr>
          <w:p>
            <w:pPr>
              <w:spacing w:line="26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0" w:num="1"/>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18"/>
          <w:szCs w:val="18"/>
        </w:rPr>
      </w:pPr>
      <w:r>
        <w:rPr>
          <w:rFonts w:hint="eastAsia" w:ascii="宋体" w:hAnsi="宋体" w:cs="宋体"/>
          <w:sz w:val="18"/>
          <w:szCs w:val="18"/>
        </w:rPr>
        <w:t>（2020年度）</w:t>
      </w:r>
    </w:p>
    <w:p>
      <w:pPr>
        <w:spacing w:line="300" w:lineRule="exact"/>
        <w:rPr>
          <w:rFonts w:ascii="宋体" w:hAnsi="宋体" w:cs="宋体"/>
          <w:sz w:val="18"/>
          <w:szCs w:val="18"/>
        </w:rPr>
      </w:pPr>
      <w:r>
        <w:rPr>
          <w:rFonts w:hint="eastAsia" w:ascii="宋体" w:hAnsi="宋体" w:cs="宋体"/>
          <w:sz w:val="18"/>
          <w:szCs w:val="18"/>
        </w:rPr>
        <w:t>填报单位：镇安县扶贫开发局                                               自评得分：</w:t>
      </w:r>
      <w:r>
        <w:rPr>
          <w:rFonts w:hint="eastAsia" w:ascii="宋体" w:hAnsi="宋体" w:cs="宋体"/>
          <w:sz w:val="18"/>
          <w:szCs w:val="18"/>
          <w:lang w:val="en-US" w:eastAsia="zh-CN"/>
        </w:rPr>
        <w:t>99</w:t>
      </w:r>
      <w:r>
        <w:rPr>
          <w:rFonts w:hint="eastAsia" w:ascii="宋体" w:hAnsi="宋体" w:cs="宋体"/>
          <w:sz w:val="18"/>
          <w:szCs w:val="18"/>
        </w:rPr>
        <w:t>分</w:t>
      </w:r>
    </w:p>
    <w:tbl>
      <w:tblPr>
        <w:tblStyle w:val="5"/>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64"/>
        <w:gridCol w:w="828"/>
        <w:gridCol w:w="869"/>
        <w:gridCol w:w="2242"/>
        <w:gridCol w:w="2107"/>
        <w:gridCol w:w="1089"/>
        <w:gridCol w:w="948"/>
        <w:gridCol w:w="1599"/>
        <w:gridCol w:w="514"/>
        <w:gridCol w:w="1499"/>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07" w:type="pct"/>
            <w:gridSpan w:val="5"/>
            <w:noWrap/>
            <w:vAlign w:val="center"/>
          </w:tcPr>
          <w:p>
            <w:pPr>
              <w:spacing w:line="220" w:lineRule="exact"/>
              <w:rPr>
                <w:rFonts w:ascii="宋体" w:hAnsi="宋体" w:cs="宋体"/>
                <w:sz w:val="16"/>
                <w:szCs w:val="16"/>
              </w:rPr>
            </w:pPr>
            <w:r>
              <w:rPr>
                <w:rFonts w:hint="eastAsia" w:ascii="宋体" w:hAnsi="宋体" w:cs="宋体"/>
                <w:sz w:val="16"/>
                <w:szCs w:val="16"/>
              </w:rPr>
              <w:t>（一）简要概述部门职能与职责</w:t>
            </w:r>
          </w:p>
        </w:tc>
        <w:tc>
          <w:tcPr>
            <w:tcW w:w="3092" w:type="pct"/>
            <w:gridSpan w:val="7"/>
            <w:noWrap/>
            <w:vAlign w:val="center"/>
          </w:tcPr>
          <w:p>
            <w:pPr>
              <w:spacing w:line="220" w:lineRule="exact"/>
              <w:ind w:firstLine="321"/>
              <w:rPr>
                <w:rFonts w:ascii="宋体" w:hAnsi="宋体" w:cs="宋体"/>
                <w:sz w:val="16"/>
                <w:szCs w:val="16"/>
              </w:rPr>
            </w:pPr>
            <w:r>
              <w:rPr>
                <w:rFonts w:hint="eastAsia" w:ascii="宋体" w:hAnsi="宋体" w:cs="宋体"/>
                <w:sz w:val="16"/>
                <w:szCs w:val="16"/>
              </w:rPr>
              <w:t>贯彻执行新时期扶贫开发方针、政策；编制扶贫开发的中长期规划、年度计划和脱贫成果巩固提升计划，指导全县扶贫开发工作；负责扶贫对象动态调整、扶贫项目实施检查验收、扶贫资金使用监管成效评价等工作；做好县脱贫攻坚领导小组办公室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907" w:type="pct"/>
            <w:gridSpan w:val="5"/>
            <w:noWrap/>
            <w:vAlign w:val="center"/>
          </w:tcPr>
          <w:p>
            <w:pPr>
              <w:spacing w:line="220" w:lineRule="exact"/>
              <w:rPr>
                <w:rFonts w:ascii="宋体" w:hAnsi="宋体" w:cs="宋体"/>
                <w:sz w:val="16"/>
                <w:szCs w:val="16"/>
              </w:rPr>
            </w:pPr>
            <w:r>
              <w:rPr>
                <w:rFonts w:hint="eastAsia" w:ascii="宋体" w:hAnsi="宋体" w:cs="宋体"/>
                <w:sz w:val="16"/>
                <w:szCs w:val="16"/>
              </w:rPr>
              <w:t>（二）简要概述部门支出情况，按活动内容分类</w:t>
            </w:r>
          </w:p>
        </w:tc>
        <w:tc>
          <w:tcPr>
            <w:tcW w:w="3092" w:type="pct"/>
            <w:gridSpan w:val="7"/>
            <w:noWrap/>
            <w:vAlign w:val="center"/>
          </w:tcPr>
          <w:p>
            <w:pPr>
              <w:spacing w:line="220" w:lineRule="exact"/>
              <w:ind w:firstLine="321"/>
              <w:rPr>
                <w:rFonts w:ascii="宋体" w:hAnsi="宋体" w:cs="宋体"/>
                <w:sz w:val="16"/>
                <w:szCs w:val="16"/>
              </w:rPr>
            </w:pPr>
            <w:r>
              <w:rPr>
                <w:rFonts w:hint="eastAsia" w:ascii="宋体" w:hAnsi="宋体" w:cs="宋体"/>
                <w:sz w:val="16"/>
                <w:szCs w:val="16"/>
              </w:rPr>
              <w:t>2020年支出合计608.81万元，其中：基本支出358.81万元，项目支出250万元。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07" w:type="pct"/>
            <w:gridSpan w:val="5"/>
            <w:noWrap/>
            <w:vAlign w:val="center"/>
          </w:tcPr>
          <w:p>
            <w:pPr>
              <w:spacing w:line="220" w:lineRule="exact"/>
              <w:rPr>
                <w:rFonts w:ascii="宋体" w:hAnsi="宋体" w:cs="宋体"/>
                <w:sz w:val="16"/>
                <w:szCs w:val="16"/>
              </w:rPr>
            </w:pPr>
            <w:r>
              <w:rPr>
                <w:rFonts w:hint="eastAsia" w:ascii="宋体" w:hAnsi="宋体" w:cs="宋体"/>
                <w:sz w:val="16"/>
                <w:szCs w:val="16"/>
              </w:rPr>
              <w:t>（三）简要概述当年县委县政府下达的重点工作</w:t>
            </w:r>
          </w:p>
        </w:tc>
        <w:tc>
          <w:tcPr>
            <w:tcW w:w="3092" w:type="pct"/>
            <w:gridSpan w:val="7"/>
            <w:noWrap/>
            <w:vAlign w:val="center"/>
          </w:tcPr>
          <w:p>
            <w:pPr>
              <w:spacing w:line="220" w:lineRule="exact"/>
              <w:ind w:firstLine="321"/>
              <w:rPr>
                <w:rFonts w:ascii="宋体" w:hAnsi="宋体" w:cs="宋体"/>
                <w:sz w:val="16"/>
                <w:szCs w:val="16"/>
              </w:rPr>
            </w:pPr>
            <w:r>
              <w:rPr>
                <w:rFonts w:hint="eastAsia" w:ascii="宋体" w:hAnsi="宋体" w:cs="宋体"/>
                <w:sz w:val="16"/>
                <w:szCs w:val="16"/>
              </w:rPr>
              <w:t>严格落实四个不摘要求，全面巩固脱贫成果，不断拓展增收渠道，全力抓好动态监测帮扶，一鼓作气、持续发力，坚持不懈抓好各项工作落实，确保脱贫攻坚目标任务如期全面完成。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noWrap/>
            <w:vAlign w:val="center"/>
          </w:tcPr>
          <w:p>
            <w:pPr>
              <w:spacing w:line="220" w:lineRule="exact"/>
              <w:rPr>
                <w:rFonts w:ascii="宋体" w:hAnsi="宋体" w:cs="宋体"/>
                <w:bCs/>
                <w:sz w:val="16"/>
                <w:szCs w:val="16"/>
              </w:rPr>
            </w:pPr>
            <w:r>
              <w:rPr>
                <w:rFonts w:hint="eastAsia" w:ascii="宋体" w:hAnsi="宋体" w:cs="宋体"/>
                <w:b/>
                <w:bCs/>
                <w:sz w:val="16"/>
                <w:szCs w:val="16"/>
              </w:rPr>
              <w:t>一级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362" w:type="pct"/>
            <w:noWrap/>
            <w:vAlign w:val="center"/>
          </w:tcPr>
          <w:p>
            <w:pPr>
              <w:spacing w:line="220" w:lineRule="exact"/>
              <w:rPr>
                <w:rFonts w:ascii="宋体" w:hAnsi="宋体" w:cs="宋体"/>
                <w:bCs/>
                <w:sz w:val="16"/>
                <w:szCs w:val="16"/>
              </w:rPr>
            </w:pPr>
            <w:r>
              <w:rPr>
                <w:rFonts w:hint="eastAsia" w:ascii="宋体" w:hAnsi="宋体" w:cs="宋体"/>
                <w:b/>
                <w:bCs/>
                <w:sz w:val="16"/>
                <w:szCs w:val="16"/>
              </w:rPr>
              <w:t>二级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282" w:type="pct"/>
            <w:noWrap/>
            <w:vAlign w:val="center"/>
          </w:tcPr>
          <w:p>
            <w:pPr>
              <w:spacing w:line="220" w:lineRule="exact"/>
              <w:rPr>
                <w:rFonts w:ascii="宋体" w:hAnsi="宋体" w:cs="宋体"/>
                <w:bCs/>
                <w:sz w:val="16"/>
                <w:szCs w:val="16"/>
              </w:rPr>
            </w:pPr>
            <w:r>
              <w:rPr>
                <w:rFonts w:hint="eastAsia" w:ascii="宋体" w:hAnsi="宋体" w:cs="宋体"/>
                <w:b/>
                <w:bCs/>
                <w:sz w:val="16"/>
                <w:szCs w:val="16"/>
              </w:rPr>
              <w:t>三级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296" w:type="pct"/>
            <w:noWrap/>
            <w:vAlign w:val="center"/>
          </w:tcPr>
          <w:p>
            <w:pPr>
              <w:spacing w:line="220" w:lineRule="exact"/>
              <w:rPr>
                <w:rFonts w:ascii="宋体" w:hAnsi="宋体" w:cs="宋体"/>
                <w:bCs/>
                <w:sz w:val="16"/>
                <w:szCs w:val="16"/>
              </w:rPr>
            </w:pPr>
            <w:r>
              <w:rPr>
                <w:rFonts w:hint="eastAsia" w:ascii="宋体" w:hAnsi="宋体" w:cs="宋体"/>
                <w:b/>
                <w:bCs/>
                <w:sz w:val="16"/>
                <w:szCs w:val="16"/>
              </w:rPr>
              <w:t>分值</w:t>
            </w:r>
          </w:p>
        </w:tc>
        <w:tc>
          <w:tcPr>
            <w:tcW w:w="764"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指标说明</w:t>
            </w:r>
          </w:p>
        </w:tc>
        <w:tc>
          <w:tcPr>
            <w:tcW w:w="718"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评分标准</w:t>
            </w:r>
          </w:p>
        </w:tc>
        <w:tc>
          <w:tcPr>
            <w:tcW w:w="371"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323"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年初目标值</w:t>
            </w:r>
          </w:p>
        </w:tc>
        <w:tc>
          <w:tcPr>
            <w:tcW w:w="544"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实际完成值</w:t>
            </w:r>
          </w:p>
        </w:tc>
        <w:tc>
          <w:tcPr>
            <w:tcW w:w="175"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得分</w:t>
            </w:r>
          </w:p>
        </w:tc>
        <w:tc>
          <w:tcPr>
            <w:tcW w:w="510"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未完成原因分析与改进措施</w:t>
            </w:r>
          </w:p>
        </w:tc>
        <w:tc>
          <w:tcPr>
            <w:tcW w:w="449"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202" w:type="pct"/>
            <w:vMerge w:val="restart"/>
            <w:noWrap/>
            <w:vAlign w:val="center"/>
          </w:tcPr>
          <w:p>
            <w:pPr>
              <w:spacing w:line="220" w:lineRule="exact"/>
              <w:rPr>
                <w:rFonts w:ascii="宋体" w:hAnsi="宋体" w:cs="宋体"/>
                <w:sz w:val="16"/>
                <w:szCs w:val="16"/>
              </w:rPr>
            </w:pPr>
            <w:r>
              <w:rPr>
                <w:rFonts w:hint="eastAsia" w:ascii="宋体" w:hAnsi="宋体" w:cs="宋体"/>
                <w:sz w:val="16"/>
                <w:szCs w:val="16"/>
              </w:rPr>
              <w:t>投入</w:t>
            </w:r>
          </w:p>
        </w:tc>
        <w:tc>
          <w:tcPr>
            <w:tcW w:w="362" w:type="pct"/>
            <w:vMerge w:val="restart"/>
            <w:noWrap/>
            <w:vAlign w:val="center"/>
          </w:tcPr>
          <w:p>
            <w:pPr>
              <w:spacing w:line="220" w:lineRule="exact"/>
              <w:jc w:val="center"/>
              <w:rPr>
                <w:rFonts w:ascii="宋体" w:hAnsi="宋体" w:cs="宋体"/>
                <w:sz w:val="16"/>
                <w:szCs w:val="16"/>
              </w:rPr>
            </w:pPr>
            <w:r>
              <w:rPr>
                <w:rFonts w:hint="eastAsia" w:ascii="宋体" w:hAnsi="宋体" w:cs="宋体"/>
                <w:sz w:val="16"/>
                <w:szCs w:val="16"/>
              </w:rPr>
              <w:t>预算</w:t>
            </w:r>
          </w:p>
          <w:p>
            <w:pPr>
              <w:spacing w:line="220" w:lineRule="exact"/>
              <w:jc w:val="center"/>
              <w:rPr>
                <w:rFonts w:ascii="宋体" w:hAnsi="宋体" w:cs="宋体"/>
                <w:sz w:val="16"/>
                <w:szCs w:val="16"/>
              </w:rPr>
            </w:pPr>
            <w:r>
              <w:rPr>
                <w:rFonts w:hint="eastAsia" w:ascii="宋体" w:hAnsi="宋体" w:cs="宋体"/>
                <w:sz w:val="16"/>
                <w:szCs w:val="16"/>
              </w:rPr>
              <w:t>执行</w:t>
            </w:r>
          </w:p>
          <w:p>
            <w:pPr>
              <w:spacing w:line="220" w:lineRule="exact"/>
              <w:jc w:val="center"/>
              <w:rPr>
                <w:rFonts w:ascii="宋体" w:hAnsi="宋体" w:cs="宋体"/>
                <w:sz w:val="16"/>
                <w:szCs w:val="16"/>
              </w:rPr>
            </w:pPr>
            <w:r>
              <w:rPr>
                <w:rFonts w:hint="eastAsia" w:ascii="宋体" w:hAnsi="宋体" w:cs="宋体"/>
                <w:sz w:val="16"/>
                <w:szCs w:val="16"/>
              </w:rPr>
              <w:t>(25分)</w:t>
            </w:r>
          </w:p>
        </w:tc>
        <w:tc>
          <w:tcPr>
            <w:tcW w:w="282" w:type="pct"/>
            <w:noWrap/>
            <w:vAlign w:val="center"/>
          </w:tcPr>
          <w:p>
            <w:pPr>
              <w:spacing w:line="220" w:lineRule="exact"/>
              <w:jc w:val="center"/>
              <w:rPr>
                <w:rFonts w:ascii="宋体" w:hAnsi="宋体" w:cs="宋体"/>
                <w:sz w:val="16"/>
                <w:szCs w:val="16"/>
              </w:rPr>
            </w:pPr>
            <w:r>
              <w:rPr>
                <w:rFonts w:hint="eastAsia" w:ascii="宋体" w:hAnsi="宋体" w:cs="宋体"/>
                <w:sz w:val="16"/>
                <w:szCs w:val="16"/>
              </w:rPr>
              <w:t>预算完成率</w:t>
            </w:r>
          </w:p>
          <w:p>
            <w:pPr>
              <w:spacing w:line="220" w:lineRule="exact"/>
              <w:jc w:val="center"/>
              <w:rPr>
                <w:rFonts w:ascii="宋体" w:hAnsi="宋体" w:cs="宋体"/>
                <w:sz w:val="16"/>
                <w:szCs w:val="16"/>
              </w:rPr>
            </w:pPr>
            <w:r>
              <w:rPr>
                <w:rFonts w:hint="eastAsia" w:ascii="宋体" w:hAnsi="宋体" w:cs="宋体"/>
                <w:sz w:val="16"/>
                <w:szCs w:val="16"/>
              </w:rPr>
              <w:t>（10分）</w:t>
            </w:r>
          </w:p>
        </w:tc>
        <w:tc>
          <w:tcPr>
            <w:tcW w:w="296" w:type="pct"/>
            <w:noWrap/>
            <w:vAlign w:val="center"/>
          </w:tcPr>
          <w:p>
            <w:pPr>
              <w:spacing w:line="220" w:lineRule="exact"/>
              <w:ind w:firstLine="160" w:firstLineChars="100"/>
              <w:rPr>
                <w:rFonts w:ascii="宋体" w:hAnsi="宋体" w:cs="宋体"/>
                <w:sz w:val="16"/>
                <w:szCs w:val="16"/>
              </w:rPr>
            </w:pPr>
            <w:r>
              <w:rPr>
                <w:rFonts w:hint="eastAsia" w:ascii="宋体" w:hAnsi="宋体" w:cs="宋体"/>
                <w:sz w:val="16"/>
                <w:szCs w:val="16"/>
              </w:rPr>
              <w:t>10</w:t>
            </w:r>
          </w:p>
        </w:tc>
        <w:tc>
          <w:tcPr>
            <w:tcW w:w="764" w:type="pct"/>
            <w:noWrap/>
            <w:vAlign w:val="center"/>
          </w:tcPr>
          <w:p>
            <w:pPr>
              <w:spacing w:line="220" w:lineRule="exact"/>
              <w:ind w:firstLine="321"/>
              <w:rPr>
                <w:rFonts w:ascii="宋体" w:hAnsi="宋体" w:cs="宋体"/>
                <w:sz w:val="16"/>
                <w:szCs w:val="16"/>
              </w:rPr>
            </w:pPr>
            <w:r>
              <w:rPr>
                <w:rFonts w:hint="eastAsia" w:ascii="宋体" w:hAnsi="宋体" w:cs="宋体"/>
                <w:sz w:val="16"/>
                <w:szCs w:val="16"/>
              </w:rPr>
              <w:t>预算完成率=（预算完成数/预算数）×100%，用以反映和考核部门（单位）预算完成程度。</w:t>
            </w:r>
          </w:p>
          <w:p>
            <w:pPr>
              <w:spacing w:line="220" w:lineRule="exact"/>
              <w:ind w:firstLine="321"/>
              <w:rPr>
                <w:rFonts w:ascii="宋体" w:hAnsi="宋体" w:cs="宋体"/>
                <w:sz w:val="16"/>
                <w:szCs w:val="16"/>
              </w:rPr>
            </w:pPr>
            <w:r>
              <w:rPr>
                <w:rFonts w:hint="eastAsia" w:ascii="宋体" w:hAnsi="宋体" w:cs="宋体"/>
                <w:sz w:val="16"/>
                <w:szCs w:val="16"/>
              </w:rPr>
              <w:t>预算完成数：部门（单位）本年度</w:t>
            </w:r>
          </w:p>
          <w:p>
            <w:pPr>
              <w:spacing w:line="220" w:lineRule="exact"/>
              <w:ind w:firstLine="321"/>
              <w:rPr>
                <w:rFonts w:ascii="宋体" w:hAnsi="宋体" w:cs="宋体"/>
                <w:sz w:val="16"/>
                <w:szCs w:val="16"/>
              </w:rPr>
            </w:pPr>
            <w:r>
              <w:rPr>
                <w:rFonts w:hint="eastAsia" w:ascii="宋体" w:hAnsi="宋体" w:cs="宋体"/>
                <w:sz w:val="16"/>
                <w:szCs w:val="16"/>
              </w:rPr>
              <w:t>预算数：财政部门批复的本年度部门（单位）预算数。</w:t>
            </w:r>
          </w:p>
        </w:tc>
        <w:tc>
          <w:tcPr>
            <w:tcW w:w="718" w:type="pct"/>
            <w:noWrap/>
            <w:vAlign w:val="center"/>
          </w:tcPr>
          <w:p>
            <w:pPr>
              <w:spacing w:line="220" w:lineRule="exact"/>
              <w:ind w:firstLine="321"/>
              <w:rPr>
                <w:rFonts w:ascii="宋体" w:hAnsi="宋体" w:cs="宋体"/>
                <w:sz w:val="16"/>
                <w:szCs w:val="16"/>
              </w:rPr>
            </w:pPr>
            <w:r>
              <w:rPr>
                <w:rFonts w:hint="eastAsia" w:ascii="宋体" w:hAnsi="宋体" w:cs="宋体"/>
                <w:sz w:val="16"/>
                <w:szCs w:val="16"/>
              </w:rPr>
              <w:t>预算完成率=100%，得10分。</w:t>
            </w:r>
          </w:p>
          <w:p>
            <w:pPr>
              <w:spacing w:line="220" w:lineRule="exact"/>
              <w:ind w:firstLine="321"/>
              <w:rPr>
                <w:rFonts w:ascii="宋体" w:hAnsi="宋体" w:cs="宋体"/>
                <w:sz w:val="16"/>
                <w:szCs w:val="16"/>
              </w:rPr>
            </w:pPr>
            <w:r>
              <w:rPr>
                <w:rFonts w:hint="eastAsia" w:ascii="宋体" w:hAnsi="宋体" w:cs="宋体"/>
                <w:sz w:val="16"/>
                <w:szCs w:val="16"/>
              </w:rPr>
              <w:t>预算完成率≧95%的，得9分。</w:t>
            </w:r>
          </w:p>
          <w:p>
            <w:pPr>
              <w:spacing w:line="220" w:lineRule="exact"/>
              <w:ind w:firstLine="321"/>
              <w:rPr>
                <w:rFonts w:ascii="宋体" w:hAnsi="宋体" w:cs="宋体"/>
                <w:sz w:val="16"/>
                <w:szCs w:val="16"/>
              </w:rPr>
            </w:pPr>
            <w:r>
              <w:rPr>
                <w:rFonts w:hint="eastAsia" w:ascii="宋体" w:hAnsi="宋体" w:cs="宋体"/>
                <w:sz w:val="16"/>
                <w:szCs w:val="16"/>
              </w:rPr>
              <w:t>预算完成率在90%（含 ）和95%之间，得8分。</w:t>
            </w:r>
          </w:p>
          <w:p>
            <w:pPr>
              <w:spacing w:line="220" w:lineRule="exact"/>
              <w:ind w:firstLine="321"/>
              <w:rPr>
                <w:rFonts w:ascii="宋体" w:hAnsi="宋体" w:cs="宋体"/>
                <w:sz w:val="16"/>
                <w:szCs w:val="16"/>
              </w:rPr>
            </w:pPr>
            <w:r>
              <w:rPr>
                <w:rFonts w:hint="eastAsia" w:ascii="宋体" w:hAnsi="宋体" w:cs="宋体"/>
                <w:sz w:val="16"/>
                <w:szCs w:val="16"/>
              </w:rPr>
              <w:t>预算完成率在85%（含）和90%之间，得7分。</w:t>
            </w:r>
          </w:p>
          <w:p>
            <w:pPr>
              <w:spacing w:line="220" w:lineRule="exact"/>
              <w:ind w:firstLine="321"/>
              <w:rPr>
                <w:rFonts w:ascii="宋体" w:hAnsi="宋体" w:cs="宋体"/>
                <w:sz w:val="16"/>
                <w:szCs w:val="16"/>
              </w:rPr>
            </w:pPr>
            <w:r>
              <w:rPr>
                <w:rFonts w:hint="eastAsia" w:ascii="宋体" w:hAnsi="宋体" w:cs="宋体"/>
                <w:sz w:val="16"/>
                <w:szCs w:val="16"/>
              </w:rPr>
              <w:t>预算完成率在80%（含）和85%之间，得6分。</w:t>
            </w:r>
          </w:p>
          <w:p>
            <w:pPr>
              <w:spacing w:line="220" w:lineRule="exact"/>
              <w:ind w:firstLine="321"/>
              <w:rPr>
                <w:rFonts w:ascii="宋体" w:hAnsi="宋体" w:cs="宋体"/>
                <w:sz w:val="16"/>
                <w:szCs w:val="16"/>
              </w:rPr>
            </w:pPr>
            <w:r>
              <w:rPr>
                <w:rFonts w:hint="eastAsia" w:ascii="宋体" w:hAnsi="宋体" w:cs="宋体"/>
                <w:sz w:val="16"/>
                <w:szCs w:val="16"/>
              </w:rPr>
              <w:t>预算完成率在70%（含）和80%之间，得4分。</w:t>
            </w:r>
          </w:p>
          <w:p>
            <w:pPr>
              <w:spacing w:line="220" w:lineRule="exact"/>
              <w:ind w:firstLine="321"/>
              <w:rPr>
                <w:rFonts w:ascii="宋体" w:hAnsi="宋体" w:cs="宋体"/>
                <w:sz w:val="16"/>
                <w:szCs w:val="16"/>
              </w:rPr>
            </w:pPr>
            <w:r>
              <w:rPr>
                <w:rFonts w:hint="eastAsia" w:ascii="宋体" w:hAnsi="宋体" w:cs="宋体"/>
                <w:sz w:val="16"/>
                <w:szCs w:val="16"/>
              </w:rPr>
              <w:t>预算完成率在〈70%，得0分。</w:t>
            </w:r>
          </w:p>
        </w:tc>
        <w:tc>
          <w:tcPr>
            <w:tcW w:w="371" w:type="pct"/>
            <w:noWrap/>
            <w:vAlign w:val="center"/>
          </w:tcPr>
          <w:p>
            <w:pPr>
              <w:spacing w:line="220" w:lineRule="exact"/>
              <w:ind w:firstLine="321"/>
              <w:jc w:val="center"/>
              <w:rPr>
                <w:rFonts w:ascii="宋体" w:hAnsi="宋体" w:cs="宋体"/>
                <w:sz w:val="16"/>
                <w:szCs w:val="16"/>
              </w:rPr>
            </w:pPr>
          </w:p>
        </w:tc>
        <w:tc>
          <w:tcPr>
            <w:tcW w:w="323" w:type="pct"/>
            <w:noWrap/>
            <w:vAlign w:val="center"/>
          </w:tcPr>
          <w:p>
            <w:pPr>
              <w:spacing w:line="22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20" w:lineRule="exact"/>
              <w:ind w:firstLine="480" w:firstLineChars="300"/>
              <w:rPr>
                <w:rFonts w:ascii="宋体" w:hAnsi="宋体" w:cs="宋体"/>
                <w:sz w:val="16"/>
                <w:szCs w:val="16"/>
              </w:rPr>
            </w:pPr>
            <w:r>
              <w:rPr>
                <w:rFonts w:hint="eastAsia" w:ascii="宋体" w:hAnsi="宋体" w:cs="宋体"/>
                <w:sz w:val="16"/>
                <w:szCs w:val="16"/>
                <w:lang w:val="en-US" w:eastAsia="zh-CN"/>
              </w:rPr>
              <w:t>98.6</w:t>
            </w:r>
            <w:r>
              <w:rPr>
                <w:rFonts w:hint="eastAsia" w:ascii="宋体" w:hAnsi="宋体" w:cs="宋体"/>
                <w:sz w:val="16"/>
                <w:szCs w:val="16"/>
              </w:rPr>
              <w:t>%</w:t>
            </w:r>
          </w:p>
        </w:tc>
        <w:tc>
          <w:tcPr>
            <w:tcW w:w="175" w:type="pct"/>
            <w:noWrap/>
            <w:vAlign w:val="center"/>
          </w:tcPr>
          <w:p>
            <w:pPr>
              <w:spacing w:line="220" w:lineRule="exact"/>
              <w:jc w:val="center"/>
              <w:rPr>
                <w:rFonts w:hint="eastAsia" w:ascii="宋体" w:hAnsi="宋体" w:eastAsia="宋体" w:cs="宋体"/>
                <w:sz w:val="16"/>
                <w:szCs w:val="16"/>
                <w:lang w:eastAsia="zh-CN"/>
              </w:rPr>
            </w:pPr>
            <w:r>
              <w:rPr>
                <w:rFonts w:hint="eastAsia" w:ascii="宋体" w:hAnsi="宋体" w:cs="宋体"/>
                <w:sz w:val="16"/>
                <w:szCs w:val="16"/>
                <w:lang w:val="en-US" w:eastAsia="zh-CN"/>
              </w:rPr>
              <w:t>9</w:t>
            </w:r>
          </w:p>
        </w:tc>
        <w:tc>
          <w:tcPr>
            <w:tcW w:w="510" w:type="pct"/>
            <w:noWrap/>
            <w:vAlign w:val="center"/>
          </w:tcPr>
          <w:p>
            <w:pPr>
              <w:spacing w:line="220" w:lineRule="exact"/>
              <w:rPr>
                <w:rFonts w:hint="default" w:ascii="宋体" w:hAnsi="宋体" w:cs="宋体"/>
                <w:sz w:val="16"/>
                <w:szCs w:val="16"/>
                <w:lang w:val="en-US"/>
              </w:rPr>
            </w:pPr>
            <w:r>
              <w:rPr>
                <w:rFonts w:hint="eastAsia" w:ascii="宋体" w:hAnsi="宋体" w:cs="宋体"/>
                <w:sz w:val="16"/>
                <w:szCs w:val="16"/>
                <w:lang w:val="en-US" w:eastAsia="zh-CN"/>
              </w:rPr>
              <w:t>1、</w:t>
            </w:r>
            <w:r>
              <w:rPr>
                <w:rFonts w:hint="eastAsia" w:ascii="宋体" w:hAnsi="宋体" w:cs="宋体"/>
                <w:sz w:val="16"/>
                <w:szCs w:val="16"/>
              </w:rPr>
              <w:t>在预算执行时</w:t>
            </w:r>
            <w:r>
              <w:rPr>
                <w:rFonts w:hint="eastAsia" w:ascii="宋体" w:hAnsi="宋体" w:cs="宋体"/>
                <w:sz w:val="16"/>
                <w:szCs w:val="16"/>
                <w:lang w:eastAsia="zh-CN"/>
              </w:rPr>
              <w:t>，按照镇脱领组办发【</w:t>
            </w:r>
            <w:r>
              <w:rPr>
                <w:rFonts w:hint="eastAsia" w:ascii="宋体" w:hAnsi="宋体" w:cs="宋体"/>
                <w:sz w:val="16"/>
                <w:szCs w:val="16"/>
                <w:lang w:val="en-US" w:eastAsia="zh-CN"/>
              </w:rPr>
              <w:t>2020】13号文件规定，</w:t>
            </w:r>
            <w:r>
              <w:rPr>
                <w:rFonts w:hint="eastAsia" w:ascii="宋体" w:hAnsi="宋体" w:cs="宋体"/>
                <w:sz w:val="16"/>
                <w:szCs w:val="16"/>
                <w:lang w:eastAsia="zh-CN"/>
              </w:rPr>
              <w:t>将</w:t>
            </w:r>
            <w:r>
              <w:rPr>
                <w:rFonts w:hint="eastAsia" w:ascii="宋体" w:hAnsi="宋体" w:cs="宋体"/>
                <w:sz w:val="16"/>
                <w:szCs w:val="16"/>
              </w:rPr>
              <w:t>县级配套专项扶贫项目资金1000万元</w:t>
            </w:r>
            <w:r>
              <w:rPr>
                <w:rFonts w:hint="eastAsia" w:ascii="宋体" w:hAnsi="宋体" w:cs="宋体"/>
                <w:sz w:val="16"/>
                <w:szCs w:val="16"/>
                <w:lang w:eastAsia="zh-CN"/>
              </w:rPr>
              <w:t>，划拨到县人社局，用于</w:t>
            </w:r>
            <w:r>
              <w:rPr>
                <w:rFonts w:hint="eastAsia" w:ascii="宋体" w:hAnsi="宋体" w:cs="宋体"/>
                <w:sz w:val="16"/>
                <w:szCs w:val="16"/>
              </w:rPr>
              <w:t>扶贫工厂（车间）带贫益贫奖补</w:t>
            </w:r>
            <w:r>
              <w:rPr>
                <w:rFonts w:hint="eastAsia" w:ascii="宋体" w:hAnsi="宋体" w:cs="宋体"/>
                <w:sz w:val="16"/>
                <w:szCs w:val="16"/>
                <w:lang w:eastAsia="zh-CN"/>
              </w:rPr>
              <w:t>项目。</w:t>
            </w:r>
            <w:r>
              <w:rPr>
                <w:rFonts w:hint="eastAsia" w:ascii="宋体" w:hAnsi="宋体" w:cs="宋体"/>
                <w:sz w:val="16"/>
                <w:szCs w:val="16"/>
                <w:lang w:val="en-US" w:eastAsia="zh-CN"/>
              </w:rPr>
              <w:t>2、年终结余8.47万，原因是库存现金1.39万元，用于单位交水、电和电话费；结余工作经费7.08万元，脱贫攻坚指挥部考核组于2020年9月份解散，剩余工作经费年底上交国库。</w:t>
            </w:r>
          </w:p>
        </w:tc>
        <w:tc>
          <w:tcPr>
            <w:tcW w:w="449" w:type="pct"/>
            <w:noWrap/>
            <w:vAlign w:val="center"/>
          </w:tcPr>
          <w:p>
            <w:pPr>
              <w:spacing w:line="220" w:lineRule="exact"/>
              <w:rPr>
                <w:rFonts w:ascii="宋体" w:hAnsi="宋体" w:cs="宋体"/>
                <w:sz w:val="16"/>
                <w:szCs w:val="16"/>
              </w:rPr>
            </w:pPr>
            <w:r>
              <w:rPr>
                <w:rFonts w:hint="eastAsia" w:ascii="宋体" w:hAnsi="宋体" w:cs="宋体"/>
                <w:sz w:val="16"/>
                <w:szCs w:val="16"/>
              </w:rPr>
              <w:t>建议年初预算时直接将县级配套扶贫专项资金整合到财政涉农资金中，同时增加脱贫攻坚成果巩固专项工作经费，从而提高预算执行率，降低预算调整率。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02" w:type="pct"/>
            <w:vMerge w:val="continue"/>
            <w:noWrap/>
            <w:vAlign w:val="center"/>
          </w:tcPr>
          <w:p>
            <w:pPr>
              <w:spacing w:line="220" w:lineRule="exact"/>
              <w:ind w:firstLine="321"/>
              <w:jc w:val="center"/>
              <w:rPr>
                <w:rFonts w:ascii="宋体" w:hAnsi="宋体" w:cs="宋体"/>
                <w:sz w:val="16"/>
                <w:szCs w:val="16"/>
              </w:rPr>
            </w:pPr>
          </w:p>
        </w:tc>
        <w:tc>
          <w:tcPr>
            <w:tcW w:w="362" w:type="pct"/>
            <w:vMerge w:val="continue"/>
            <w:noWrap/>
            <w:vAlign w:val="center"/>
          </w:tcPr>
          <w:p>
            <w:pPr>
              <w:spacing w:line="220" w:lineRule="exact"/>
              <w:ind w:firstLine="321"/>
              <w:jc w:val="center"/>
              <w:rPr>
                <w:rFonts w:ascii="宋体" w:hAnsi="宋体" w:cs="宋体"/>
                <w:sz w:val="16"/>
                <w:szCs w:val="16"/>
              </w:rPr>
            </w:pPr>
          </w:p>
        </w:tc>
        <w:tc>
          <w:tcPr>
            <w:tcW w:w="282" w:type="pct"/>
            <w:noWrap/>
            <w:vAlign w:val="center"/>
          </w:tcPr>
          <w:p>
            <w:pPr>
              <w:spacing w:line="220" w:lineRule="exact"/>
              <w:rPr>
                <w:rFonts w:ascii="宋体" w:hAnsi="宋体" w:cs="宋体"/>
                <w:sz w:val="16"/>
                <w:szCs w:val="16"/>
              </w:rPr>
            </w:pPr>
            <w:r>
              <w:rPr>
                <w:rFonts w:hint="eastAsia" w:ascii="宋体" w:hAnsi="宋体" w:cs="宋体"/>
                <w:sz w:val="16"/>
                <w:szCs w:val="16"/>
              </w:rPr>
              <w:t>预算调整率（5分）</w:t>
            </w:r>
          </w:p>
        </w:tc>
        <w:tc>
          <w:tcPr>
            <w:tcW w:w="296" w:type="pct"/>
            <w:noWrap/>
            <w:vAlign w:val="center"/>
          </w:tcPr>
          <w:p>
            <w:pPr>
              <w:spacing w:line="220" w:lineRule="exact"/>
              <w:ind w:firstLine="321"/>
              <w:jc w:val="center"/>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20" w:lineRule="exact"/>
              <w:rPr>
                <w:rFonts w:ascii="宋体" w:hAnsi="宋体" w:cs="宋体"/>
                <w:spacing w:val="-6"/>
                <w:sz w:val="16"/>
                <w:szCs w:val="16"/>
              </w:rPr>
            </w:pPr>
            <w:r>
              <w:rPr>
                <w:rFonts w:hint="eastAsia" w:ascii="宋体" w:hAnsi="宋体" w:cs="宋体"/>
                <w:sz w:val="16"/>
                <w:szCs w:val="16"/>
              </w:rPr>
              <w:t>预算调整率</w:t>
            </w:r>
            <w:r>
              <w:rPr>
                <w:rFonts w:hint="eastAsia" w:ascii="宋体" w:hAnsi="宋体" w:cs="宋体"/>
                <w:spacing w:val="-6"/>
                <w:sz w:val="16"/>
                <w:szCs w:val="16"/>
              </w:rPr>
              <w:t>=(预算调整数/预算数)×100%，用以反映和考核部门(单位)预算的调整程度。</w:t>
            </w:r>
          </w:p>
          <w:p>
            <w:pPr>
              <w:spacing w:line="220" w:lineRule="exact"/>
              <w:rPr>
                <w:rFonts w:ascii="宋体" w:hAnsi="宋体" w:cs="宋体"/>
                <w:sz w:val="16"/>
                <w:szCs w:val="16"/>
              </w:rPr>
            </w:pPr>
            <w:r>
              <w:rPr>
                <w:rFonts w:hint="eastAsia" w:ascii="宋体" w:hAnsi="宋体" w:cs="宋体"/>
                <w:sz w:val="16"/>
                <w:szCs w:val="16"/>
              </w:rPr>
              <w:t>预算调整数：部门（单位）在本年度内涉及预算的追加、追减或结构调整的资金总和（因落实国家政策、发生不可抗力、上级部门或本级党委政府临时交办而产生的调整除外）。</w:t>
            </w:r>
          </w:p>
          <w:p>
            <w:pPr>
              <w:spacing w:line="220" w:lineRule="exact"/>
              <w:rPr>
                <w:rFonts w:ascii="宋体" w:hAnsi="宋体" w:cs="宋体"/>
                <w:sz w:val="16"/>
                <w:szCs w:val="16"/>
              </w:rPr>
            </w:pPr>
            <w:r>
              <w:rPr>
                <w:rFonts w:hint="eastAsia" w:ascii="宋体" w:hAnsi="宋体" w:cs="宋体"/>
                <w:sz w:val="16"/>
                <w:szCs w:val="16"/>
              </w:rPr>
              <w:t>预算包括一般公共预算与政府性基金预算。</w:t>
            </w:r>
          </w:p>
        </w:tc>
        <w:tc>
          <w:tcPr>
            <w:tcW w:w="718" w:type="pct"/>
            <w:noWrap/>
            <w:vAlign w:val="center"/>
          </w:tcPr>
          <w:p>
            <w:pPr>
              <w:spacing w:line="220" w:lineRule="exact"/>
              <w:ind w:firstLine="321"/>
              <w:rPr>
                <w:rFonts w:ascii="宋体" w:hAnsi="宋体" w:cs="宋体"/>
                <w:sz w:val="16"/>
                <w:szCs w:val="16"/>
              </w:rPr>
            </w:pPr>
            <w:r>
              <w:rPr>
                <w:rFonts w:hint="eastAsia" w:ascii="宋体" w:hAnsi="宋体" w:cs="宋体"/>
                <w:sz w:val="16"/>
                <w:szCs w:val="16"/>
              </w:rPr>
              <w:t>预算调整率绝对值≦5%,得5分。预算调整率绝对值〉5%的，每增加0.1个百分点扣0.1分，扣完为止。</w:t>
            </w:r>
          </w:p>
        </w:tc>
        <w:tc>
          <w:tcPr>
            <w:tcW w:w="371" w:type="pct"/>
            <w:noWrap/>
            <w:vAlign w:val="center"/>
          </w:tcPr>
          <w:p>
            <w:pPr>
              <w:spacing w:line="220" w:lineRule="exact"/>
              <w:ind w:firstLine="321"/>
              <w:jc w:val="center"/>
              <w:rPr>
                <w:rFonts w:ascii="宋体" w:hAnsi="宋体" w:cs="宋体"/>
                <w:sz w:val="16"/>
                <w:szCs w:val="16"/>
              </w:rPr>
            </w:pPr>
          </w:p>
        </w:tc>
        <w:tc>
          <w:tcPr>
            <w:tcW w:w="323" w:type="pct"/>
            <w:noWrap/>
            <w:vAlign w:val="center"/>
          </w:tcPr>
          <w:p>
            <w:pPr>
              <w:spacing w:line="22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20" w:lineRule="exact"/>
              <w:ind w:firstLine="480" w:firstLineChars="300"/>
              <w:rPr>
                <w:rFonts w:ascii="宋体" w:hAnsi="宋体" w:cs="宋体"/>
                <w:sz w:val="16"/>
                <w:szCs w:val="16"/>
              </w:rPr>
            </w:pPr>
            <w:r>
              <w:rPr>
                <w:rFonts w:hint="eastAsia" w:ascii="宋体" w:hAnsi="宋体" w:cs="宋体"/>
                <w:sz w:val="16"/>
                <w:szCs w:val="16"/>
                <w:lang w:val="en-US" w:eastAsia="zh-CN"/>
              </w:rPr>
              <w:t>1.4</w:t>
            </w:r>
            <w:r>
              <w:rPr>
                <w:rFonts w:hint="eastAsia" w:ascii="宋体" w:hAnsi="宋体" w:cs="宋体"/>
                <w:sz w:val="16"/>
                <w:szCs w:val="16"/>
              </w:rPr>
              <w:t>%</w:t>
            </w:r>
          </w:p>
        </w:tc>
        <w:tc>
          <w:tcPr>
            <w:tcW w:w="175" w:type="pct"/>
            <w:noWrap/>
            <w:vAlign w:val="center"/>
          </w:tcPr>
          <w:p>
            <w:pPr>
              <w:spacing w:line="220" w:lineRule="exact"/>
              <w:jc w:val="center"/>
              <w:rPr>
                <w:rFonts w:hint="eastAsia" w:ascii="宋体" w:hAnsi="宋体" w:eastAsia="宋体" w:cs="宋体"/>
                <w:sz w:val="16"/>
                <w:szCs w:val="16"/>
                <w:lang w:eastAsia="zh-CN"/>
              </w:rPr>
            </w:pPr>
            <w:r>
              <w:rPr>
                <w:rFonts w:hint="eastAsia" w:ascii="宋体" w:hAnsi="宋体" w:cs="宋体"/>
                <w:sz w:val="16"/>
                <w:szCs w:val="16"/>
                <w:lang w:val="en-US" w:eastAsia="zh-CN"/>
              </w:rPr>
              <w:t>5</w:t>
            </w:r>
          </w:p>
        </w:tc>
        <w:tc>
          <w:tcPr>
            <w:tcW w:w="510" w:type="pct"/>
            <w:noWrap/>
            <w:vAlign w:val="center"/>
          </w:tcPr>
          <w:p>
            <w:pPr>
              <w:spacing w:line="220" w:lineRule="exact"/>
              <w:rPr>
                <w:rFonts w:hint="eastAsia" w:ascii="宋体" w:hAnsi="宋体" w:eastAsia="宋体" w:cs="宋体"/>
                <w:kern w:val="2"/>
                <w:sz w:val="16"/>
                <w:szCs w:val="16"/>
                <w:lang w:val="en-US" w:eastAsia="zh-CN" w:bidi="ar-SA"/>
              </w:rPr>
            </w:pPr>
            <w:r>
              <w:rPr>
                <w:rFonts w:hint="eastAsia" w:ascii="宋体" w:hAnsi="宋体" w:cs="宋体"/>
                <w:sz w:val="16"/>
                <w:szCs w:val="16"/>
                <w:lang w:val="en-US" w:eastAsia="zh-CN"/>
              </w:rPr>
              <w:t>1、</w:t>
            </w:r>
            <w:r>
              <w:rPr>
                <w:rFonts w:hint="eastAsia" w:ascii="宋体" w:hAnsi="宋体" w:cs="宋体"/>
                <w:sz w:val="16"/>
                <w:szCs w:val="16"/>
              </w:rPr>
              <w:t>在预算执行时</w:t>
            </w:r>
            <w:r>
              <w:rPr>
                <w:rFonts w:hint="eastAsia" w:ascii="宋体" w:hAnsi="宋体" w:cs="宋体"/>
                <w:sz w:val="16"/>
                <w:szCs w:val="16"/>
                <w:lang w:eastAsia="zh-CN"/>
              </w:rPr>
              <w:t>，按照镇脱领组办发【</w:t>
            </w:r>
            <w:r>
              <w:rPr>
                <w:rFonts w:hint="eastAsia" w:ascii="宋体" w:hAnsi="宋体" w:cs="宋体"/>
                <w:sz w:val="16"/>
                <w:szCs w:val="16"/>
                <w:lang w:val="en-US" w:eastAsia="zh-CN"/>
              </w:rPr>
              <w:t>2020】13号文件规定，</w:t>
            </w:r>
            <w:r>
              <w:rPr>
                <w:rFonts w:hint="eastAsia" w:ascii="宋体" w:hAnsi="宋体" w:cs="宋体"/>
                <w:sz w:val="16"/>
                <w:szCs w:val="16"/>
                <w:lang w:eastAsia="zh-CN"/>
              </w:rPr>
              <w:t>将</w:t>
            </w:r>
            <w:r>
              <w:rPr>
                <w:rFonts w:hint="eastAsia" w:ascii="宋体" w:hAnsi="宋体" w:cs="宋体"/>
                <w:sz w:val="16"/>
                <w:szCs w:val="16"/>
              </w:rPr>
              <w:t>县级配套专项扶贫项目资金1000万元</w:t>
            </w:r>
            <w:r>
              <w:rPr>
                <w:rFonts w:hint="eastAsia" w:ascii="宋体" w:hAnsi="宋体" w:cs="宋体"/>
                <w:sz w:val="16"/>
                <w:szCs w:val="16"/>
                <w:lang w:eastAsia="zh-CN"/>
              </w:rPr>
              <w:t>，划拨到县人社局，用于</w:t>
            </w:r>
            <w:r>
              <w:rPr>
                <w:rFonts w:hint="eastAsia" w:ascii="宋体" w:hAnsi="宋体" w:cs="宋体"/>
                <w:sz w:val="16"/>
                <w:szCs w:val="16"/>
              </w:rPr>
              <w:t>扶贫工厂（车间）带贫益贫奖补</w:t>
            </w:r>
            <w:r>
              <w:rPr>
                <w:rFonts w:hint="eastAsia" w:ascii="宋体" w:hAnsi="宋体" w:cs="宋体"/>
                <w:sz w:val="16"/>
                <w:szCs w:val="16"/>
                <w:lang w:eastAsia="zh-CN"/>
              </w:rPr>
              <w:t>项目。</w:t>
            </w:r>
            <w:r>
              <w:rPr>
                <w:rFonts w:hint="eastAsia" w:ascii="宋体" w:hAnsi="宋体" w:cs="宋体"/>
                <w:sz w:val="16"/>
                <w:szCs w:val="16"/>
                <w:lang w:val="en-US" w:eastAsia="zh-CN"/>
              </w:rPr>
              <w:t>2、年终结余8.47万，原因是库存现金1.39万元，用于单位交水、电和电话费；结余工作经费7.08万元，脱贫攻坚指挥部考核组于2020年9月份解散，剩余工作经费年底上交国库。</w:t>
            </w:r>
          </w:p>
        </w:tc>
        <w:tc>
          <w:tcPr>
            <w:tcW w:w="449" w:type="pct"/>
            <w:noWrap/>
            <w:vAlign w:val="center"/>
          </w:tcPr>
          <w:p>
            <w:pPr>
              <w:spacing w:line="220" w:lineRule="exact"/>
              <w:rPr>
                <w:rFonts w:ascii="宋体" w:hAnsi="宋体" w:eastAsia="宋体" w:cs="宋体"/>
                <w:kern w:val="2"/>
                <w:sz w:val="16"/>
                <w:szCs w:val="16"/>
                <w:lang w:val="en-US" w:eastAsia="zh-CN" w:bidi="ar-SA"/>
              </w:rPr>
            </w:pPr>
            <w:r>
              <w:rPr>
                <w:rFonts w:hint="eastAsia" w:ascii="宋体" w:hAnsi="宋体" w:cs="宋体"/>
                <w:sz w:val="16"/>
                <w:szCs w:val="16"/>
              </w:rPr>
              <w:t>建议年初预算时直接将县级配套扶贫专项资金整合到财政涉农资金中，同时增加脱贫攻坚成果巩固专项工作经费，从而提高预算执行率，降低预算调整率。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noWrap/>
            <w:vAlign w:val="center"/>
          </w:tcPr>
          <w:p>
            <w:pPr>
              <w:spacing w:line="240" w:lineRule="exact"/>
              <w:rPr>
                <w:rFonts w:ascii="宋体" w:hAnsi="宋体" w:cs="宋体"/>
                <w:bCs/>
                <w:sz w:val="16"/>
                <w:szCs w:val="16"/>
              </w:rPr>
            </w:pPr>
            <w:r>
              <w:rPr>
                <w:rFonts w:hint="eastAsia" w:ascii="宋体" w:hAnsi="宋体" w:cs="宋体"/>
                <w:b/>
                <w:bCs/>
                <w:sz w:val="16"/>
                <w:szCs w:val="16"/>
              </w:rPr>
              <w:t>一级</w:t>
            </w:r>
          </w:p>
          <w:p>
            <w:pPr>
              <w:spacing w:line="240" w:lineRule="exact"/>
              <w:rPr>
                <w:rFonts w:ascii="宋体" w:hAnsi="宋体" w:cs="宋体"/>
                <w:bCs/>
                <w:sz w:val="16"/>
                <w:szCs w:val="16"/>
              </w:rPr>
            </w:pPr>
            <w:r>
              <w:rPr>
                <w:rFonts w:hint="eastAsia" w:ascii="宋体" w:hAnsi="宋体" w:cs="宋体"/>
                <w:b/>
                <w:bCs/>
                <w:sz w:val="16"/>
                <w:szCs w:val="16"/>
              </w:rPr>
              <w:t>指标</w:t>
            </w:r>
          </w:p>
        </w:tc>
        <w:tc>
          <w:tcPr>
            <w:tcW w:w="362" w:type="pct"/>
            <w:noWrap/>
            <w:vAlign w:val="center"/>
          </w:tcPr>
          <w:p>
            <w:pPr>
              <w:spacing w:line="240" w:lineRule="exact"/>
              <w:rPr>
                <w:rFonts w:ascii="宋体" w:hAnsi="宋体" w:cs="宋体"/>
                <w:bCs/>
                <w:sz w:val="16"/>
                <w:szCs w:val="16"/>
              </w:rPr>
            </w:pPr>
            <w:r>
              <w:rPr>
                <w:rFonts w:hint="eastAsia" w:ascii="宋体" w:hAnsi="宋体" w:cs="宋体"/>
                <w:b/>
                <w:bCs/>
                <w:sz w:val="16"/>
                <w:szCs w:val="16"/>
              </w:rPr>
              <w:t>二级</w:t>
            </w:r>
          </w:p>
          <w:p>
            <w:pPr>
              <w:spacing w:line="240" w:lineRule="exact"/>
              <w:rPr>
                <w:rFonts w:ascii="宋体" w:hAnsi="宋体" w:cs="宋体"/>
                <w:bCs/>
                <w:sz w:val="16"/>
                <w:szCs w:val="16"/>
              </w:rPr>
            </w:pPr>
            <w:r>
              <w:rPr>
                <w:rFonts w:hint="eastAsia" w:ascii="宋体" w:hAnsi="宋体" w:cs="宋体"/>
                <w:b/>
                <w:bCs/>
                <w:sz w:val="16"/>
                <w:szCs w:val="16"/>
              </w:rPr>
              <w:t>指标</w:t>
            </w:r>
          </w:p>
        </w:tc>
        <w:tc>
          <w:tcPr>
            <w:tcW w:w="282" w:type="pct"/>
            <w:noWrap/>
            <w:vAlign w:val="center"/>
          </w:tcPr>
          <w:p>
            <w:pPr>
              <w:spacing w:line="240" w:lineRule="exact"/>
              <w:rPr>
                <w:rFonts w:ascii="宋体" w:hAnsi="宋体" w:cs="宋体"/>
                <w:bCs/>
                <w:sz w:val="16"/>
                <w:szCs w:val="16"/>
              </w:rPr>
            </w:pPr>
            <w:r>
              <w:rPr>
                <w:rFonts w:hint="eastAsia" w:ascii="宋体" w:hAnsi="宋体" w:cs="宋体"/>
                <w:b/>
                <w:bCs/>
                <w:sz w:val="16"/>
                <w:szCs w:val="16"/>
              </w:rPr>
              <w:t>三级</w:t>
            </w:r>
          </w:p>
          <w:p>
            <w:pPr>
              <w:spacing w:line="240" w:lineRule="exact"/>
              <w:rPr>
                <w:rFonts w:ascii="宋体" w:hAnsi="宋体" w:cs="宋体"/>
                <w:bCs/>
                <w:sz w:val="16"/>
                <w:szCs w:val="16"/>
              </w:rPr>
            </w:pPr>
            <w:r>
              <w:rPr>
                <w:rFonts w:hint="eastAsia" w:ascii="宋体" w:hAnsi="宋体" w:cs="宋体"/>
                <w:b/>
                <w:bCs/>
                <w:sz w:val="16"/>
                <w:szCs w:val="16"/>
              </w:rPr>
              <w:t>指标</w:t>
            </w:r>
          </w:p>
        </w:tc>
        <w:tc>
          <w:tcPr>
            <w:tcW w:w="296" w:type="pct"/>
            <w:noWrap/>
            <w:vAlign w:val="center"/>
          </w:tcPr>
          <w:p>
            <w:pPr>
              <w:spacing w:line="240" w:lineRule="exact"/>
              <w:rPr>
                <w:rFonts w:ascii="宋体" w:hAnsi="宋体" w:cs="宋体"/>
                <w:bCs/>
                <w:sz w:val="16"/>
                <w:szCs w:val="16"/>
              </w:rPr>
            </w:pPr>
            <w:r>
              <w:rPr>
                <w:rFonts w:hint="eastAsia" w:ascii="宋体" w:hAnsi="宋体" w:cs="宋体"/>
                <w:b/>
                <w:bCs/>
                <w:sz w:val="16"/>
                <w:szCs w:val="16"/>
              </w:rPr>
              <w:t>分值</w:t>
            </w:r>
          </w:p>
        </w:tc>
        <w:tc>
          <w:tcPr>
            <w:tcW w:w="764" w:type="pct"/>
            <w:noWrap/>
            <w:vAlign w:val="center"/>
          </w:tcPr>
          <w:p>
            <w:pPr>
              <w:spacing w:line="240" w:lineRule="exact"/>
              <w:ind w:firstLine="321"/>
              <w:jc w:val="center"/>
              <w:rPr>
                <w:rFonts w:ascii="宋体" w:hAnsi="宋体" w:cs="宋体"/>
                <w:bCs/>
                <w:sz w:val="16"/>
                <w:szCs w:val="16"/>
              </w:rPr>
            </w:pPr>
            <w:r>
              <w:rPr>
                <w:rFonts w:hint="eastAsia" w:ascii="宋体" w:hAnsi="宋体" w:cs="宋体"/>
                <w:b/>
                <w:bCs/>
                <w:sz w:val="16"/>
                <w:szCs w:val="16"/>
              </w:rPr>
              <w:t>指标说明</w:t>
            </w:r>
          </w:p>
        </w:tc>
        <w:tc>
          <w:tcPr>
            <w:tcW w:w="718" w:type="pct"/>
            <w:noWrap/>
            <w:vAlign w:val="center"/>
          </w:tcPr>
          <w:p>
            <w:pPr>
              <w:spacing w:line="240" w:lineRule="exact"/>
              <w:ind w:firstLine="321"/>
              <w:jc w:val="center"/>
              <w:rPr>
                <w:rFonts w:ascii="宋体" w:hAnsi="宋体" w:cs="宋体"/>
                <w:bCs/>
                <w:sz w:val="16"/>
                <w:szCs w:val="16"/>
              </w:rPr>
            </w:pPr>
            <w:r>
              <w:rPr>
                <w:rFonts w:hint="eastAsia" w:ascii="宋体" w:hAnsi="宋体" w:cs="宋体"/>
                <w:b/>
                <w:bCs/>
                <w:sz w:val="16"/>
                <w:szCs w:val="16"/>
              </w:rPr>
              <w:t>评分标准</w:t>
            </w:r>
          </w:p>
        </w:tc>
        <w:tc>
          <w:tcPr>
            <w:tcW w:w="371" w:type="pct"/>
            <w:noWrap/>
            <w:vAlign w:val="center"/>
          </w:tcPr>
          <w:p>
            <w:pPr>
              <w:spacing w:line="24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323" w:type="pct"/>
            <w:noWrap/>
            <w:vAlign w:val="center"/>
          </w:tcPr>
          <w:p>
            <w:pPr>
              <w:spacing w:line="240" w:lineRule="exact"/>
              <w:jc w:val="center"/>
              <w:rPr>
                <w:rFonts w:ascii="宋体" w:hAnsi="宋体" w:cs="宋体"/>
                <w:b/>
                <w:bCs/>
                <w:sz w:val="16"/>
                <w:szCs w:val="16"/>
              </w:rPr>
            </w:pPr>
            <w:r>
              <w:rPr>
                <w:rFonts w:hint="eastAsia" w:ascii="宋体" w:hAnsi="宋体" w:cs="宋体"/>
                <w:b/>
                <w:bCs/>
                <w:sz w:val="16"/>
                <w:szCs w:val="16"/>
              </w:rPr>
              <w:t>年初</w:t>
            </w:r>
          </w:p>
          <w:p>
            <w:pPr>
              <w:spacing w:line="240" w:lineRule="exact"/>
              <w:jc w:val="center"/>
              <w:rPr>
                <w:rFonts w:ascii="宋体" w:hAnsi="宋体" w:cs="宋体"/>
                <w:bCs/>
                <w:sz w:val="16"/>
                <w:szCs w:val="16"/>
              </w:rPr>
            </w:pPr>
            <w:r>
              <w:rPr>
                <w:rFonts w:hint="eastAsia" w:ascii="宋体" w:hAnsi="宋体" w:cs="宋体"/>
                <w:b/>
                <w:bCs/>
                <w:sz w:val="16"/>
                <w:szCs w:val="16"/>
              </w:rPr>
              <w:t>目标值</w:t>
            </w:r>
          </w:p>
        </w:tc>
        <w:tc>
          <w:tcPr>
            <w:tcW w:w="544" w:type="pct"/>
            <w:noWrap/>
            <w:vAlign w:val="center"/>
          </w:tcPr>
          <w:p>
            <w:pPr>
              <w:spacing w:line="240" w:lineRule="exact"/>
              <w:jc w:val="center"/>
              <w:rPr>
                <w:rFonts w:ascii="宋体" w:hAnsi="宋体" w:cs="宋体"/>
                <w:b/>
                <w:bCs/>
                <w:sz w:val="16"/>
                <w:szCs w:val="16"/>
              </w:rPr>
            </w:pPr>
            <w:r>
              <w:rPr>
                <w:rFonts w:hint="eastAsia" w:ascii="宋体" w:hAnsi="宋体" w:cs="宋体"/>
                <w:b/>
                <w:bCs/>
                <w:sz w:val="16"/>
                <w:szCs w:val="16"/>
              </w:rPr>
              <w:t>实际</w:t>
            </w:r>
          </w:p>
          <w:p>
            <w:pPr>
              <w:spacing w:line="240" w:lineRule="exact"/>
              <w:jc w:val="center"/>
              <w:rPr>
                <w:rFonts w:ascii="宋体" w:hAnsi="宋体" w:cs="宋体"/>
                <w:bCs/>
                <w:sz w:val="16"/>
                <w:szCs w:val="16"/>
              </w:rPr>
            </w:pPr>
            <w:r>
              <w:rPr>
                <w:rFonts w:hint="eastAsia" w:ascii="宋体" w:hAnsi="宋体" w:cs="宋体"/>
                <w:b/>
                <w:bCs/>
                <w:sz w:val="16"/>
                <w:szCs w:val="16"/>
              </w:rPr>
              <w:t>完成值</w:t>
            </w:r>
          </w:p>
        </w:tc>
        <w:tc>
          <w:tcPr>
            <w:tcW w:w="175" w:type="pct"/>
            <w:noWrap/>
            <w:vAlign w:val="center"/>
          </w:tcPr>
          <w:p>
            <w:pPr>
              <w:spacing w:line="240" w:lineRule="exact"/>
              <w:jc w:val="center"/>
              <w:rPr>
                <w:rFonts w:ascii="宋体" w:hAnsi="宋体" w:cs="宋体"/>
                <w:bCs/>
                <w:sz w:val="16"/>
                <w:szCs w:val="16"/>
              </w:rPr>
            </w:pPr>
            <w:r>
              <w:rPr>
                <w:rFonts w:hint="eastAsia" w:ascii="宋体" w:hAnsi="宋体" w:cs="宋体"/>
                <w:b/>
                <w:bCs/>
                <w:sz w:val="16"/>
                <w:szCs w:val="16"/>
              </w:rPr>
              <w:t>得分</w:t>
            </w:r>
          </w:p>
        </w:tc>
        <w:tc>
          <w:tcPr>
            <w:tcW w:w="510" w:type="pct"/>
            <w:noWrap/>
            <w:vAlign w:val="center"/>
          </w:tcPr>
          <w:p>
            <w:pPr>
              <w:spacing w:line="240" w:lineRule="exact"/>
              <w:jc w:val="center"/>
              <w:rPr>
                <w:rFonts w:ascii="宋体" w:hAnsi="宋体" w:cs="宋体"/>
                <w:bCs/>
                <w:sz w:val="16"/>
                <w:szCs w:val="16"/>
              </w:rPr>
            </w:pPr>
            <w:r>
              <w:rPr>
                <w:rFonts w:hint="eastAsia" w:ascii="宋体" w:hAnsi="宋体" w:cs="宋体"/>
                <w:b/>
                <w:bCs/>
                <w:sz w:val="16"/>
                <w:szCs w:val="16"/>
              </w:rPr>
              <w:t>未完成原因分析与改进措施</w:t>
            </w:r>
          </w:p>
        </w:tc>
        <w:tc>
          <w:tcPr>
            <w:tcW w:w="449" w:type="pct"/>
            <w:noWrap/>
            <w:vAlign w:val="center"/>
          </w:tcPr>
          <w:p>
            <w:pPr>
              <w:spacing w:line="240" w:lineRule="exact"/>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202" w:type="pct"/>
            <w:vMerge w:val="restart"/>
            <w:noWrap/>
            <w:vAlign w:val="center"/>
          </w:tcPr>
          <w:p>
            <w:pPr>
              <w:spacing w:line="240" w:lineRule="exact"/>
              <w:rPr>
                <w:rFonts w:ascii="宋体" w:hAnsi="宋体" w:cs="宋体"/>
                <w:sz w:val="16"/>
                <w:szCs w:val="16"/>
              </w:rPr>
            </w:pPr>
            <w:r>
              <w:rPr>
                <w:rFonts w:hint="eastAsia" w:ascii="宋体" w:hAnsi="宋体" w:cs="宋体"/>
                <w:sz w:val="16"/>
                <w:szCs w:val="16"/>
              </w:rPr>
              <w:t>投入</w:t>
            </w:r>
          </w:p>
        </w:tc>
        <w:tc>
          <w:tcPr>
            <w:tcW w:w="362" w:type="pct"/>
            <w:vMerge w:val="restart"/>
            <w:noWrap/>
            <w:vAlign w:val="center"/>
          </w:tcPr>
          <w:p>
            <w:pPr>
              <w:spacing w:line="240" w:lineRule="exact"/>
              <w:rPr>
                <w:rFonts w:ascii="宋体" w:hAnsi="宋体" w:cs="宋体"/>
                <w:sz w:val="16"/>
                <w:szCs w:val="16"/>
              </w:rPr>
            </w:pPr>
            <w:r>
              <w:rPr>
                <w:rFonts w:hint="eastAsia" w:ascii="宋体" w:hAnsi="宋体" w:cs="宋体"/>
                <w:sz w:val="16"/>
                <w:szCs w:val="16"/>
              </w:rPr>
              <w:t>预算执行</w:t>
            </w:r>
          </w:p>
          <w:p>
            <w:pPr>
              <w:spacing w:line="240" w:lineRule="exact"/>
              <w:rPr>
                <w:rFonts w:ascii="宋体" w:hAnsi="宋体" w:cs="宋体"/>
                <w:sz w:val="16"/>
                <w:szCs w:val="16"/>
              </w:rPr>
            </w:pPr>
            <w:r>
              <w:rPr>
                <w:rFonts w:hint="eastAsia" w:ascii="宋体" w:hAnsi="宋体" w:cs="宋体"/>
                <w:sz w:val="16"/>
                <w:szCs w:val="16"/>
              </w:rPr>
              <w:t>(25分)</w:t>
            </w:r>
          </w:p>
        </w:tc>
        <w:tc>
          <w:tcPr>
            <w:tcW w:w="282" w:type="pct"/>
            <w:noWrap/>
            <w:vAlign w:val="center"/>
          </w:tcPr>
          <w:p>
            <w:pPr>
              <w:spacing w:line="240" w:lineRule="exact"/>
              <w:rPr>
                <w:rFonts w:ascii="宋体" w:hAnsi="宋体" w:cs="宋体"/>
                <w:sz w:val="16"/>
                <w:szCs w:val="16"/>
              </w:rPr>
            </w:pPr>
            <w:r>
              <w:rPr>
                <w:rFonts w:hint="eastAsia" w:ascii="宋体" w:hAnsi="宋体" w:cs="宋体"/>
                <w:sz w:val="16"/>
                <w:szCs w:val="16"/>
              </w:rPr>
              <w:t>支出进度率（5分）</w:t>
            </w:r>
          </w:p>
        </w:tc>
        <w:tc>
          <w:tcPr>
            <w:tcW w:w="296" w:type="pct"/>
            <w:noWrap/>
            <w:vAlign w:val="center"/>
          </w:tcPr>
          <w:p>
            <w:pPr>
              <w:spacing w:line="240" w:lineRule="exact"/>
              <w:ind w:firstLine="321"/>
              <w:jc w:val="center"/>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40" w:lineRule="exact"/>
              <w:rPr>
                <w:rFonts w:ascii="宋体" w:hAnsi="宋体" w:cs="宋体"/>
                <w:sz w:val="16"/>
                <w:szCs w:val="16"/>
              </w:rPr>
            </w:pPr>
            <w:r>
              <w:rPr>
                <w:rFonts w:hint="eastAsia" w:ascii="宋体" w:hAnsi="宋体" w:cs="宋体"/>
                <w:sz w:val="16"/>
                <w:szCs w:val="16"/>
              </w:rPr>
              <w:t>支出进度率=（实际支出/支出预算）×100%，用以反映和考核部门（单位）预算执行的及时性和均衡性程度。</w:t>
            </w:r>
          </w:p>
          <w:p>
            <w:pPr>
              <w:spacing w:line="240" w:lineRule="exact"/>
              <w:rPr>
                <w:rFonts w:ascii="宋体" w:hAnsi="宋体" w:cs="宋体"/>
                <w:sz w:val="16"/>
                <w:szCs w:val="16"/>
              </w:rPr>
            </w:pPr>
            <w:r>
              <w:rPr>
                <w:rFonts w:hint="eastAsia" w:ascii="宋体" w:hAnsi="宋体" w:cs="宋体"/>
                <w:sz w:val="16"/>
                <w:szCs w:val="16"/>
              </w:rPr>
              <w:t>半年支出进度=部门上半年实际支出/（上年结余结转+本年部门预算安排+上半年执行中追加追减）*100%。</w:t>
            </w:r>
          </w:p>
          <w:p>
            <w:pPr>
              <w:spacing w:line="240" w:lineRule="exact"/>
              <w:rPr>
                <w:rFonts w:ascii="宋体" w:hAnsi="宋体" w:cs="宋体"/>
                <w:sz w:val="16"/>
                <w:szCs w:val="16"/>
              </w:rPr>
            </w:pPr>
            <w:r>
              <w:rPr>
                <w:rFonts w:hint="eastAsia" w:ascii="宋体" w:hAnsi="宋体" w:cs="宋体"/>
                <w:sz w:val="16"/>
                <w:szCs w:val="16"/>
              </w:rPr>
              <w:t>前三季度支出进度=部门前三季度实际支出/（上年结余结转+本年部门预算安排+前三季度执行中追加追减）*100%。</w:t>
            </w:r>
          </w:p>
        </w:tc>
        <w:tc>
          <w:tcPr>
            <w:tcW w:w="718"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半年进度：进度率≧45%，得2分；进度率在40%（含）和45%之间，得1分；进度率〈40%，得0分。</w:t>
            </w:r>
          </w:p>
          <w:p>
            <w:pPr>
              <w:spacing w:line="240" w:lineRule="exact"/>
              <w:ind w:firstLine="321"/>
              <w:rPr>
                <w:rFonts w:ascii="宋体" w:hAnsi="宋体" w:cs="宋体"/>
                <w:sz w:val="16"/>
                <w:szCs w:val="16"/>
              </w:rPr>
            </w:pPr>
            <w:r>
              <w:rPr>
                <w:rFonts w:hint="eastAsia" w:ascii="宋体" w:hAnsi="宋体" w:cs="宋体"/>
                <w:sz w:val="16"/>
                <w:szCs w:val="16"/>
              </w:rPr>
              <w:t>前三季度进度：进度率≧75%，得3分；进度率在60%（含）和75%之间，得2分；进度率〈60%，得0分。</w:t>
            </w:r>
          </w:p>
        </w:tc>
        <w:tc>
          <w:tcPr>
            <w:tcW w:w="371" w:type="pct"/>
            <w:noWrap/>
            <w:vAlign w:val="center"/>
          </w:tcPr>
          <w:p>
            <w:pPr>
              <w:spacing w:line="240" w:lineRule="exact"/>
              <w:jc w:val="center"/>
              <w:rPr>
                <w:rFonts w:ascii="宋体" w:hAnsi="宋体" w:cs="宋体"/>
                <w:sz w:val="16"/>
                <w:szCs w:val="16"/>
              </w:rPr>
            </w:pPr>
            <w:r>
              <w:rPr>
                <w:rFonts w:hint="eastAsia" w:ascii="宋体" w:hAnsi="宋体" w:cs="宋体"/>
                <w:sz w:val="16"/>
                <w:szCs w:val="16"/>
              </w:rPr>
              <w:t>集中支付</w:t>
            </w:r>
          </w:p>
          <w:p>
            <w:pPr>
              <w:spacing w:line="240" w:lineRule="exact"/>
              <w:jc w:val="center"/>
              <w:rPr>
                <w:rFonts w:ascii="宋体" w:hAnsi="宋体" w:cs="宋体"/>
                <w:sz w:val="16"/>
                <w:szCs w:val="16"/>
              </w:rPr>
            </w:pPr>
            <w:r>
              <w:rPr>
                <w:rFonts w:hint="eastAsia" w:ascii="宋体" w:hAnsi="宋体" w:cs="宋体"/>
                <w:sz w:val="16"/>
                <w:szCs w:val="16"/>
              </w:rPr>
              <w:t>系统</w:t>
            </w:r>
          </w:p>
        </w:tc>
        <w:tc>
          <w:tcPr>
            <w:tcW w:w="323" w:type="pct"/>
            <w:noWrap/>
            <w:vAlign w:val="center"/>
          </w:tcPr>
          <w:p>
            <w:pPr>
              <w:spacing w:line="24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40" w:lineRule="exact"/>
              <w:rPr>
                <w:rFonts w:ascii="宋体" w:hAnsi="宋体" w:cs="宋体"/>
                <w:sz w:val="16"/>
                <w:szCs w:val="16"/>
              </w:rPr>
            </w:pPr>
            <w:r>
              <w:rPr>
                <w:rFonts w:hint="eastAsia" w:ascii="宋体" w:hAnsi="宋体" w:cs="宋体"/>
                <w:sz w:val="16"/>
                <w:szCs w:val="16"/>
              </w:rPr>
              <w:t>9</w:t>
            </w:r>
            <w:r>
              <w:rPr>
                <w:rFonts w:hint="eastAsia" w:ascii="宋体" w:hAnsi="宋体" w:cs="宋体"/>
                <w:sz w:val="16"/>
                <w:szCs w:val="16"/>
                <w:lang w:val="en-US" w:eastAsia="zh-CN"/>
              </w:rPr>
              <w:t>8.6</w:t>
            </w:r>
            <w:r>
              <w:rPr>
                <w:rFonts w:hint="eastAsia" w:ascii="宋体" w:hAnsi="宋体" w:cs="宋体"/>
                <w:sz w:val="16"/>
                <w:szCs w:val="16"/>
              </w:rPr>
              <w:t>%</w:t>
            </w:r>
          </w:p>
        </w:tc>
        <w:tc>
          <w:tcPr>
            <w:tcW w:w="175" w:type="pct"/>
            <w:noWrap/>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510" w:type="pct"/>
            <w:noWrap/>
            <w:vAlign w:val="center"/>
          </w:tcPr>
          <w:p>
            <w:pPr>
              <w:spacing w:line="240" w:lineRule="exact"/>
              <w:ind w:firstLine="321"/>
              <w:jc w:val="center"/>
              <w:rPr>
                <w:rFonts w:ascii="宋体" w:hAnsi="宋体" w:cs="宋体"/>
                <w:sz w:val="16"/>
                <w:szCs w:val="16"/>
              </w:rPr>
            </w:pPr>
          </w:p>
        </w:tc>
        <w:tc>
          <w:tcPr>
            <w:tcW w:w="449" w:type="pct"/>
            <w:noWrap/>
            <w:vAlign w:val="center"/>
          </w:tcPr>
          <w:p>
            <w:pPr>
              <w:spacing w:line="24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202" w:type="pct"/>
            <w:vMerge w:val="continue"/>
            <w:noWrap/>
            <w:vAlign w:val="center"/>
          </w:tcPr>
          <w:p>
            <w:pPr>
              <w:spacing w:line="240" w:lineRule="exact"/>
              <w:ind w:firstLine="321"/>
              <w:jc w:val="center"/>
              <w:rPr>
                <w:rFonts w:ascii="宋体" w:hAnsi="宋体" w:cs="宋体"/>
                <w:sz w:val="16"/>
                <w:szCs w:val="16"/>
              </w:rPr>
            </w:pPr>
          </w:p>
        </w:tc>
        <w:tc>
          <w:tcPr>
            <w:tcW w:w="362" w:type="pct"/>
            <w:vMerge w:val="continue"/>
            <w:noWrap/>
            <w:vAlign w:val="center"/>
          </w:tcPr>
          <w:p>
            <w:pPr>
              <w:spacing w:line="240" w:lineRule="exact"/>
              <w:ind w:firstLine="321"/>
              <w:jc w:val="center"/>
              <w:rPr>
                <w:rFonts w:ascii="宋体" w:hAnsi="宋体" w:cs="宋体"/>
                <w:sz w:val="16"/>
                <w:szCs w:val="16"/>
              </w:rPr>
            </w:pPr>
          </w:p>
        </w:tc>
        <w:tc>
          <w:tcPr>
            <w:tcW w:w="282" w:type="pct"/>
            <w:noWrap/>
            <w:vAlign w:val="center"/>
          </w:tcPr>
          <w:p>
            <w:pPr>
              <w:spacing w:line="240" w:lineRule="exact"/>
              <w:rPr>
                <w:rFonts w:ascii="宋体" w:hAnsi="宋体" w:cs="宋体"/>
                <w:sz w:val="16"/>
                <w:szCs w:val="16"/>
              </w:rPr>
            </w:pPr>
            <w:r>
              <w:rPr>
                <w:rFonts w:hint="eastAsia" w:ascii="宋体" w:hAnsi="宋体" w:cs="宋体"/>
                <w:sz w:val="16"/>
                <w:szCs w:val="16"/>
              </w:rPr>
              <w:t>预算编制准确率（5分）</w:t>
            </w:r>
          </w:p>
        </w:tc>
        <w:tc>
          <w:tcPr>
            <w:tcW w:w="296" w:type="pct"/>
            <w:noWrap/>
            <w:vAlign w:val="center"/>
          </w:tcPr>
          <w:p>
            <w:pPr>
              <w:spacing w:line="240" w:lineRule="exact"/>
              <w:ind w:firstLine="321"/>
              <w:jc w:val="center"/>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部门预算中除财政拨款外的其他收入预算与决算差异率。</w:t>
            </w:r>
          </w:p>
          <w:p>
            <w:pPr>
              <w:spacing w:line="240" w:lineRule="exact"/>
              <w:ind w:firstLine="321"/>
              <w:rPr>
                <w:rFonts w:ascii="宋体" w:hAnsi="宋体" w:cs="宋体"/>
                <w:sz w:val="16"/>
                <w:szCs w:val="16"/>
              </w:rPr>
            </w:pPr>
            <w:r>
              <w:rPr>
                <w:rFonts w:hint="eastAsia" w:ascii="宋体" w:hAnsi="宋体" w:cs="宋体"/>
                <w:sz w:val="16"/>
                <w:szCs w:val="16"/>
              </w:rPr>
              <w:t>预算编制准确率=其他收入决算数/其他收入预算数×100%-100%。</w:t>
            </w:r>
          </w:p>
        </w:tc>
        <w:tc>
          <w:tcPr>
            <w:tcW w:w="718"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预算编制准确率≦20%，得5分。预算编制准确率在20%和40%（含）之间，得3分。</w:t>
            </w:r>
          </w:p>
          <w:p>
            <w:pPr>
              <w:spacing w:line="240" w:lineRule="exact"/>
              <w:ind w:firstLine="321"/>
              <w:rPr>
                <w:rFonts w:ascii="宋体" w:hAnsi="宋体" w:cs="宋体"/>
                <w:sz w:val="16"/>
                <w:szCs w:val="16"/>
              </w:rPr>
            </w:pPr>
            <w:r>
              <w:rPr>
                <w:rFonts w:hint="eastAsia" w:ascii="宋体" w:hAnsi="宋体" w:cs="宋体"/>
                <w:sz w:val="16"/>
                <w:szCs w:val="16"/>
              </w:rPr>
              <w:t>预算编制准确率〉40%，得0分。</w:t>
            </w:r>
          </w:p>
        </w:tc>
        <w:tc>
          <w:tcPr>
            <w:tcW w:w="371" w:type="pct"/>
            <w:noWrap/>
            <w:vAlign w:val="center"/>
          </w:tcPr>
          <w:p>
            <w:pPr>
              <w:spacing w:line="240" w:lineRule="exact"/>
              <w:ind w:firstLine="321"/>
              <w:jc w:val="center"/>
              <w:rPr>
                <w:rFonts w:ascii="宋体" w:hAnsi="宋体" w:cs="宋体"/>
                <w:sz w:val="16"/>
                <w:szCs w:val="16"/>
              </w:rPr>
            </w:pPr>
          </w:p>
        </w:tc>
        <w:tc>
          <w:tcPr>
            <w:tcW w:w="323" w:type="pct"/>
            <w:noWrap/>
            <w:vAlign w:val="center"/>
          </w:tcPr>
          <w:p>
            <w:pPr>
              <w:spacing w:line="240" w:lineRule="exact"/>
              <w:rPr>
                <w:rFonts w:ascii="宋体" w:hAnsi="宋体" w:cs="宋体"/>
                <w:sz w:val="16"/>
                <w:szCs w:val="16"/>
              </w:rPr>
            </w:pPr>
            <w:r>
              <w:rPr>
                <w:rFonts w:hint="eastAsia" w:ascii="宋体" w:hAnsi="宋体" w:cs="宋体"/>
                <w:sz w:val="16"/>
                <w:szCs w:val="16"/>
              </w:rPr>
              <w:t>≦20%</w:t>
            </w:r>
          </w:p>
        </w:tc>
        <w:tc>
          <w:tcPr>
            <w:tcW w:w="544" w:type="pct"/>
            <w:noWrap/>
            <w:vAlign w:val="center"/>
          </w:tcPr>
          <w:p>
            <w:pPr>
              <w:spacing w:line="240" w:lineRule="exact"/>
              <w:jc w:val="center"/>
              <w:rPr>
                <w:rFonts w:ascii="宋体" w:hAnsi="宋体" w:cs="宋体"/>
                <w:sz w:val="16"/>
                <w:szCs w:val="16"/>
              </w:rPr>
            </w:pPr>
            <w:r>
              <w:rPr>
                <w:rFonts w:hint="eastAsia" w:ascii="宋体" w:hAnsi="宋体" w:cs="宋体"/>
                <w:sz w:val="16"/>
                <w:szCs w:val="16"/>
              </w:rPr>
              <w:t>0</w:t>
            </w:r>
          </w:p>
        </w:tc>
        <w:tc>
          <w:tcPr>
            <w:tcW w:w="175" w:type="pct"/>
            <w:noWrap/>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510" w:type="pct"/>
            <w:noWrap/>
            <w:vAlign w:val="center"/>
          </w:tcPr>
          <w:p>
            <w:pPr>
              <w:spacing w:line="240" w:lineRule="exact"/>
              <w:ind w:firstLine="321"/>
              <w:jc w:val="center"/>
              <w:rPr>
                <w:rFonts w:ascii="宋体" w:hAnsi="宋体" w:cs="宋体"/>
                <w:sz w:val="16"/>
                <w:szCs w:val="16"/>
              </w:rPr>
            </w:pPr>
          </w:p>
        </w:tc>
        <w:tc>
          <w:tcPr>
            <w:tcW w:w="449" w:type="pct"/>
            <w:noWrap/>
            <w:vAlign w:val="center"/>
          </w:tcPr>
          <w:p>
            <w:pPr>
              <w:spacing w:line="24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202" w:type="pct"/>
            <w:vMerge w:val="restart"/>
            <w:noWrap/>
            <w:vAlign w:val="center"/>
          </w:tcPr>
          <w:p>
            <w:pPr>
              <w:spacing w:line="240" w:lineRule="exact"/>
              <w:rPr>
                <w:rFonts w:ascii="宋体" w:hAnsi="宋体" w:cs="宋体"/>
                <w:sz w:val="16"/>
                <w:szCs w:val="16"/>
              </w:rPr>
            </w:pPr>
            <w:r>
              <w:rPr>
                <w:rFonts w:hint="eastAsia" w:ascii="宋体" w:hAnsi="宋体" w:cs="宋体"/>
                <w:sz w:val="16"/>
                <w:szCs w:val="16"/>
              </w:rPr>
              <w:t>过程</w:t>
            </w:r>
          </w:p>
        </w:tc>
        <w:tc>
          <w:tcPr>
            <w:tcW w:w="362" w:type="pct"/>
            <w:vMerge w:val="restart"/>
            <w:noWrap/>
            <w:vAlign w:val="center"/>
          </w:tcPr>
          <w:p>
            <w:pPr>
              <w:spacing w:line="240" w:lineRule="exact"/>
              <w:rPr>
                <w:rFonts w:ascii="宋体" w:hAnsi="宋体" w:cs="宋体"/>
                <w:sz w:val="16"/>
                <w:szCs w:val="16"/>
              </w:rPr>
            </w:pPr>
            <w:r>
              <w:rPr>
                <w:rFonts w:hint="eastAsia" w:ascii="宋体" w:hAnsi="宋体" w:cs="宋体"/>
                <w:sz w:val="16"/>
                <w:szCs w:val="16"/>
              </w:rPr>
              <w:t>预算管理</w:t>
            </w:r>
          </w:p>
          <w:p>
            <w:pPr>
              <w:spacing w:line="240" w:lineRule="exact"/>
              <w:rPr>
                <w:rFonts w:ascii="宋体" w:hAnsi="宋体" w:cs="宋体"/>
                <w:sz w:val="16"/>
                <w:szCs w:val="16"/>
              </w:rPr>
            </w:pPr>
            <w:r>
              <w:rPr>
                <w:rFonts w:hint="eastAsia" w:ascii="宋体" w:hAnsi="宋体" w:cs="宋体"/>
                <w:sz w:val="16"/>
                <w:szCs w:val="16"/>
              </w:rPr>
              <w:t>（15分）</w:t>
            </w:r>
          </w:p>
        </w:tc>
        <w:tc>
          <w:tcPr>
            <w:tcW w:w="282" w:type="pct"/>
            <w:noWrap/>
            <w:vAlign w:val="center"/>
          </w:tcPr>
          <w:p>
            <w:pPr>
              <w:spacing w:line="240" w:lineRule="exact"/>
              <w:ind w:firstLine="321"/>
              <w:jc w:val="center"/>
              <w:rPr>
                <w:rFonts w:ascii="宋体" w:hAnsi="宋体" w:cs="宋体"/>
                <w:sz w:val="16"/>
                <w:szCs w:val="16"/>
              </w:rPr>
            </w:pPr>
            <w:r>
              <w:rPr>
                <w:rFonts w:hint="eastAsia" w:ascii="宋体" w:hAnsi="宋体" w:cs="宋体"/>
                <w:sz w:val="16"/>
                <w:szCs w:val="16"/>
              </w:rPr>
              <w:t>“三公经费”控制率（5分）</w:t>
            </w:r>
          </w:p>
        </w:tc>
        <w:tc>
          <w:tcPr>
            <w:tcW w:w="296" w:type="pct"/>
            <w:noWrap/>
            <w:vAlign w:val="center"/>
          </w:tcPr>
          <w:p>
            <w:pPr>
              <w:spacing w:line="240" w:lineRule="exact"/>
              <w:ind w:firstLine="321"/>
              <w:jc w:val="center"/>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“三公经费”控制率=（“三公经费”实际支出数/“三公经费”预算安排数）×100%，用以反映和考核部门（单位）对“三公经费”的实际控制程度。</w:t>
            </w:r>
          </w:p>
        </w:tc>
        <w:tc>
          <w:tcPr>
            <w:tcW w:w="718"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三公经费控制率≦100%，得5分，每增加0.1个百分点扣0.5分，扣完为止。</w:t>
            </w:r>
          </w:p>
        </w:tc>
        <w:tc>
          <w:tcPr>
            <w:tcW w:w="371" w:type="pct"/>
            <w:noWrap/>
            <w:vAlign w:val="center"/>
          </w:tcPr>
          <w:p>
            <w:pPr>
              <w:spacing w:line="240" w:lineRule="exact"/>
              <w:ind w:firstLine="321"/>
              <w:jc w:val="center"/>
              <w:rPr>
                <w:rFonts w:ascii="宋体" w:hAnsi="宋体" w:cs="宋体"/>
                <w:sz w:val="16"/>
                <w:szCs w:val="16"/>
              </w:rPr>
            </w:pPr>
          </w:p>
        </w:tc>
        <w:tc>
          <w:tcPr>
            <w:tcW w:w="323" w:type="pct"/>
            <w:noWrap/>
            <w:vAlign w:val="center"/>
          </w:tcPr>
          <w:p>
            <w:pPr>
              <w:spacing w:line="24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40" w:lineRule="exact"/>
              <w:rPr>
                <w:rFonts w:ascii="宋体" w:hAnsi="宋体" w:cs="宋体"/>
                <w:sz w:val="16"/>
                <w:szCs w:val="16"/>
              </w:rPr>
            </w:pPr>
            <w:r>
              <w:rPr>
                <w:rFonts w:hint="eastAsia" w:ascii="宋体" w:hAnsi="宋体" w:cs="宋体"/>
                <w:sz w:val="16"/>
                <w:szCs w:val="16"/>
              </w:rPr>
              <w:t>99%</w:t>
            </w:r>
          </w:p>
        </w:tc>
        <w:tc>
          <w:tcPr>
            <w:tcW w:w="175" w:type="pct"/>
            <w:noWrap/>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510" w:type="pct"/>
            <w:noWrap/>
            <w:vAlign w:val="center"/>
          </w:tcPr>
          <w:p>
            <w:pPr>
              <w:spacing w:line="240" w:lineRule="exact"/>
              <w:ind w:firstLine="321"/>
              <w:jc w:val="center"/>
              <w:rPr>
                <w:rFonts w:ascii="宋体" w:hAnsi="宋体" w:cs="宋体"/>
                <w:sz w:val="16"/>
                <w:szCs w:val="16"/>
              </w:rPr>
            </w:pPr>
          </w:p>
        </w:tc>
        <w:tc>
          <w:tcPr>
            <w:tcW w:w="449" w:type="pct"/>
            <w:noWrap/>
            <w:vAlign w:val="center"/>
          </w:tcPr>
          <w:p>
            <w:pPr>
              <w:spacing w:line="24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vMerge w:val="continue"/>
            <w:noWrap/>
            <w:vAlign w:val="center"/>
          </w:tcPr>
          <w:p>
            <w:pPr>
              <w:spacing w:line="240" w:lineRule="exact"/>
              <w:ind w:firstLine="321"/>
              <w:jc w:val="center"/>
              <w:rPr>
                <w:rFonts w:ascii="宋体" w:hAnsi="宋体" w:cs="宋体"/>
                <w:sz w:val="16"/>
                <w:szCs w:val="16"/>
              </w:rPr>
            </w:pPr>
          </w:p>
        </w:tc>
        <w:tc>
          <w:tcPr>
            <w:tcW w:w="362" w:type="pct"/>
            <w:vMerge w:val="continue"/>
            <w:noWrap/>
            <w:vAlign w:val="center"/>
          </w:tcPr>
          <w:p>
            <w:pPr>
              <w:spacing w:line="240" w:lineRule="exact"/>
              <w:ind w:firstLine="321"/>
              <w:jc w:val="center"/>
              <w:rPr>
                <w:rFonts w:ascii="宋体" w:hAnsi="宋体" w:cs="宋体"/>
                <w:sz w:val="16"/>
                <w:szCs w:val="16"/>
              </w:rPr>
            </w:pPr>
          </w:p>
        </w:tc>
        <w:tc>
          <w:tcPr>
            <w:tcW w:w="282" w:type="pct"/>
            <w:noWrap/>
            <w:vAlign w:val="center"/>
          </w:tcPr>
          <w:p>
            <w:pPr>
              <w:spacing w:line="240" w:lineRule="exact"/>
              <w:rPr>
                <w:rFonts w:ascii="宋体" w:hAnsi="宋体" w:cs="宋体"/>
                <w:sz w:val="16"/>
                <w:szCs w:val="16"/>
              </w:rPr>
            </w:pPr>
            <w:r>
              <w:rPr>
                <w:rFonts w:hint="eastAsia" w:ascii="宋体" w:hAnsi="宋体" w:cs="宋体"/>
                <w:sz w:val="16"/>
                <w:szCs w:val="16"/>
              </w:rPr>
              <w:t>资产管理规范性（5分）</w:t>
            </w:r>
          </w:p>
        </w:tc>
        <w:tc>
          <w:tcPr>
            <w:tcW w:w="296" w:type="pct"/>
            <w:noWrap/>
            <w:vAlign w:val="center"/>
          </w:tcPr>
          <w:p>
            <w:pPr>
              <w:spacing w:line="240" w:lineRule="exact"/>
              <w:ind w:firstLine="321"/>
              <w:jc w:val="center"/>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部门（单位）资产管理是否规范，用以反映和考核部门（单位）资产管理情况。</w:t>
            </w:r>
          </w:p>
          <w:p>
            <w:pPr>
              <w:spacing w:line="240" w:lineRule="exact"/>
              <w:ind w:firstLine="321"/>
              <w:rPr>
                <w:rFonts w:ascii="宋体" w:hAnsi="宋体" w:cs="宋体"/>
                <w:sz w:val="16"/>
                <w:szCs w:val="16"/>
              </w:rPr>
            </w:pPr>
            <w:r>
              <w:rPr>
                <w:rFonts w:hint="eastAsia" w:ascii="宋体" w:hAnsi="宋体" w:cs="宋体"/>
                <w:sz w:val="16"/>
                <w:szCs w:val="16"/>
              </w:rPr>
              <w:t>1.新增资产配置按预算执行。</w:t>
            </w:r>
          </w:p>
          <w:p>
            <w:pPr>
              <w:spacing w:line="240" w:lineRule="exact"/>
              <w:ind w:firstLine="321"/>
              <w:rPr>
                <w:rFonts w:ascii="宋体" w:hAnsi="宋体" w:cs="宋体"/>
                <w:sz w:val="16"/>
                <w:szCs w:val="16"/>
              </w:rPr>
            </w:pPr>
            <w:r>
              <w:rPr>
                <w:rFonts w:hint="eastAsia" w:ascii="宋体" w:hAnsi="宋体" w:cs="宋体"/>
                <w:sz w:val="16"/>
                <w:szCs w:val="16"/>
              </w:rPr>
              <w:t>2.资产有偿使用、处置按规定程序审批。</w:t>
            </w:r>
          </w:p>
          <w:p>
            <w:pPr>
              <w:spacing w:line="240" w:lineRule="exact"/>
              <w:ind w:firstLine="321"/>
              <w:rPr>
                <w:rFonts w:ascii="宋体" w:hAnsi="宋体" w:cs="宋体"/>
                <w:sz w:val="16"/>
                <w:szCs w:val="16"/>
              </w:rPr>
            </w:pPr>
            <w:r>
              <w:rPr>
                <w:rFonts w:hint="eastAsia" w:ascii="宋体" w:hAnsi="宋体" w:cs="宋体"/>
                <w:sz w:val="16"/>
                <w:szCs w:val="16"/>
              </w:rPr>
              <w:t>3.资产收益及时、足额上缴财政。</w:t>
            </w:r>
          </w:p>
        </w:tc>
        <w:tc>
          <w:tcPr>
            <w:tcW w:w="718" w:type="pct"/>
            <w:noWrap/>
            <w:vAlign w:val="center"/>
          </w:tcPr>
          <w:p>
            <w:pPr>
              <w:spacing w:line="240" w:lineRule="exact"/>
              <w:ind w:firstLine="321"/>
              <w:rPr>
                <w:rFonts w:ascii="宋体" w:hAnsi="宋体" w:cs="宋体"/>
                <w:sz w:val="16"/>
                <w:szCs w:val="16"/>
              </w:rPr>
            </w:pPr>
            <w:r>
              <w:rPr>
                <w:rFonts w:hint="eastAsia" w:ascii="宋体" w:hAnsi="宋体" w:cs="宋体"/>
                <w:sz w:val="16"/>
                <w:szCs w:val="16"/>
              </w:rPr>
              <w:t>全部符合5分，有1项不符扣2分，扣完为止。</w:t>
            </w:r>
          </w:p>
        </w:tc>
        <w:tc>
          <w:tcPr>
            <w:tcW w:w="371" w:type="pct"/>
            <w:noWrap/>
            <w:vAlign w:val="center"/>
          </w:tcPr>
          <w:p>
            <w:pPr>
              <w:spacing w:line="240" w:lineRule="exact"/>
              <w:ind w:firstLine="321"/>
              <w:jc w:val="center"/>
              <w:rPr>
                <w:rFonts w:ascii="宋体" w:hAnsi="宋体" w:cs="宋体"/>
                <w:sz w:val="16"/>
                <w:szCs w:val="16"/>
              </w:rPr>
            </w:pPr>
          </w:p>
        </w:tc>
        <w:tc>
          <w:tcPr>
            <w:tcW w:w="323" w:type="pct"/>
            <w:noWrap/>
            <w:vAlign w:val="center"/>
          </w:tcPr>
          <w:p>
            <w:pPr>
              <w:spacing w:line="240" w:lineRule="exact"/>
              <w:rPr>
                <w:rFonts w:ascii="宋体" w:hAnsi="宋体" w:cs="宋体"/>
                <w:sz w:val="16"/>
                <w:szCs w:val="16"/>
              </w:rPr>
            </w:pPr>
            <w:r>
              <w:rPr>
                <w:rFonts w:hint="eastAsia" w:ascii="宋体" w:hAnsi="宋体" w:cs="宋体"/>
                <w:sz w:val="16"/>
                <w:szCs w:val="16"/>
              </w:rPr>
              <w:t>全部</w:t>
            </w:r>
          </w:p>
          <w:p>
            <w:pPr>
              <w:spacing w:line="240" w:lineRule="exact"/>
              <w:rPr>
                <w:rFonts w:ascii="宋体" w:hAnsi="宋体" w:cs="宋体"/>
                <w:sz w:val="16"/>
                <w:szCs w:val="16"/>
              </w:rPr>
            </w:pPr>
            <w:r>
              <w:rPr>
                <w:rFonts w:hint="eastAsia" w:ascii="宋体" w:hAnsi="宋体" w:cs="宋体"/>
                <w:sz w:val="16"/>
                <w:szCs w:val="16"/>
              </w:rPr>
              <w:t>符合</w:t>
            </w:r>
          </w:p>
        </w:tc>
        <w:tc>
          <w:tcPr>
            <w:tcW w:w="544" w:type="pct"/>
            <w:noWrap/>
            <w:vAlign w:val="center"/>
          </w:tcPr>
          <w:p>
            <w:pPr>
              <w:spacing w:line="240" w:lineRule="exact"/>
              <w:rPr>
                <w:rFonts w:ascii="宋体" w:hAnsi="宋体" w:cs="宋体"/>
                <w:sz w:val="16"/>
                <w:szCs w:val="16"/>
              </w:rPr>
            </w:pPr>
            <w:r>
              <w:rPr>
                <w:rFonts w:hint="eastAsia" w:ascii="宋体" w:hAnsi="宋体" w:cs="宋体"/>
                <w:sz w:val="16"/>
                <w:szCs w:val="16"/>
              </w:rPr>
              <w:t>全部</w:t>
            </w:r>
          </w:p>
          <w:p>
            <w:pPr>
              <w:spacing w:line="240" w:lineRule="exact"/>
              <w:rPr>
                <w:rFonts w:ascii="宋体" w:hAnsi="宋体" w:cs="宋体"/>
                <w:sz w:val="16"/>
                <w:szCs w:val="16"/>
              </w:rPr>
            </w:pPr>
            <w:r>
              <w:rPr>
                <w:rFonts w:hint="eastAsia" w:ascii="宋体" w:hAnsi="宋体" w:cs="宋体"/>
                <w:sz w:val="16"/>
                <w:szCs w:val="16"/>
              </w:rPr>
              <w:t>符合</w:t>
            </w:r>
          </w:p>
        </w:tc>
        <w:tc>
          <w:tcPr>
            <w:tcW w:w="175" w:type="pct"/>
            <w:noWrap/>
            <w:vAlign w:val="center"/>
          </w:tcPr>
          <w:p>
            <w:pPr>
              <w:spacing w:line="240" w:lineRule="exact"/>
              <w:jc w:val="center"/>
              <w:rPr>
                <w:rFonts w:ascii="宋体" w:hAnsi="宋体" w:cs="宋体"/>
                <w:sz w:val="16"/>
                <w:szCs w:val="16"/>
              </w:rPr>
            </w:pPr>
            <w:r>
              <w:rPr>
                <w:rFonts w:hint="eastAsia" w:ascii="宋体" w:hAnsi="宋体" w:cs="宋体"/>
                <w:sz w:val="16"/>
                <w:szCs w:val="16"/>
              </w:rPr>
              <w:t>5</w:t>
            </w:r>
          </w:p>
        </w:tc>
        <w:tc>
          <w:tcPr>
            <w:tcW w:w="510" w:type="pct"/>
            <w:noWrap/>
            <w:vAlign w:val="center"/>
          </w:tcPr>
          <w:p>
            <w:pPr>
              <w:spacing w:line="240" w:lineRule="exact"/>
              <w:ind w:firstLine="321"/>
              <w:jc w:val="center"/>
              <w:rPr>
                <w:rFonts w:ascii="宋体" w:hAnsi="宋体" w:cs="宋体"/>
                <w:sz w:val="16"/>
                <w:szCs w:val="16"/>
              </w:rPr>
            </w:pPr>
          </w:p>
        </w:tc>
        <w:tc>
          <w:tcPr>
            <w:tcW w:w="449" w:type="pct"/>
            <w:noWrap/>
            <w:vAlign w:val="center"/>
          </w:tcPr>
          <w:p>
            <w:pPr>
              <w:spacing w:line="24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noWrap/>
            <w:vAlign w:val="center"/>
          </w:tcPr>
          <w:p>
            <w:pPr>
              <w:spacing w:line="220" w:lineRule="exact"/>
              <w:rPr>
                <w:rFonts w:ascii="宋体" w:hAnsi="宋体" w:cs="宋体"/>
                <w:bCs/>
                <w:sz w:val="16"/>
                <w:szCs w:val="16"/>
              </w:rPr>
            </w:pPr>
            <w:r>
              <w:rPr>
                <w:rFonts w:hint="eastAsia" w:ascii="宋体" w:hAnsi="宋体" w:cs="宋体"/>
                <w:b/>
                <w:bCs/>
                <w:sz w:val="16"/>
                <w:szCs w:val="16"/>
              </w:rPr>
              <w:t>一级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362" w:type="pct"/>
            <w:noWrap/>
            <w:vAlign w:val="center"/>
          </w:tcPr>
          <w:p>
            <w:pPr>
              <w:spacing w:line="220" w:lineRule="exact"/>
              <w:rPr>
                <w:rFonts w:ascii="宋体" w:hAnsi="宋体" w:cs="宋体"/>
                <w:bCs/>
                <w:sz w:val="16"/>
                <w:szCs w:val="16"/>
              </w:rPr>
            </w:pPr>
            <w:r>
              <w:rPr>
                <w:rFonts w:hint="eastAsia" w:ascii="宋体" w:hAnsi="宋体" w:cs="宋体"/>
                <w:b/>
                <w:bCs/>
                <w:sz w:val="16"/>
                <w:szCs w:val="16"/>
              </w:rPr>
              <w:t>二级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282" w:type="pct"/>
            <w:noWrap/>
            <w:vAlign w:val="center"/>
          </w:tcPr>
          <w:p>
            <w:pPr>
              <w:spacing w:line="220" w:lineRule="exact"/>
              <w:rPr>
                <w:rFonts w:ascii="宋体" w:hAnsi="宋体" w:cs="宋体"/>
                <w:bCs/>
                <w:sz w:val="16"/>
                <w:szCs w:val="16"/>
              </w:rPr>
            </w:pPr>
            <w:r>
              <w:rPr>
                <w:rFonts w:hint="eastAsia" w:ascii="宋体" w:hAnsi="宋体" w:cs="宋体"/>
                <w:b/>
                <w:bCs/>
                <w:sz w:val="16"/>
                <w:szCs w:val="16"/>
              </w:rPr>
              <w:t>三级</w:t>
            </w:r>
          </w:p>
          <w:p>
            <w:pPr>
              <w:spacing w:line="220" w:lineRule="exact"/>
              <w:rPr>
                <w:rFonts w:ascii="宋体" w:hAnsi="宋体" w:cs="宋体"/>
                <w:bCs/>
                <w:sz w:val="16"/>
                <w:szCs w:val="16"/>
              </w:rPr>
            </w:pPr>
            <w:r>
              <w:rPr>
                <w:rFonts w:hint="eastAsia" w:ascii="宋体" w:hAnsi="宋体" w:cs="宋体"/>
                <w:b/>
                <w:bCs/>
                <w:sz w:val="16"/>
                <w:szCs w:val="16"/>
              </w:rPr>
              <w:t>指标</w:t>
            </w:r>
          </w:p>
        </w:tc>
        <w:tc>
          <w:tcPr>
            <w:tcW w:w="296" w:type="pct"/>
            <w:noWrap/>
            <w:vAlign w:val="center"/>
          </w:tcPr>
          <w:p>
            <w:pPr>
              <w:spacing w:line="220" w:lineRule="exact"/>
              <w:rPr>
                <w:rFonts w:ascii="宋体" w:hAnsi="宋体" w:cs="宋体"/>
                <w:bCs/>
                <w:sz w:val="16"/>
                <w:szCs w:val="16"/>
              </w:rPr>
            </w:pPr>
            <w:r>
              <w:rPr>
                <w:rFonts w:hint="eastAsia" w:ascii="宋体" w:hAnsi="宋体" w:cs="宋体"/>
                <w:b/>
                <w:bCs/>
                <w:sz w:val="16"/>
                <w:szCs w:val="16"/>
              </w:rPr>
              <w:t>分值</w:t>
            </w:r>
          </w:p>
        </w:tc>
        <w:tc>
          <w:tcPr>
            <w:tcW w:w="764" w:type="pct"/>
            <w:noWrap/>
            <w:vAlign w:val="center"/>
          </w:tcPr>
          <w:p>
            <w:pPr>
              <w:spacing w:line="220" w:lineRule="exact"/>
              <w:ind w:firstLine="321"/>
              <w:jc w:val="center"/>
              <w:rPr>
                <w:rFonts w:ascii="宋体" w:hAnsi="宋体" w:cs="宋体"/>
                <w:bCs/>
                <w:sz w:val="16"/>
                <w:szCs w:val="16"/>
              </w:rPr>
            </w:pPr>
            <w:r>
              <w:rPr>
                <w:rFonts w:hint="eastAsia" w:ascii="宋体" w:hAnsi="宋体" w:cs="宋体"/>
                <w:b/>
                <w:bCs/>
                <w:sz w:val="16"/>
                <w:szCs w:val="16"/>
              </w:rPr>
              <w:t>指标说明</w:t>
            </w:r>
          </w:p>
        </w:tc>
        <w:tc>
          <w:tcPr>
            <w:tcW w:w="718" w:type="pct"/>
            <w:noWrap/>
            <w:vAlign w:val="center"/>
          </w:tcPr>
          <w:p>
            <w:pPr>
              <w:spacing w:line="220" w:lineRule="exact"/>
              <w:ind w:firstLine="321"/>
              <w:jc w:val="center"/>
              <w:rPr>
                <w:rFonts w:ascii="宋体" w:hAnsi="宋体" w:cs="宋体"/>
                <w:bCs/>
                <w:sz w:val="16"/>
                <w:szCs w:val="16"/>
              </w:rPr>
            </w:pPr>
            <w:r>
              <w:rPr>
                <w:rFonts w:hint="eastAsia" w:ascii="宋体" w:hAnsi="宋体" w:cs="宋体"/>
                <w:b/>
                <w:bCs/>
                <w:sz w:val="16"/>
                <w:szCs w:val="16"/>
              </w:rPr>
              <w:t>评分标准</w:t>
            </w:r>
          </w:p>
        </w:tc>
        <w:tc>
          <w:tcPr>
            <w:tcW w:w="371"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指标值计算公式和数据获取方式</w:t>
            </w:r>
          </w:p>
        </w:tc>
        <w:tc>
          <w:tcPr>
            <w:tcW w:w="323" w:type="pct"/>
            <w:noWrap/>
            <w:vAlign w:val="center"/>
          </w:tcPr>
          <w:p>
            <w:pPr>
              <w:spacing w:line="220" w:lineRule="exact"/>
              <w:ind w:firstLine="321"/>
              <w:jc w:val="center"/>
              <w:rPr>
                <w:rFonts w:ascii="宋体" w:hAnsi="宋体" w:cs="宋体"/>
                <w:bCs/>
                <w:sz w:val="16"/>
                <w:szCs w:val="16"/>
              </w:rPr>
            </w:pPr>
            <w:r>
              <w:rPr>
                <w:rFonts w:hint="eastAsia" w:ascii="宋体" w:hAnsi="宋体" w:cs="宋体"/>
                <w:b/>
                <w:bCs/>
                <w:sz w:val="16"/>
                <w:szCs w:val="16"/>
              </w:rPr>
              <w:t>年初目标值</w:t>
            </w:r>
          </w:p>
        </w:tc>
        <w:tc>
          <w:tcPr>
            <w:tcW w:w="544"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实际完成值</w:t>
            </w:r>
          </w:p>
        </w:tc>
        <w:tc>
          <w:tcPr>
            <w:tcW w:w="175" w:type="pct"/>
            <w:noWrap/>
            <w:vAlign w:val="center"/>
          </w:tcPr>
          <w:p>
            <w:pPr>
              <w:spacing w:line="220" w:lineRule="exact"/>
              <w:jc w:val="center"/>
              <w:rPr>
                <w:rFonts w:ascii="宋体" w:hAnsi="宋体" w:cs="宋体"/>
                <w:bCs/>
                <w:sz w:val="16"/>
                <w:szCs w:val="16"/>
              </w:rPr>
            </w:pPr>
            <w:r>
              <w:rPr>
                <w:rFonts w:hint="eastAsia" w:ascii="宋体" w:hAnsi="宋体" w:cs="宋体"/>
                <w:b/>
                <w:bCs/>
                <w:sz w:val="16"/>
                <w:szCs w:val="16"/>
              </w:rPr>
              <w:t>得分</w:t>
            </w:r>
          </w:p>
        </w:tc>
        <w:tc>
          <w:tcPr>
            <w:tcW w:w="510" w:type="pct"/>
            <w:noWrap/>
            <w:vAlign w:val="center"/>
          </w:tcPr>
          <w:p>
            <w:pPr>
              <w:spacing w:line="220" w:lineRule="exact"/>
              <w:ind w:firstLine="321"/>
              <w:jc w:val="center"/>
              <w:rPr>
                <w:rFonts w:ascii="宋体" w:hAnsi="宋体" w:cs="宋体"/>
                <w:bCs/>
                <w:sz w:val="16"/>
                <w:szCs w:val="16"/>
              </w:rPr>
            </w:pPr>
            <w:r>
              <w:rPr>
                <w:rFonts w:hint="eastAsia" w:ascii="宋体" w:hAnsi="宋体" w:cs="宋体"/>
                <w:b/>
                <w:bCs/>
                <w:sz w:val="16"/>
                <w:szCs w:val="16"/>
              </w:rPr>
              <w:t>未完成原因分析与改进措施</w:t>
            </w:r>
          </w:p>
        </w:tc>
        <w:tc>
          <w:tcPr>
            <w:tcW w:w="449" w:type="pct"/>
            <w:noWrap/>
            <w:vAlign w:val="center"/>
          </w:tcPr>
          <w:p>
            <w:pPr>
              <w:spacing w:line="220" w:lineRule="exact"/>
              <w:ind w:firstLine="321"/>
              <w:jc w:val="center"/>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202" w:type="pct"/>
            <w:noWrap/>
            <w:vAlign w:val="center"/>
          </w:tcPr>
          <w:p>
            <w:pPr>
              <w:spacing w:line="220" w:lineRule="exact"/>
              <w:rPr>
                <w:rFonts w:ascii="宋体" w:hAnsi="宋体" w:cs="宋体"/>
                <w:sz w:val="16"/>
                <w:szCs w:val="16"/>
              </w:rPr>
            </w:pPr>
            <w:r>
              <w:rPr>
                <w:rFonts w:hint="eastAsia" w:ascii="宋体" w:hAnsi="宋体" w:cs="宋体"/>
                <w:sz w:val="16"/>
                <w:szCs w:val="16"/>
              </w:rPr>
              <w:t>过程</w:t>
            </w:r>
          </w:p>
        </w:tc>
        <w:tc>
          <w:tcPr>
            <w:tcW w:w="362" w:type="pct"/>
            <w:noWrap/>
            <w:vAlign w:val="center"/>
          </w:tcPr>
          <w:p>
            <w:pPr>
              <w:spacing w:line="220" w:lineRule="exact"/>
              <w:rPr>
                <w:rFonts w:ascii="宋体" w:hAnsi="宋体" w:cs="宋体"/>
                <w:sz w:val="16"/>
                <w:szCs w:val="16"/>
              </w:rPr>
            </w:pPr>
            <w:r>
              <w:rPr>
                <w:rFonts w:hint="eastAsia" w:ascii="宋体" w:hAnsi="宋体" w:cs="宋体"/>
                <w:sz w:val="16"/>
                <w:szCs w:val="16"/>
              </w:rPr>
              <w:t>预算管理（15分）</w:t>
            </w:r>
          </w:p>
        </w:tc>
        <w:tc>
          <w:tcPr>
            <w:tcW w:w="282" w:type="pct"/>
            <w:noWrap/>
            <w:vAlign w:val="center"/>
          </w:tcPr>
          <w:p>
            <w:pPr>
              <w:spacing w:line="220" w:lineRule="exact"/>
              <w:rPr>
                <w:rFonts w:ascii="宋体" w:hAnsi="宋体" w:cs="宋体"/>
                <w:sz w:val="16"/>
                <w:szCs w:val="16"/>
              </w:rPr>
            </w:pPr>
            <w:r>
              <w:rPr>
                <w:rFonts w:hint="eastAsia" w:ascii="宋体" w:hAnsi="宋体" w:cs="宋体"/>
                <w:sz w:val="16"/>
                <w:szCs w:val="16"/>
              </w:rPr>
              <w:t>资金使用合规性（5分）</w:t>
            </w:r>
          </w:p>
        </w:tc>
        <w:tc>
          <w:tcPr>
            <w:tcW w:w="296" w:type="pct"/>
            <w:noWrap/>
            <w:vAlign w:val="center"/>
          </w:tcPr>
          <w:p>
            <w:pPr>
              <w:spacing w:line="220" w:lineRule="exact"/>
              <w:rPr>
                <w:rFonts w:ascii="宋体" w:hAnsi="宋体" w:cs="宋体"/>
                <w:sz w:val="16"/>
                <w:szCs w:val="16"/>
              </w:rPr>
            </w:pPr>
            <w:r>
              <w:rPr>
                <w:rFonts w:hint="eastAsia" w:ascii="宋体" w:hAnsi="宋体" w:cs="宋体"/>
                <w:sz w:val="16"/>
                <w:szCs w:val="16"/>
              </w:rPr>
              <w:t>5</w:t>
            </w:r>
          </w:p>
        </w:tc>
        <w:tc>
          <w:tcPr>
            <w:tcW w:w="764" w:type="pct"/>
            <w:noWrap/>
            <w:vAlign w:val="center"/>
          </w:tcPr>
          <w:p>
            <w:pPr>
              <w:spacing w:line="220" w:lineRule="exact"/>
              <w:ind w:firstLine="321"/>
              <w:jc w:val="left"/>
              <w:rPr>
                <w:rFonts w:ascii="宋体" w:hAnsi="宋体" w:cs="宋体"/>
                <w:sz w:val="16"/>
                <w:szCs w:val="16"/>
              </w:rPr>
            </w:pPr>
            <w:r>
              <w:rPr>
                <w:rFonts w:hint="eastAsia" w:ascii="宋体" w:hAnsi="宋体" w:cs="宋体"/>
                <w:sz w:val="16"/>
                <w:szCs w:val="16"/>
              </w:rPr>
              <w:t>部门（单位）使用预算资金是否符合相关的预算财务管理制度的规定，用以反映和考核部门（单位）预算资金的规范运行情况。</w:t>
            </w:r>
          </w:p>
          <w:p>
            <w:pPr>
              <w:spacing w:line="220" w:lineRule="exact"/>
              <w:ind w:firstLine="321"/>
              <w:jc w:val="left"/>
              <w:rPr>
                <w:rFonts w:ascii="宋体" w:hAnsi="宋体" w:cs="宋体"/>
                <w:sz w:val="16"/>
                <w:szCs w:val="16"/>
              </w:rPr>
            </w:pPr>
            <w:r>
              <w:rPr>
                <w:rFonts w:hint="eastAsia" w:ascii="宋体" w:hAnsi="宋体" w:cs="宋体"/>
                <w:sz w:val="16"/>
                <w:szCs w:val="16"/>
              </w:rPr>
              <w:t>1.符合国家财经法规和财务管理制度规定以及有关专项资金管理办法的规定；</w:t>
            </w:r>
          </w:p>
          <w:p>
            <w:pPr>
              <w:spacing w:line="220" w:lineRule="exact"/>
              <w:ind w:firstLine="321"/>
              <w:jc w:val="left"/>
              <w:rPr>
                <w:rFonts w:ascii="宋体" w:hAnsi="宋体" w:cs="宋体"/>
                <w:sz w:val="16"/>
                <w:szCs w:val="16"/>
              </w:rPr>
            </w:pPr>
            <w:r>
              <w:rPr>
                <w:rFonts w:hint="eastAsia" w:ascii="宋体" w:hAnsi="宋体" w:cs="宋体"/>
                <w:sz w:val="16"/>
                <w:szCs w:val="16"/>
              </w:rPr>
              <w:t>2.资金的拨付有完整的审批程序和手续；</w:t>
            </w:r>
          </w:p>
          <w:p>
            <w:pPr>
              <w:spacing w:line="220" w:lineRule="exact"/>
              <w:ind w:firstLine="321"/>
              <w:jc w:val="left"/>
              <w:rPr>
                <w:rFonts w:ascii="宋体" w:hAnsi="宋体" w:cs="宋体"/>
                <w:sz w:val="16"/>
                <w:szCs w:val="16"/>
              </w:rPr>
            </w:pPr>
            <w:r>
              <w:rPr>
                <w:rFonts w:hint="eastAsia" w:ascii="宋体" w:hAnsi="宋体" w:cs="宋体"/>
                <w:sz w:val="16"/>
                <w:szCs w:val="16"/>
              </w:rPr>
              <w:t>3.重大项目开支经过评估论证；</w:t>
            </w:r>
          </w:p>
          <w:p>
            <w:pPr>
              <w:spacing w:line="220" w:lineRule="exact"/>
              <w:ind w:firstLine="321"/>
              <w:jc w:val="left"/>
              <w:rPr>
                <w:rFonts w:ascii="宋体" w:hAnsi="宋体" w:cs="宋体"/>
                <w:sz w:val="16"/>
                <w:szCs w:val="16"/>
              </w:rPr>
            </w:pPr>
            <w:r>
              <w:rPr>
                <w:rFonts w:hint="eastAsia" w:ascii="宋体" w:hAnsi="宋体" w:cs="宋体"/>
                <w:sz w:val="16"/>
                <w:szCs w:val="16"/>
              </w:rPr>
              <w:t>4.符合部门预算批复的用途；</w:t>
            </w:r>
          </w:p>
          <w:p>
            <w:pPr>
              <w:spacing w:line="220" w:lineRule="exact"/>
              <w:ind w:firstLine="321"/>
              <w:jc w:val="left"/>
              <w:rPr>
                <w:rFonts w:ascii="宋体" w:hAnsi="宋体" w:cs="宋体"/>
                <w:sz w:val="16"/>
                <w:szCs w:val="16"/>
              </w:rPr>
            </w:pPr>
            <w:r>
              <w:rPr>
                <w:rFonts w:hint="eastAsia" w:ascii="宋体" w:hAnsi="宋体" w:cs="宋体"/>
                <w:sz w:val="16"/>
                <w:szCs w:val="16"/>
              </w:rPr>
              <w:t>5.不存</w:t>
            </w:r>
            <w:r>
              <w:rPr>
                <w:rFonts w:hint="eastAsia" w:ascii="宋体" w:hAnsi="宋体" w:cs="宋体"/>
                <w:spacing w:val="-6"/>
                <w:sz w:val="16"/>
                <w:szCs w:val="16"/>
              </w:rPr>
              <w:t>在截留、挤占、挪用、虚列支出等情况。</w:t>
            </w:r>
          </w:p>
        </w:tc>
        <w:tc>
          <w:tcPr>
            <w:tcW w:w="718" w:type="pct"/>
            <w:noWrap/>
            <w:vAlign w:val="center"/>
          </w:tcPr>
          <w:p>
            <w:pPr>
              <w:spacing w:line="220" w:lineRule="exact"/>
              <w:ind w:firstLine="321"/>
              <w:jc w:val="center"/>
              <w:rPr>
                <w:rFonts w:ascii="宋体" w:hAnsi="宋体" w:cs="宋体"/>
                <w:sz w:val="16"/>
                <w:szCs w:val="16"/>
              </w:rPr>
            </w:pPr>
            <w:r>
              <w:rPr>
                <w:rFonts w:hint="eastAsia" w:ascii="宋体" w:hAnsi="宋体" w:cs="宋体"/>
                <w:sz w:val="16"/>
                <w:szCs w:val="16"/>
              </w:rPr>
              <w:t>全部符合5分，</w:t>
            </w:r>
          </w:p>
          <w:p>
            <w:pPr>
              <w:spacing w:line="220" w:lineRule="exact"/>
              <w:ind w:firstLine="321"/>
              <w:jc w:val="center"/>
              <w:rPr>
                <w:rFonts w:ascii="宋体" w:hAnsi="宋体" w:cs="宋体"/>
                <w:sz w:val="16"/>
                <w:szCs w:val="16"/>
              </w:rPr>
            </w:pPr>
            <w:r>
              <w:rPr>
                <w:rFonts w:hint="eastAsia" w:ascii="宋体" w:hAnsi="宋体" w:cs="宋体"/>
                <w:sz w:val="16"/>
                <w:szCs w:val="16"/>
              </w:rPr>
              <w:t>有1项不符扣2分。</w:t>
            </w:r>
          </w:p>
        </w:tc>
        <w:tc>
          <w:tcPr>
            <w:tcW w:w="371" w:type="pct"/>
            <w:noWrap/>
            <w:vAlign w:val="center"/>
          </w:tcPr>
          <w:p>
            <w:pPr>
              <w:spacing w:line="220" w:lineRule="exact"/>
              <w:ind w:firstLine="321"/>
              <w:jc w:val="center"/>
              <w:rPr>
                <w:rFonts w:ascii="宋体" w:hAnsi="宋体" w:cs="宋体"/>
                <w:sz w:val="16"/>
                <w:szCs w:val="16"/>
              </w:rPr>
            </w:pPr>
          </w:p>
        </w:tc>
        <w:tc>
          <w:tcPr>
            <w:tcW w:w="323" w:type="pct"/>
            <w:noWrap/>
            <w:vAlign w:val="center"/>
          </w:tcPr>
          <w:p>
            <w:pPr>
              <w:spacing w:line="22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20" w:lineRule="exact"/>
              <w:rPr>
                <w:rFonts w:ascii="宋体" w:hAnsi="宋体" w:cs="宋体"/>
                <w:sz w:val="16"/>
                <w:szCs w:val="16"/>
              </w:rPr>
            </w:pPr>
            <w:r>
              <w:rPr>
                <w:rFonts w:hint="eastAsia" w:ascii="宋体" w:hAnsi="宋体" w:cs="宋体"/>
                <w:sz w:val="16"/>
                <w:szCs w:val="16"/>
              </w:rPr>
              <w:t>100%</w:t>
            </w:r>
          </w:p>
        </w:tc>
        <w:tc>
          <w:tcPr>
            <w:tcW w:w="175" w:type="pct"/>
            <w:noWrap/>
            <w:vAlign w:val="center"/>
          </w:tcPr>
          <w:p>
            <w:pPr>
              <w:spacing w:line="220" w:lineRule="exact"/>
              <w:jc w:val="center"/>
              <w:rPr>
                <w:rFonts w:ascii="宋体" w:hAnsi="宋体" w:cs="宋体"/>
                <w:sz w:val="16"/>
                <w:szCs w:val="16"/>
              </w:rPr>
            </w:pPr>
            <w:r>
              <w:rPr>
                <w:rFonts w:hint="eastAsia" w:ascii="宋体" w:hAnsi="宋体" w:cs="宋体"/>
                <w:sz w:val="16"/>
                <w:szCs w:val="16"/>
              </w:rPr>
              <w:t>5</w:t>
            </w:r>
          </w:p>
        </w:tc>
        <w:tc>
          <w:tcPr>
            <w:tcW w:w="510" w:type="pct"/>
            <w:noWrap/>
            <w:vAlign w:val="center"/>
          </w:tcPr>
          <w:p>
            <w:pPr>
              <w:spacing w:line="220" w:lineRule="exact"/>
              <w:ind w:firstLine="321"/>
              <w:jc w:val="center"/>
              <w:rPr>
                <w:rFonts w:ascii="宋体" w:hAnsi="宋体" w:cs="宋体"/>
                <w:sz w:val="16"/>
                <w:szCs w:val="16"/>
              </w:rPr>
            </w:pPr>
          </w:p>
        </w:tc>
        <w:tc>
          <w:tcPr>
            <w:tcW w:w="449" w:type="pct"/>
            <w:noWrap/>
            <w:vAlign w:val="center"/>
          </w:tcPr>
          <w:p>
            <w:pPr>
              <w:spacing w:line="22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02" w:type="pct"/>
            <w:vMerge w:val="restart"/>
            <w:noWrap/>
            <w:vAlign w:val="center"/>
          </w:tcPr>
          <w:p>
            <w:pPr>
              <w:spacing w:line="200" w:lineRule="exact"/>
              <w:rPr>
                <w:rFonts w:ascii="宋体" w:hAnsi="宋体" w:cs="宋体"/>
                <w:sz w:val="16"/>
                <w:szCs w:val="16"/>
              </w:rPr>
            </w:pPr>
            <w:r>
              <w:rPr>
                <w:rFonts w:hint="eastAsia" w:ascii="宋体" w:hAnsi="宋体" w:cs="宋体"/>
                <w:sz w:val="16"/>
                <w:szCs w:val="16"/>
              </w:rPr>
              <w:t>效果</w:t>
            </w:r>
          </w:p>
        </w:tc>
        <w:tc>
          <w:tcPr>
            <w:tcW w:w="362" w:type="pct"/>
            <w:vMerge w:val="restart"/>
            <w:noWrap/>
            <w:vAlign w:val="center"/>
          </w:tcPr>
          <w:p>
            <w:pPr>
              <w:spacing w:line="200" w:lineRule="exact"/>
              <w:rPr>
                <w:rFonts w:ascii="宋体" w:hAnsi="宋体" w:cs="宋体"/>
                <w:sz w:val="16"/>
                <w:szCs w:val="16"/>
              </w:rPr>
            </w:pPr>
            <w:r>
              <w:rPr>
                <w:rFonts w:hint="eastAsia" w:ascii="宋体" w:hAnsi="宋体" w:cs="宋体"/>
                <w:sz w:val="16"/>
                <w:szCs w:val="16"/>
              </w:rPr>
              <w:t>履职尽责（60分）</w:t>
            </w:r>
          </w:p>
        </w:tc>
        <w:tc>
          <w:tcPr>
            <w:tcW w:w="282" w:type="pct"/>
            <w:noWrap/>
            <w:vAlign w:val="center"/>
          </w:tcPr>
          <w:p>
            <w:pPr>
              <w:spacing w:line="200" w:lineRule="exact"/>
              <w:rPr>
                <w:rFonts w:ascii="宋体" w:hAnsi="宋体" w:cs="宋体"/>
                <w:sz w:val="16"/>
                <w:szCs w:val="16"/>
              </w:rPr>
            </w:pPr>
            <w:r>
              <w:rPr>
                <w:rFonts w:hint="eastAsia" w:ascii="宋体" w:hAnsi="宋体" w:cs="宋体"/>
                <w:spacing w:val="-17"/>
                <w:sz w:val="16"/>
                <w:szCs w:val="16"/>
              </w:rPr>
              <w:t>项目产出（40分）</w:t>
            </w:r>
          </w:p>
        </w:tc>
        <w:tc>
          <w:tcPr>
            <w:tcW w:w="296" w:type="pct"/>
            <w:noWrap/>
            <w:vAlign w:val="center"/>
          </w:tcPr>
          <w:p>
            <w:pPr>
              <w:spacing w:line="200" w:lineRule="exact"/>
              <w:jc w:val="left"/>
              <w:rPr>
                <w:rFonts w:ascii="宋体" w:hAnsi="宋体" w:cs="宋体"/>
                <w:sz w:val="16"/>
                <w:szCs w:val="16"/>
              </w:rPr>
            </w:pPr>
            <w:r>
              <w:rPr>
                <w:rFonts w:hint="eastAsia" w:ascii="宋体" w:hAnsi="宋体" w:cs="宋体"/>
                <w:sz w:val="16"/>
                <w:szCs w:val="16"/>
              </w:rPr>
              <w:t>40</w:t>
            </w:r>
          </w:p>
        </w:tc>
        <w:tc>
          <w:tcPr>
            <w:tcW w:w="764" w:type="pct"/>
            <w:noWrap/>
            <w:vAlign w:val="center"/>
          </w:tcPr>
          <w:p>
            <w:pPr>
              <w:spacing w:line="200" w:lineRule="exact"/>
              <w:jc w:val="left"/>
              <w:rPr>
                <w:rFonts w:ascii="宋体" w:hAnsi="宋体" w:cs="宋体"/>
                <w:sz w:val="16"/>
                <w:szCs w:val="16"/>
              </w:rPr>
            </w:pPr>
            <w:r>
              <w:rPr>
                <w:rFonts w:hint="eastAsia" w:ascii="宋体" w:hAnsi="宋体" w:cs="宋体"/>
                <w:sz w:val="16"/>
                <w:szCs w:val="16"/>
              </w:rPr>
              <w:t>1、行政运行基本支出                   2、</w:t>
            </w:r>
            <w:r>
              <w:rPr>
                <w:rFonts w:hint="eastAsia" w:ascii="宋体" w:hAnsi="宋体" w:cs="宋体"/>
                <w:spacing w:val="-11"/>
                <w:sz w:val="16"/>
                <w:szCs w:val="16"/>
              </w:rPr>
              <w:t>脱贫攻坚专项经费项目支出</w:t>
            </w:r>
          </w:p>
        </w:tc>
        <w:tc>
          <w:tcPr>
            <w:tcW w:w="718" w:type="pct"/>
            <w:vMerge w:val="restart"/>
            <w:noWrap/>
            <w:vAlign w:val="center"/>
          </w:tcPr>
          <w:p>
            <w:pPr>
              <w:spacing w:line="200" w:lineRule="exact"/>
              <w:ind w:firstLine="321"/>
              <w:jc w:val="left"/>
              <w:rPr>
                <w:rFonts w:ascii="宋体" w:hAnsi="宋体" w:cs="宋体"/>
                <w:spacing w:val="-6"/>
                <w:sz w:val="16"/>
                <w:szCs w:val="16"/>
              </w:rPr>
            </w:pPr>
            <w:r>
              <w:rPr>
                <w:rFonts w:hint="eastAsia" w:ascii="宋体" w:hAnsi="宋体" w:cs="宋体"/>
                <w:sz w:val="16"/>
                <w:szCs w:val="16"/>
              </w:rPr>
              <w:t>1.若为定</w:t>
            </w:r>
            <w:r>
              <w:rPr>
                <w:rFonts w:hint="eastAsia" w:ascii="宋体" w:hAnsi="宋体" w:cs="宋体"/>
                <w:spacing w:val="-6"/>
                <w:sz w:val="16"/>
                <w:szCs w:val="16"/>
              </w:rPr>
              <w:t>性指标，根据“三档”原则分别按照指标分值的100-80%（含）、80-50%（含）、50-10%来记分；</w:t>
            </w:r>
          </w:p>
          <w:p>
            <w:pPr>
              <w:spacing w:line="200" w:lineRule="exact"/>
              <w:ind w:firstLine="321"/>
              <w:jc w:val="left"/>
              <w:rPr>
                <w:rFonts w:ascii="宋体" w:hAnsi="宋体" w:cs="宋体"/>
                <w:sz w:val="16"/>
                <w:szCs w:val="16"/>
              </w:rPr>
            </w:pPr>
            <w:r>
              <w:rPr>
                <w:rFonts w:hint="eastAsia" w:ascii="宋体" w:hAnsi="宋体" w:cs="宋体"/>
                <w:sz w:val="16"/>
                <w:szCs w:val="16"/>
              </w:rPr>
              <w:t>2.若为定量指标，完成值达到指标值，记满分；未达到指标值，按完成比率计分，正向指标（即指标值为≧*）得分=实际完成值/年初目标值*该</w:t>
            </w:r>
            <w:r>
              <w:rPr>
                <w:rFonts w:hint="eastAsia" w:ascii="宋体" w:hAnsi="宋体" w:cs="宋体"/>
                <w:spacing w:val="-6"/>
                <w:sz w:val="16"/>
                <w:szCs w:val="16"/>
              </w:rPr>
              <w:t>指标分值，反向指标（即指标值为≦*）得分=年初目标值/实际完成值*该指标分值。</w:t>
            </w:r>
          </w:p>
        </w:tc>
        <w:tc>
          <w:tcPr>
            <w:tcW w:w="371" w:type="pct"/>
            <w:noWrap/>
            <w:vAlign w:val="center"/>
          </w:tcPr>
          <w:p>
            <w:pPr>
              <w:spacing w:line="200" w:lineRule="exact"/>
              <w:ind w:firstLine="321"/>
              <w:jc w:val="center"/>
              <w:rPr>
                <w:rFonts w:ascii="宋体" w:hAnsi="宋体" w:cs="宋体"/>
                <w:sz w:val="16"/>
                <w:szCs w:val="16"/>
              </w:rPr>
            </w:pPr>
          </w:p>
        </w:tc>
        <w:tc>
          <w:tcPr>
            <w:tcW w:w="323" w:type="pct"/>
            <w:noWrap/>
            <w:vAlign w:val="center"/>
          </w:tcPr>
          <w:p>
            <w:pPr>
              <w:spacing w:line="200" w:lineRule="exact"/>
              <w:rPr>
                <w:rFonts w:ascii="宋体" w:hAnsi="宋体" w:cs="宋体"/>
                <w:sz w:val="16"/>
                <w:szCs w:val="16"/>
              </w:rPr>
            </w:pPr>
            <w:r>
              <w:rPr>
                <w:rFonts w:hint="eastAsia" w:ascii="宋体" w:hAnsi="宋体" w:cs="宋体"/>
                <w:sz w:val="16"/>
                <w:szCs w:val="16"/>
              </w:rPr>
              <w:t>100%</w:t>
            </w:r>
          </w:p>
        </w:tc>
        <w:tc>
          <w:tcPr>
            <w:tcW w:w="544" w:type="pct"/>
            <w:noWrap/>
            <w:vAlign w:val="center"/>
          </w:tcPr>
          <w:p>
            <w:pPr>
              <w:spacing w:line="200" w:lineRule="exact"/>
              <w:rPr>
                <w:rFonts w:ascii="宋体" w:hAnsi="宋体" w:cs="宋体"/>
                <w:sz w:val="16"/>
                <w:szCs w:val="16"/>
              </w:rPr>
            </w:pPr>
            <w:r>
              <w:rPr>
                <w:rFonts w:hint="eastAsia" w:ascii="宋体" w:hAnsi="宋体" w:cs="宋体"/>
                <w:sz w:val="16"/>
                <w:szCs w:val="16"/>
              </w:rPr>
              <w:t xml:space="preserve">1、99% 2、100%  </w:t>
            </w:r>
          </w:p>
        </w:tc>
        <w:tc>
          <w:tcPr>
            <w:tcW w:w="175" w:type="pct"/>
            <w:noWrap/>
            <w:vAlign w:val="center"/>
          </w:tcPr>
          <w:p>
            <w:pPr>
              <w:spacing w:line="200" w:lineRule="exact"/>
              <w:rPr>
                <w:rFonts w:ascii="宋体" w:hAnsi="宋体" w:cs="宋体"/>
                <w:sz w:val="16"/>
                <w:szCs w:val="16"/>
              </w:rPr>
            </w:pPr>
            <w:r>
              <w:rPr>
                <w:rFonts w:hint="eastAsia" w:ascii="宋体" w:hAnsi="宋体" w:cs="宋体"/>
                <w:sz w:val="16"/>
                <w:szCs w:val="16"/>
              </w:rPr>
              <w:t>40</w:t>
            </w:r>
          </w:p>
        </w:tc>
        <w:tc>
          <w:tcPr>
            <w:tcW w:w="510" w:type="pct"/>
            <w:noWrap/>
            <w:vAlign w:val="center"/>
          </w:tcPr>
          <w:p>
            <w:pPr>
              <w:spacing w:line="200" w:lineRule="exact"/>
              <w:ind w:firstLine="321"/>
              <w:jc w:val="center"/>
              <w:rPr>
                <w:rFonts w:ascii="宋体" w:hAnsi="宋体" w:cs="宋体"/>
                <w:sz w:val="16"/>
                <w:szCs w:val="16"/>
              </w:rPr>
            </w:pPr>
          </w:p>
        </w:tc>
        <w:tc>
          <w:tcPr>
            <w:tcW w:w="449" w:type="pct"/>
            <w:noWrap/>
            <w:vAlign w:val="center"/>
          </w:tcPr>
          <w:p>
            <w:pPr>
              <w:spacing w:line="20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 w:type="pct"/>
            <w:vMerge w:val="continue"/>
            <w:noWrap/>
            <w:vAlign w:val="center"/>
          </w:tcPr>
          <w:p>
            <w:pPr>
              <w:spacing w:line="200" w:lineRule="exact"/>
              <w:ind w:firstLine="321"/>
              <w:jc w:val="center"/>
              <w:rPr>
                <w:rFonts w:ascii="宋体" w:hAnsi="宋体" w:cs="宋体"/>
                <w:sz w:val="16"/>
                <w:szCs w:val="16"/>
              </w:rPr>
            </w:pPr>
          </w:p>
        </w:tc>
        <w:tc>
          <w:tcPr>
            <w:tcW w:w="362" w:type="pct"/>
            <w:vMerge w:val="continue"/>
            <w:noWrap/>
            <w:vAlign w:val="center"/>
          </w:tcPr>
          <w:p>
            <w:pPr>
              <w:spacing w:line="200" w:lineRule="exact"/>
              <w:ind w:firstLine="321"/>
              <w:jc w:val="center"/>
              <w:rPr>
                <w:rFonts w:ascii="宋体" w:hAnsi="宋体" w:cs="宋体"/>
                <w:sz w:val="16"/>
                <w:szCs w:val="16"/>
              </w:rPr>
            </w:pPr>
          </w:p>
        </w:tc>
        <w:tc>
          <w:tcPr>
            <w:tcW w:w="282" w:type="pct"/>
            <w:noWrap/>
            <w:vAlign w:val="center"/>
          </w:tcPr>
          <w:p>
            <w:pPr>
              <w:spacing w:line="200" w:lineRule="exact"/>
              <w:rPr>
                <w:rFonts w:ascii="宋体" w:hAnsi="宋体" w:cs="宋体"/>
                <w:sz w:val="16"/>
                <w:szCs w:val="16"/>
              </w:rPr>
            </w:pPr>
            <w:r>
              <w:rPr>
                <w:rFonts w:hint="eastAsia" w:ascii="宋体" w:hAnsi="宋体" w:cs="宋体"/>
                <w:sz w:val="16"/>
                <w:szCs w:val="16"/>
              </w:rPr>
              <w:t>项目效益（20分）</w:t>
            </w:r>
          </w:p>
        </w:tc>
        <w:tc>
          <w:tcPr>
            <w:tcW w:w="296" w:type="pct"/>
            <w:noWrap/>
            <w:vAlign w:val="center"/>
          </w:tcPr>
          <w:p>
            <w:pPr>
              <w:spacing w:line="200" w:lineRule="exact"/>
              <w:rPr>
                <w:rFonts w:ascii="宋体" w:hAnsi="宋体" w:cs="宋体"/>
                <w:sz w:val="16"/>
                <w:szCs w:val="16"/>
              </w:rPr>
            </w:pPr>
            <w:r>
              <w:rPr>
                <w:rFonts w:hint="eastAsia" w:ascii="宋体" w:hAnsi="宋体" w:cs="宋体"/>
                <w:sz w:val="16"/>
                <w:szCs w:val="16"/>
              </w:rPr>
              <w:t>20</w:t>
            </w:r>
          </w:p>
        </w:tc>
        <w:tc>
          <w:tcPr>
            <w:tcW w:w="764" w:type="pct"/>
            <w:noWrap/>
            <w:vAlign w:val="center"/>
          </w:tcPr>
          <w:p>
            <w:pPr>
              <w:spacing w:line="200" w:lineRule="exact"/>
              <w:jc w:val="left"/>
              <w:rPr>
                <w:rFonts w:ascii="宋体" w:hAnsi="宋体" w:cs="宋体"/>
                <w:sz w:val="16"/>
                <w:szCs w:val="16"/>
              </w:rPr>
            </w:pPr>
            <w:r>
              <w:rPr>
                <w:rFonts w:hint="eastAsia" w:ascii="宋体" w:hAnsi="宋体" w:cs="宋体"/>
                <w:sz w:val="16"/>
                <w:szCs w:val="16"/>
              </w:rPr>
              <w:t>1、行政运行基本支出                   2、脱贫攻坚专项经费项目支出</w:t>
            </w:r>
          </w:p>
        </w:tc>
        <w:tc>
          <w:tcPr>
            <w:tcW w:w="718" w:type="pct"/>
            <w:vMerge w:val="continue"/>
            <w:noWrap/>
            <w:vAlign w:val="center"/>
          </w:tcPr>
          <w:p>
            <w:pPr>
              <w:spacing w:line="200" w:lineRule="exact"/>
              <w:ind w:firstLine="321"/>
              <w:jc w:val="center"/>
              <w:rPr>
                <w:rFonts w:ascii="宋体" w:hAnsi="宋体" w:cs="宋体"/>
                <w:sz w:val="16"/>
                <w:szCs w:val="16"/>
              </w:rPr>
            </w:pPr>
          </w:p>
        </w:tc>
        <w:tc>
          <w:tcPr>
            <w:tcW w:w="371" w:type="pct"/>
            <w:noWrap/>
            <w:vAlign w:val="center"/>
          </w:tcPr>
          <w:p>
            <w:pPr>
              <w:spacing w:line="200" w:lineRule="exact"/>
              <w:ind w:firstLine="321"/>
              <w:jc w:val="center"/>
              <w:rPr>
                <w:rFonts w:ascii="宋体" w:hAnsi="宋体" w:cs="宋体"/>
                <w:sz w:val="16"/>
                <w:szCs w:val="16"/>
              </w:rPr>
            </w:pPr>
          </w:p>
        </w:tc>
        <w:tc>
          <w:tcPr>
            <w:tcW w:w="323" w:type="pct"/>
            <w:noWrap/>
            <w:vAlign w:val="center"/>
          </w:tcPr>
          <w:p>
            <w:pPr>
              <w:spacing w:line="200" w:lineRule="exact"/>
              <w:rPr>
                <w:rFonts w:ascii="宋体" w:hAnsi="宋体" w:cs="宋体"/>
                <w:sz w:val="16"/>
                <w:szCs w:val="16"/>
              </w:rPr>
            </w:pPr>
            <w:r>
              <w:rPr>
                <w:rFonts w:hint="eastAsia" w:ascii="宋体" w:hAnsi="宋体" w:cs="宋体"/>
                <w:sz w:val="16"/>
                <w:szCs w:val="16"/>
              </w:rPr>
              <w:t>1、保障干部职工工资福利按时全额发放，保证机关正常运转。2、保障脱贫攻坚各项工作顺利开展，贫困人口收入稳步提升，脱贫成效显著</w:t>
            </w:r>
          </w:p>
        </w:tc>
        <w:tc>
          <w:tcPr>
            <w:tcW w:w="544" w:type="pct"/>
            <w:noWrap/>
            <w:vAlign w:val="center"/>
          </w:tcPr>
          <w:p>
            <w:pPr>
              <w:spacing w:line="200" w:lineRule="exact"/>
              <w:jc w:val="center"/>
              <w:rPr>
                <w:rFonts w:ascii="宋体" w:hAnsi="宋体" w:cs="宋体"/>
                <w:sz w:val="16"/>
                <w:szCs w:val="16"/>
              </w:rPr>
            </w:pPr>
            <w:r>
              <w:rPr>
                <w:rFonts w:hint="eastAsia" w:ascii="宋体" w:hAnsi="宋体" w:cs="宋体"/>
                <w:sz w:val="16"/>
                <w:szCs w:val="16"/>
              </w:rPr>
              <w:t>1、全面保障单位职工工资按月足额发放，及时缴纳职工社会保险，按需配备办公用品，保证了各项工作得以正常开展。        2、保障脱贫攻坚各项工作有序高效开展，全面落实攻坚责任，强化目标导向、问题导向和结果导向，坚持减贫清零与成果巩固并举，防新增和防返贫同步，扎实推动脱贫攻坚责任落实、政策落实、工作落实，高质量打赢脱贫攻坚收官战。</w:t>
            </w:r>
          </w:p>
        </w:tc>
        <w:tc>
          <w:tcPr>
            <w:tcW w:w="175" w:type="pct"/>
            <w:noWrap/>
            <w:vAlign w:val="center"/>
          </w:tcPr>
          <w:p>
            <w:pPr>
              <w:spacing w:line="200" w:lineRule="exact"/>
              <w:jc w:val="center"/>
              <w:rPr>
                <w:rFonts w:ascii="宋体" w:hAnsi="宋体" w:cs="宋体"/>
                <w:sz w:val="16"/>
                <w:szCs w:val="16"/>
              </w:rPr>
            </w:pPr>
            <w:r>
              <w:rPr>
                <w:rFonts w:hint="eastAsia" w:ascii="宋体" w:hAnsi="宋体" w:cs="宋体"/>
                <w:sz w:val="16"/>
                <w:szCs w:val="16"/>
              </w:rPr>
              <w:t>20</w:t>
            </w:r>
          </w:p>
        </w:tc>
        <w:tc>
          <w:tcPr>
            <w:tcW w:w="510" w:type="pct"/>
            <w:noWrap/>
            <w:vAlign w:val="center"/>
          </w:tcPr>
          <w:p>
            <w:pPr>
              <w:spacing w:line="200" w:lineRule="exact"/>
              <w:ind w:firstLine="321"/>
              <w:jc w:val="center"/>
              <w:rPr>
                <w:rFonts w:ascii="宋体" w:hAnsi="宋体" w:cs="宋体"/>
                <w:sz w:val="16"/>
                <w:szCs w:val="16"/>
              </w:rPr>
            </w:pPr>
          </w:p>
        </w:tc>
        <w:tc>
          <w:tcPr>
            <w:tcW w:w="449" w:type="pct"/>
            <w:noWrap/>
            <w:vAlign w:val="center"/>
          </w:tcPr>
          <w:p>
            <w:pPr>
              <w:spacing w:line="200" w:lineRule="exact"/>
              <w:ind w:firstLine="321"/>
              <w:jc w:val="center"/>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000" w:type="pct"/>
            <w:gridSpan w:val="12"/>
            <w:noWrap/>
            <w:vAlign w:val="center"/>
          </w:tcPr>
          <w:p>
            <w:pPr>
              <w:spacing w:line="200" w:lineRule="exact"/>
              <w:ind w:firstLine="323"/>
              <w:rPr>
                <w:rFonts w:ascii="宋体" w:hAnsi="宋体" w:cs="宋体"/>
                <w:sz w:val="16"/>
                <w:szCs w:val="16"/>
              </w:rPr>
            </w:pPr>
            <w:r>
              <w:rPr>
                <w:rFonts w:hint="eastAsia" w:ascii="宋体" w:hAnsi="宋体" w:cs="宋体"/>
                <w:sz w:val="16"/>
                <w:szCs w:val="16"/>
              </w:rPr>
              <w:t>备注：</w:t>
            </w:r>
          </w:p>
          <w:p>
            <w:pPr>
              <w:spacing w:line="200" w:lineRule="exact"/>
              <w:ind w:firstLine="323"/>
              <w:rPr>
                <w:rFonts w:ascii="宋体" w:hAnsi="宋体" w:cs="宋体"/>
                <w:sz w:val="16"/>
                <w:szCs w:val="16"/>
              </w:rPr>
            </w:pPr>
            <w:r>
              <w:rPr>
                <w:rFonts w:hint="eastAsia" w:ascii="宋体" w:hAnsi="宋体" w:cs="宋体"/>
                <w:sz w:val="16"/>
                <w:szCs w:val="16"/>
              </w:rPr>
              <w:t>1.“项目产出”和“项目效果”直接细化成部门年初绩效目标中的指标，并根据重要程度赋权。</w:t>
            </w:r>
          </w:p>
          <w:p>
            <w:pPr>
              <w:spacing w:line="200" w:lineRule="exact"/>
              <w:ind w:firstLine="323"/>
              <w:rPr>
                <w:rFonts w:ascii="宋体" w:hAnsi="宋体" w:cs="宋体"/>
                <w:sz w:val="16"/>
                <w:szCs w:val="16"/>
              </w:rPr>
            </w:pPr>
            <w:r>
              <w:rPr>
                <w:rFonts w:hint="eastAsia" w:ascii="宋体" w:hAnsi="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20" w:lineRule="exact"/>
        <w:rPr>
          <w:rFonts w:ascii="宋体" w:hAnsi="宋体" w:cs="宋体"/>
          <w:sz w:val="18"/>
          <w:szCs w:val="18"/>
        </w:rPr>
      </w:pPr>
    </w:p>
    <w:p>
      <w:pPr>
        <w:spacing w:line="20" w:lineRule="exact"/>
        <w:rPr>
          <w:rFonts w:ascii="宋体" w:hAnsi="宋体" w:cs="宋体"/>
          <w:sz w:val="18"/>
          <w:szCs w:val="18"/>
        </w:rPr>
        <w:sectPr>
          <w:pgSz w:w="16838" w:h="11906" w:orient="landscape"/>
          <w:pgMar w:top="1417" w:right="1417" w:bottom="1247" w:left="1417" w:header="851" w:footer="1020" w:gutter="0"/>
          <w:cols w:space="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2020年机关运行经费年初预算为13.6元万元，上年结转0万元，调整预算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63.6万元，支出决算为55.22万元，完成预算的406%，</w:t>
      </w:r>
      <w:r>
        <w:rPr>
          <w:rFonts w:hint="eastAsia" w:ascii="仿宋_GB2312" w:hAnsi="仿宋_GB2312" w:eastAsia="仿宋_GB2312" w:cs="仿宋_GB2312"/>
          <w:sz w:val="32"/>
          <w:szCs w:val="32"/>
          <w:lang w:eastAsia="zh-CN"/>
        </w:rPr>
        <w:t>完成调整预算的</w:t>
      </w:r>
      <w:r>
        <w:rPr>
          <w:rFonts w:hint="eastAsia" w:ascii="仿宋_GB2312" w:hAnsi="仿宋_GB2312" w:eastAsia="仿宋_GB2312" w:cs="仿宋_GB2312"/>
          <w:sz w:val="32"/>
          <w:szCs w:val="32"/>
          <w:lang w:val="en-US" w:eastAsia="zh-CN"/>
        </w:rPr>
        <w:t>86.9%</w:t>
      </w:r>
      <w:r>
        <w:rPr>
          <w:rFonts w:hint="eastAsia" w:ascii="仿宋_GB2312" w:hAnsi="仿宋_GB2312" w:eastAsia="仿宋_GB2312" w:cs="仿宋_GB2312"/>
          <w:sz w:val="32"/>
          <w:szCs w:val="32"/>
        </w:rPr>
        <w:t>。决算数大于预算数的主要原因是因工作需要财政追加拨入脱贫攻坚指挥部督查考核组50万元工作经费，由于该单位是临时组建单位，没有独立账户，年终列入我单位决算。决算数</w:t>
      </w:r>
      <w:r>
        <w:rPr>
          <w:rFonts w:hint="eastAsia" w:ascii="仿宋_GB2312" w:hAnsi="仿宋_GB2312" w:eastAsia="仿宋_GB2312" w:cs="仿宋_GB2312"/>
          <w:sz w:val="32"/>
          <w:szCs w:val="32"/>
          <w:lang w:eastAsia="zh-CN"/>
        </w:rPr>
        <w:t>小于调整</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val="en-US" w:eastAsia="zh-CN"/>
        </w:rPr>
        <w:t>脱贫攻坚指挥部考核组于2020年9月份解散，剩余工作经费年底上交国库。</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ind w:firstLine="654"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5232" w:firstLineChars="16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footerReference r:id="rId4" w:type="even"/>
      <w:pgSz w:w="11906" w:h="16838"/>
      <w:pgMar w:top="1701" w:right="1304" w:bottom="1588" w:left="1701" w:header="851" w:footer="992" w:gutter="0"/>
      <w:cols w:space="720" w:num="1"/>
      <w:titlePg/>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1BA4"/>
    <w:rsid w:val="00311BA4"/>
    <w:rsid w:val="007008D7"/>
    <w:rsid w:val="00AC49BE"/>
    <w:rsid w:val="00D245B3"/>
    <w:rsid w:val="01D903AE"/>
    <w:rsid w:val="01E61E71"/>
    <w:rsid w:val="025849DF"/>
    <w:rsid w:val="04B16FB3"/>
    <w:rsid w:val="05007735"/>
    <w:rsid w:val="054344F2"/>
    <w:rsid w:val="05BF0F98"/>
    <w:rsid w:val="094475D2"/>
    <w:rsid w:val="0DE2428A"/>
    <w:rsid w:val="0F800772"/>
    <w:rsid w:val="11685605"/>
    <w:rsid w:val="127D5D62"/>
    <w:rsid w:val="13090ABA"/>
    <w:rsid w:val="13CD6F95"/>
    <w:rsid w:val="1BF023AC"/>
    <w:rsid w:val="1DE00C4C"/>
    <w:rsid w:val="20313ADA"/>
    <w:rsid w:val="20455629"/>
    <w:rsid w:val="21217DE9"/>
    <w:rsid w:val="2651186B"/>
    <w:rsid w:val="265C220C"/>
    <w:rsid w:val="26F46498"/>
    <w:rsid w:val="278B1FB8"/>
    <w:rsid w:val="27EC1FC2"/>
    <w:rsid w:val="287D6C69"/>
    <w:rsid w:val="2B5C4617"/>
    <w:rsid w:val="2DCF4FFF"/>
    <w:rsid w:val="2E593E24"/>
    <w:rsid w:val="2EBF3D37"/>
    <w:rsid w:val="32DB7A28"/>
    <w:rsid w:val="3384729C"/>
    <w:rsid w:val="33A3785F"/>
    <w:rsid w:val="34B17B18"/>
    <w:rsid w:val="38691C85"/>
    <w:rsid w:val="39E05396"/>
    <w:rsid w:val="3D924D14"/>
    <w:rsid w:val="3F840A97"/>
    <w:rsid w:val="44097BB9"/>
    <w:rsid w:val="44BF0E68"/>
    <w:rsid w:val="46AE5BA9"/>
    <w:rsid w:val="47EB1B26"/>
    <w:rsid w:val="4ACD6DA9"/>
    <w:rsid w:val="4B9A5C6C"/>
    <w:rsid w:val="4CD816D8"/>
    <w:rsid w:val="4D876812"/>
    <w:rsid w:val="514D0B0D"/>
    <w:rsid w:val="5347094E"/>
    <w:rsid w:val="55BA33B2"/>
    <w:rsid w:val="57BC3B21"/>
    <w:rsid w:val="58216A07"/>
    <w:rsid w:val="58D76E46"/>
    <w:rsid w:val="5CB15747"/>
    <w:rsid w:val="5DF356EA"/>
    <w:rsid w:val="5EE50D19"/>
    <w:rsid w:val="5F2A338F"/>
    <w:rsid w:val="607620AC"/>
    <w:rsid w:val="65A66E02"/>
    <w:rsid w:val="6933161A"/>
    <w:rsid w:val="69824554"/>
    <w:rsid w:val="6B4F187D"/>
    <w:rsid w:val="70AE28DA"/>
    <w:rsid w:val="72715201"/>
    <w:rsid w:val="738300E7"/>
    <w:rsid w:val="7590074D"/>
    <w:rsid w:val="79582FC8"/>
    <w:rsid w:val="7AEA4FDE"/>
    <w:rsid w:val="7B2B0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178747089771032"/>
          <c:y val="0.222723437728952"/>
          <c:w val="0.777910095654947"/>
          <c:h val="0.412928501469148"/>
        </c:manualLayout>
      </c:layout>
      <c:barChart>
        <c:barDir val="col"/>
        <c:grouping val="clustered"/>
        <c:varyColors val="0"/>
        <c:ser>
          <c:idx val="0"/>
          <c:order val="0"/>
          <c:tx>
            <c:strRef>
              <c:f>Sheet1!$B$1</c:f>
              <c:strCache>
                <c:ptCount val="1"/>
                <c:pt idx="0">
                  <c:v>编制人数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行政</c:v>
                </c:pt>
                <c:pt idx="1">
                  <c:v>事业</c:v>
                </c:pt>
                <c:pt idx="2">
                  <c:v>工勤</c:v>
                </c:pt>
                <c:pt idx="3">
                  <c:v>编外临时工作人员</c:v>
                </c:pt>
                <c:pt idx="4">
                  <c:v>公益</c:v>
                </c:pt>
                <c:pt idx="5">
                  <c:v>借调</c:v>
                </c:pt>
                <c:pt idx="6">
                  <c:v>退休</c:v>
                </c:pt>
                <c:pt idx="7">
                  <c:v>遗属</c:v>
                </c:pt>
              </c:strCache>
            </c:strRef>
          </c:cat>
          <c:val>
            <c:numRef>
              <c:f>Sheet1!$B$2:$B$9</c:f>
              <c:numCache>
                <c:formatCode>General</c:formatCode>
                <c:ptCount val="8"/>
                <c:pt idx="0">
                  <c:v>12</c:v>
                </c:pt>
                <c:pt idx="1">
                  <c:v>14</c:v>
                </c:pt>
                <c:pt idx="2">
                  <c:v>2</c:v>
                </c:pt>
                <c:pt idx="3">
                  <c:v>2</c:v>
                </c:pt>
              </c:numCache>
            </c:numRef>
          </c:val>
        </c:ser>
        <c:ser>
          <c:idx val="1"/>
          <c:order val="1"/>
          <c:tx>
            <c:strRef>
              <c:f>Sheet1!$C$1</c:f>
              <c:strCache>
                <c:ptCount val="1"/>
                <c:pt idx="0">
                  <c:v>实有人数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行政</c:v>
                </c:pt>
                <c:pt idx="1">
                  <c:v>事业</c:v>
                </c:pt>
                <c:pt idx="2">
                  <c:v>工勤</c:v>
                </c:pt>
                <c:pt idx="3">
                  <c:v>编外临时工作人员</c:v>
                </c:pt>
                <c:pt idx="4">
                  <c:v>公益</c:v>
                </c:pt>
                <c:pt idx="5">
                  <c:v>借调</c:v>
                </c:pt>
                <c:pt idx="6">
                  <c:v>退休</c:v>
                </c:pt>
                <c:pt idx="7">
                  <c:v>遗属</c:v>
                </c:pt>
              </c:strCache>
            </c:strRef>
          </c:cat>
          <c:val>
            <c:numRef>
              <c:f>Sheet1!$C$2:$C$9</c:f>
              <c:numCache>
                <c:formatCode>General</c:formatCode>
                <c:ptCount val="8"/>
                <c:pt idx="0">
                  <c:v>19</c:v>
                </c:pt>
                <c:pt idx="1">
                  <c:v>10</c:v>
                </c:pt>
                <c:pt idx="2">
                  <c:v>2</c:v>
                </c:pt>
                <c:pt idx="3">
                  <c:v>2</c:v>
                </c:pt>
                <c:pt idx="4">
                  <c:v>1</c:v>
                </c:pt>
                <c:pt idx="5">
                  <c:v>2</c:v>
                </c:pt>
                <c:pt idx="6">
                  <c:v>11</c:v>
                </c:pt>
                <c:pt idx="7">
                  <c:v>1</c:v>
                </c:pt>
              </c:numCache>
            </c:numRef>
          </c:val>
        </c:ser>
        <c:dLbls>
          <c:showLegendKey val="0"/>
          <c:showVal val="1"/>
          <c:showCatName val="0"/>
          <c:showSerName val="0"/>
          <c:showPercent val="0"/>
          <c:showBubbleSize val="0"/>
        </c:dLbls>
        <c:gapWidth val="219"/>
        <c:overlap val="-27"/>
        <c:axId val="164540800"/>
        <c:axId val="164542336"/>
      </c:barChart>
      <c:catAx>
        <c:axId val="16454080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42336"/>
        <c:crosses val="autoZero"/>
        <c:auto val="1"/>
        <c:lblAlgn val="ctr"/>
        <c:lblOffset val="100"/>
        <c:noMultiLvlLbl val="0"/>
      </c:catAx>
      <c:valAx>
        <c:axId val="1645423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4080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年度总收入</c:v>
                </c:pt>
                <c:pt idx="1">
                  <c:v>年度总支出</c:v>
                </c:pt>
              </c:strCache>
            </c:strRef>
          </c:cat>
          <c:val>
            <c:numRef>
              <c:f>Sheet1!$B$2:$B$3</c:f>
              <c:numCache>
                <c:formatCode>General</c:formatCode>
                <c:ptCount val="2"/>
                <c:pt idx="0">
                  <c:v>678.46</c:v>
                </c:pt>
                <c:pt idx="1">
                  <c:v>678.46</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年度总收入</c:v>
                </c:pt>
                <c:pt idx="1">
                  <c:v>年度总支出</c:v>
                </c:pt>
              </c:strCache>
            </c:strRef>
          </c:cat>
          <c:val>
            <c:numRef>
              <c:f>Sheet1!$C$2:$C$3</c:f>
              <c:numCache>
                <c:formatCode>General</c:formatCode>
                <c:ptCount val="2"/>
                <c:pt idx="0">
                  <c:v>617.28</c:v>
                </c:pt>
                <c:pt idx="1">
                  <c:v>608.81</c:v>
                </c:pt>
              </c:numCache>
            </c:numRef>
          </c:val>
        </c:ser>
        <c:dLbls>
          <c:showLegendKey val="0"/>
          <c:showVal val="1"/>
          <c:showCatName val="0"/>
          <c:showSerName val="0"/>
          <c:showPercent val="0"/>
          <c:showBubbleSize val="0"/>
        </c:dLbls>
        <c:gapWidth val="219"/>
        <c:overlap val="-27"/>
        <c:axId val="164594432"/>
        <c:axId val="164595968"/>
      </c:barChart>
      <c:catAx>
        <c:axId val="16459443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95968"/>
        <c:crosses val="autoZero"/>
        <c:auto val="1"/>
        <c:lblAlgn val="ctr"/>
        <c:lblOffset val="100"/>
        <c:noMultiLvlLbl val="0"/>
      </c:catAx>
      <c:valAx>
        <c:axId val="164595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9443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财政拨款收入</c:v>
                </c:pt>
              </c:strCache>
            </c:strRef>
          </c:tx>
          <c:explosion val="0"/>
          <c:dPt>
            <c:idx val="0"/>
            <c:bubble3D val="0"/>
            <c:spPr>
              <a:solidFill>
                <a:schemeClr val="accent1"/>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总收入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0.589</c:v>
                </c:pt>
                <c:pt idx="1">
                  <c:v>0.411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财政拨款支出支出</c:v>
                </c:pt>
              </c:strCache>
            </c:strRef>
          </c:cat>
          <c:val>
            <c:numRef>
              <c:f>Sheet1!$B$2:$B$3</c:f>
              <c:numCache>
                <c:formatCode>General</c:formatCode>
                <c:ptCount val="2"/>
                <c:pt idx="0">
                  <c:v>678.27</c:v>
                </c:pt>
                <c:pt idx="1">
                  <c:v>678.46</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财政拨款支出支出</c:v>
                </c:pt>
              </c:strCache>
            </c:strRef>
          </c:cat>
          <c:val>
            <c:numRef>
              <c:f>Sheet1!$C$2:$C$3</c:f>
              <c:numCache>
                <c:formatCode>General</c:formatCode>
                <c:ptCount val="2"/>
                <c:pt idx="0">
                  <c:v>617.28</c:v>
                </c:pt>
                <c:pt idx="1">
                  <c:v>608.81</c:v>
                </c:pt>
              </c:numCache>
            </c:numRef>
          </c:val>
        </c:ser>
        <c:dLbls>
          <c:showLegendKey val="0"/>
          <c:showVal val="1"/>
          <c:showCatName val="0"/>
          <c:showSerName val="0"/>
          <c:showPercent val="0"/>
          <c:showBubbleSize val="0"/>
        </c:dLbls>
        <c:gapWidth val="219"/>
        <c:overlap val="-27"/>
        <c:axId val="164477568"/>
        <c:axId val="164487552"/>
      </c:barChart>
      <c:catAx>
        <c:axId val="16447756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487552"/>
        <c:crosses val="autoZero"/>
        <c:auto val="1"/>
        <c:lblAlgn val="ctr"/>
        <c:lblOffset val="100"/>
        <c:noMultiLvlLbl val="0"/>
      </c:catAx>
      <c:valAx>
        <c:axId val="164487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47756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两年度财政拨款支出对比图</a:t>
            </a:r>
            <a:endParaRPr altLang="en-US"/>
          </a:p>
        </c:rich>
      </c:tx>
      <c:layout>
        <c:manualLayout>
          <c:xMode val="edge"/>
          <c:yMode val="edge"/>
          <c:x val="0.234042553191489"/>
          <c:y val="0.0202898550724638"/>
        </c:manualLayout>
      </c:layout>
      <c:overlay val="0"/>
      <c:spPr>
        <a:noFill/>
        <a:ln>
          <a:noFill/>
        </a:ln>
        <a:effectLst/>
      </c:spPr>
    </c:title>
    <c:autoTitleDeleted val="0"/>
    <c:plotArea>
      <c:layout>
        <c:manualLayout>
          <c:layoutTarget val="inner"/>
          <c:xMode val="edge"/>
          <c:yMode val="edge"/>
          <c:x val="0.0755399719495091"/>
          <c:y val="0.183611176332472"/>
          <c:w val="0.893604488078541"/>
          <c:h val="0.601173984503405"/>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c:v>
                </c:pt>
              </c:strCache>
            </c:strRef>
          </c:cat>
          <c:val>
            <c:numRef>
              <c:f>Sheet1!$B$2</c:f>
              <c:numCache>
                <c:formatCode>General</c:formatCode>
                <c:ptCount val="1"/>
                <c:pt idx="0">
                  <c:v>678.46</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c:v>
                </c:pt>
              </c:strCache>
            </c:strRef>
          </c:cat>
          <c:val>
            <c:numRef>
              <c:f>Sheet1!$C$2</c:f>
              <c:numCache>
                <c:formatCode>General</c:formatCode>
                <c:ptCount val="1"/>
                <c:pt idx="0">
                  <c:v>608.81</c:v>
                </c:pt>
              </c:numCache>
            </c:numRef>
          </c:val>
        </c:ser>
        <c:dLbls>
          <c:showLegendKey val="0"/>
          <c:showVal val="1"/>
          <c:showCatName val="0"/>
          <c:showSerName val="0"/>
          <c:showPercent val="0"/>
          <c:showBubbleSize val="0"/>
        </c:dLbls>
        <c:gapWidth val="219"/>
        <c:overlap val="-27"/>
        <c:axId val="164776960"/>
        <c:axId val="16477875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c15:sqref>
                        </c15:formulaRef>
                      </c:ext>
                    </c:extLst>
                    <c:strCache>
                      <c:ptCount val="1"/>
                      <c:pt idx="0">
                        <c:v>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647769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778752"/>
        <c:crosses val="autoZero"/>
        <c:auto val="1"/>
        <c:lblAlgn val="ctr"/>
        <c:lblOffset val="100"/>
        <c:noMultiLvlLbl val="0"/>
      </c:catAx>
      <c:valAx>
        <c:axId val="164778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776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2180</Words>
  <Characters>12432</Characters>
  <Lines>103</Lines>
  <Paragraphs>29</Paragraphs>
  <TotalTime>0</TotalTime>
  <ScaleCrop>false</ScaleCrop>
  <LinksUpToDate>false</LinksUpToDate>
  <CharactersWithSpaces>14583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2021-09-07T03:36:00Z</dcterms:created>
  <dc:creator>Administrator</dc:creator>
  <cp:lastModifiedBy>Administrator</cp:lastModifiedBy>
  <dcterms:modified xsi:type="dcterms:W3CDTF">2021-09-22T09:06:24Z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71C1E984AA9243638320F052CF23C341</vt:lpwstr>
  </property>
</Properties>
</file>