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60"/>
          <w:szCs w:val="60"/>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60"/>
          <w:szCs w:val="60"/>
        </w:rPr>
      </w:pPr>
    </w:p>
    <w:p>
      <w:pPr>
        <w:keepNext w:val="0"/>
        <w:keepLines w:val="0"/>
        <w:pageBreakBefore w:val="0"/>
        <w:widowControl w:val="0"/>
        <w:kinsoku/>
        <w:wordWrap/>
        <w:overflowPunct/>
        <w:topLinePunct w:val="0"/>
        <w:autoSpaceDE/>
        <w:autoSpaceDN/>
        <w:bidi w:val="0"/>
        <w:adjustRightInd/>
        <w:snapToGrid/>
        <w:jc w:val="center"/>
        <w:textAlignment w:val="auto"/>
        <w:rPr>
          <w:rFonts w:ascii="方正小标宋简体" w:hAnsi="方正小标宋简体" w:eastAsia="方正小标宋简体" w:cs="方正小标宋简体"/>
          <w:sz w:val="60"/>
          <w:szCs w:val="60"/>
        </w:rPr>
      </w:pPr>
      <w:r>
        <w:rPr>
          <w:rFonts w:hint="eastAsia" w:ascii="方正小标宋简体" w:hAnsi="方正小标宋简体" w:eastAsia="方正小标宋简体" w:cs="方正小标宋简体"/>
          <w:sz w:val="60"/>
          <w:szCs w:val="60"/>
        </w:rPr>
        <w:t>镇安县司法局</w:t>
      </w:r>
    </w:p>
    <w:p>
      <w:pPr>
        <w:keepNext w:val="0"/>
        <w:keepLines w:val="0"/>
        <w:pageBreakBefore w:val="0"/>
        <w:widowControl w:val="0"/>
        <w:kinsoku/>
        <w:wordWrap/>
        <w:overflowPunct/>
        <w:topLinePunct w:val="0"/>
        <w:autoSpaceDE/>
        <w:autoSpaceDN/>
        <w:bidi w:val="0"/>
        <w:adjustRightInd/>
        <w:snapToGrid/>
        <w:jc w:val="center"/>
        <w:textAlignment w:val="auto"/>
        <w:rPr>
          <w:rFonts w:ascii="方正小标宋简体" w:hAnsi="方正小标宋简体" w:eastAsia="方正小标宋简体" w:cs="方正小标宋简体"/>
          <w:sz w:val="60"/>
          <w:szCs w:val="60"/>
        </w:rPr>
      </w:pPr>
      <w:r>
        <w:rPr>
          <w:rFonts w:hint="eastAsia" w:ascii="方正小标宋简体" w:hAnsi="方正小标宋简体" w:eastAsia="方正小标宋简体" w:cs="方正小标宋简体"/>
          <w:sz w:val="60"/>
          <w:szCs w:val="60"/>
        </w:rPr>
        <w:t>2020年部门决算</w:t>
      </w:r>
    </w:p>
    <w:p>
      <w:pPr>
        <w:keepNext w:val="0"/>
        <w:keepLines w:val="0"/>
        <w:pageBreakBefore w:val="0"/>
        <w:widowControl w:val="0"/>
        <w:kinsoku/>
        <w:wordWrap/>
        <w:overflowPunct/>
        <w:topLinePunct w:val="0"/>
        <w:autoSpaceDE/>
        <w:autoSpaceDN/>
        <w:bidi w:val="0"/>
        <w:adjustRightInd/>
        <w:snapToGrid/>
        <w:textAlignment w:val="auto"/>
        <w:rPr>
          <w:sz w:val="32"/>
          <w:szCs w:val="32"/>
        </w:rPr>
      </w:pPr>
    </w:p>
    <w:p>
      <w:pPr>
        <w:keepNext w:val="0"/>
        <w:keepLines w:val="0"/>
        <w:pageBreakBefore w:val="0"/>
        <w:widowControl w:val="0"/>
        <w:kinsoku/>
        <w:wordWrap/>
        <w:overflowPunct/>
        <w:topLinePunct w:val="0"/>
        <w:autoSpaceDE/>
        <w:autoSpaceDN/>
        <w:bidi w:val="0"/>
        <w:adjustRightInd/>
        <w:snapToGrid/>
        <w:textAlignment w:val="auto"/>
        <w:rPr>
          <w:sz w:val="32"/>
          <w:szCs w:val="32"/>
        </w:rPr>
      </w:pPr>
    </w:p>
    <w:p>
      <w:pPr>
        <w:keepNext w:val="0"/>
        <w:keepLines w:val="0"/>
        <w:pageBreakBefore w:val="0"/>
        <w:widowControl w:val="0"/>
        <w:kinsoku/>
        <w:wordWrap/>
        <w:overflowPunct/>
        <w:topLinePunct w:val="0"/>
        <w:autoSpaceDE/>
        <w:autoSpaceDN/>
        <w:bidi w:val="0"/>
        <w:adjustRightInd/>
        <w:snapToGrid/>
        <w:textAlignment w:val="auto"/>
        <w:rPr>
          <w:sz w:val="32"/>
          <w:szCs w:val="32"/>
        </w:rPr>
      </w:pPr>
    </w:p>
    <w:p>
      <w:pPr>
        <w:keepNext w:val="0"/>
        <w:keepLines w:val="0"/>
        <w:pageBreakBefore w:val="0"/>
        <w:widowControl w:val="0"/>
        <w:kinsoku/>
        <w:wordWrap/>
        <w:overflowPunct/>
        <w:topLinePunct w:val="0"/>
        <w:autoSpaceDE/>
        <w:autoSpaceDN/>
        <w:bidi w:val="0"/>
        <w:adjustRightInd/>
        <w:snapToGrid/>
        <w:textAlignment w:val="auto"/>
        <w:rPr>
          <w:sz w:val="32"/>
          <w:szCs w:val="32"/>
        </w:rPr>
      </w:pPr>
    </w:p>
    <w:p>
      <w:pPr>
        <w:keepNext w:val="0"/>
        <w:keepLines w:val="0"/>
        <w:pageBreakBefore w:val="0"/>
        <w:widowControl w:val="0"/>
        <w:kinsoku/>
        <w:wordWrap/>
        <w:overflowPunct/>
        <w:topLinePunct w:val="0"/>
        <w:autoSpaceDE/>
        <w:autoSpaceDN/>
        <w:bidi w:val="0"/>
        <w:adjustRightInd/>
        <w:snapToGrid/>
        <w:textAlignment w:val="auto"/>
        <w:rPr>
          <w:sz w:val="32"/>
          <w:szCs w:val="32"/>
        </w:rPr>
      </w:pPr>
    </w:p>
    <w:p>
      <w:pPr>
        <w:keepNext w:val="0"/>
        <w:keepLines w:val="0"/>
        <w:pageBreakBefore w:val="0"/>
        <w:widowControl w:val="0"/>
        <w:kinsoku/>
        <w:wordWrap/>
        <w:overflowPunct/>
        <w:topLinePunct w:val="0"/>
        <w:autoSpaceDE/>
        <w:autoSpaceDN/>
        <w:bidi w:val="0"/>
        <w:adjustRightInd/>
        <w:snapToGrid/>
        <w:textAlignment w:val="auto"/>
        <w:rPr>
          <w:sz w:val="32"/>
          <w:szCs w:val="32"/>
        </w:rPr>
      </w:pPr>
    </w:p>
    <w:p>
      <w:pPr>
        <w:keepNext w:val="0"/>
        <w:keepLines w:val="0"/>
        <w:pageBreakBefore w:val="0"/>
        <w:widowControl w:val="0"/>
        <w:kinsoku/>
        <w:wordWrap/>
        <w:overflowPunct/>
        <w:topLinePunct w:val="0"/>
        <w:autoSpaceDE/>
        <w:autoSpaceDN/>
        <w:bidi w:val="0"/>
        <w:adjustRightInd/>
        <w:snapToGrid/>
        <w:textAlignment w:val="auto"/>
        <w:rPr>
          <w:sz w:val="32"/>
          <w:szCs w:val="32"/>
        </w:rPr>
      </w:pPr>
    </w:p>
    <w:p>
      <w:pPr>
        <w:keepNext w:val="0"/>
        <w:keepLines w:val="0"/>
        <w:pageBreakBefore w:val="0"/>
        <w:widowControl w:val="0"/>
        <w:kinsoku/>
        <w:wordWrap/>
        <w:overflowPunct/>
        <w:topLinePunct w:val="0"/>
        <w:autoSpaceDE/>
        <w:autoSpaceDN/>
        <w:bidi w:val="0"/>
        <w:adjustRightInd/>
        <w:snapToGrid/>
        <w:textAlignment w:val="auto"/>
        <w:rPr>
          <w:sz w:val="32"/>
          <w:szCs w:val="32"/>
        </w:rPr>
      </w:pPr>
    </w:p>
    <w:p>
      <w:pPr>
        <w:keepNext w:val="0"/>
        <w:keepLines w:val="0"/>
        <w:pageBreakBefore w:val="0"/>
        <w:widowControl w:val="0"/>
        <w:kinsoku/>
        <w:wordWrap/>
        <w:overflowPunct/>
        <w:topLinePunct w:val="0"/>
        <w:autoSpaceDE/>
        <w:autoSpaceDN/>
        <w:bidi w:val="0"/>
        <w:adjustRightInd/>
        <w:snapToGrid/>
        <w:textAlignment w:val="auto"/>
        <w:rPr>
          <w:sz w:val="32"/>
          <w:szCs w:val="32"/>
        </w:rPr>
      </w:pPr>
    </w:p>
    <w:p>
      <w:pPr>
        <w:keepNext w:val="0"/>
        <w:keepLines w:val="0"/>
        <w:pageBreakBefore w:val="0"/>
        <w:widowControl w:val="0"/>
        <w:kinsoku/>
        <w:wordWrap/>
        <w:overflowPunct/>
        <w:topLinePunct w:val="0"/>
        <w:autoSpaceDE/>
        <w:autoSpaceDN/>
        <w:bidi w:val="0"/>
        <w:adjustRightInd/>
        <w:snapToGrid/>
        <w:textAlignment w:val="auto"/>
        <w:rPr>
          <w:sz w:val="32"/>
          <w:szCs w:val="32"/>
        </w:rPr>
      </w:pPr>
    </w:p>
    <w:p>
      <w:pPr>
        <w:keepNext w:val="0"/>
        <w:keepLines w:val="0"/>
        <w:pageBreakBefore w:val="0"/>
        <w:widowControl w:val="0"/>
        <w:kinsoku/>
        <w:wordWrap/>
        <w:overflowPunct/>
        <w:topLinePunct w:val="0"/>
        <w:autoSpaceDE/>
        <w:autoSpaceDN/>
        <w:bidi w:val="0"/>
        <w:adjustRightInd/>
        <w:snapToGrid/>
        <w:ind w:firstLine="1920" w:firstLineChars="600"/>
        <w:jc w:val="left"/>
        <w:textAlignment w:val="auto"/>
        <w:rPr>
          <w:rFonts w:hint="eastAsia" w:ascii="黑体" w:hAnsi="黑体" w:eastAsia="黑体" w:cs="黑体"/>
          <w:sz w:val="32"/>
          <w:szCs w:val="32"/>
        </w:rPr>
      </w:pPr>
      <w:r>
        <w:rPr>
          <w:rFonts w:hint="eastAsia" w:ascii="黑体" w:hAnsi="黑体" w:eastAsia="黑体" w:cs="黑体"/>
          <w:sz w:val="32"/>
          <w:szCs w:val="32"/>
        </w:rPr>
        <w:t>保密审查情况：已审查</w:t>
      </w:r>
    </w:p>
    <w:p>
      <w:pPr>
        <w:keepNext w:val="0"/>
        <w:keepLines w:val="0"/>
        <w:pageBreakBefore w:val="0"/>
        <w:widowControl w:val="0"/>
        <w:kinsoku/>
        <w:wordWrap/>
        <w:overflowPunct/>
        <w:topLinePunct w:val="0"/>
        <w:autoSpaceDE/>
        <w:autoSpaceDN/>
        <w:bidi w:val="0"/>
        <w:adjustRightInd/>
        <w:snapToGrid/>
        <w:ind w:firstLine="1920" w:firstLineChars="600"/>
        <w:jc w:val="left"/>
        <w:textAlignment w:val="auto"/>
        <w:rPr>
          <w:rFonts w:hint="eastAsia" w:ascii="黑体" w:hAnsi="黑体" w:eastAsia="黑体" w:cs="黑体"/>
          <w:sz w:val="32"/>
          <w:szCs w:val="32"/>
        </w:rPr>
      </w:pPr>
      <w:r>
        <w:rPr>
          <w:rFonts w:hint="eastAsia" w:ascii="黑体" w:hAnsi="黑体" w:eastAsia="黑体" w:cs="黑体"/>
          <w:sz w:val="32"/>
          <w:szCs w:val="32"/>
        </w:rPr>
        <w:t>部门主要负责人审签情况：已审签</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ascii="方正小标宋简体" w:hAnsi="方正小标宋简体" w:eastAsia="方正小标宋简体" w:cs="方正小标宋简体"/>
          <w:sz w:val="44"/>
          <w:szCs w:val="44"/>
        </w:rPr>
      </w:pPr>
      <w:r>
        <w:rPr>
          <w:rFonts w:hint="eastAsia" w:ascii="黑体" w:hAnsi="黑体" w:eastAsia="黑体" w:cs="黑体"/>
          <w:sz w:val="32"/>
          <w:szCs w:val="32"/>
        </w:rPr>
        <w:br w:type="page"/>
      </w:r>
      <w:r>
        <w:rPr>
          <w:rFonts w:hint="eastAsia" w:ascii="方正小标宋简体" w:hAnsi="方正小标宋简体" w:eastAsia="方正小标宋简体" w:cs="方正小标宋简体"/>
          <w:sz w:val="44"/>
          <w:szCs w:val="44"/>
        </w:rPr>
        <w:t>目  录</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第一部分  部门概况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一、部门主要职责及内设机构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二、部门决算单位构成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三、部门人员情况</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第二部分  2020年部</w:t>
      </w:r>
      <w:r>
        <w:rPr>
          <w:rFonts w:hint="eastAsia" w:ascii="宋体" w:hAnsi="宋体" w:cs="宋体"/>
          <w:sz w:val="32"/>
          <w:szCs w:val="32"/>
        </w:rPr>
        <w:t>门</w:t>
      </w:r>
      <w:r>
        <w:rPr>
          <w:rFonts w:hint="eastAsia" w:ascii="黑体" w:hAnsi="黑体" w:eastAsia="黑体" w:cs="黑体"/>
          <w:sz w:val="32"/>
          <w:szCs w:val="32"/>
        </w:rPr>
        <w:t>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九、政府国有资本经营</w:t>
      </w:r>
      <w:r>
        <w:rPr>
          <w:rFonts w:ascii="仿宋_GB2312" w:hAnsi="仿宋_GB2312" w:eastAsia="仿宋_GB2312" w:cs="仿宋_GB2312"/>
          <w:sz w:val="32"/>
          <w:szCs w:val="32"/>
        </w:rPr>
        <w:t>财政拨款支出决算表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第三部分  2020年部门决算情况说明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个</w:t>
      </w:r>
      <w:r>
        <w:rPr>
          <w:rFonts w:hint="eastAsia" w:ascii="仿宋_GB2312" w:hAnsi="仿宋_GB2312" w:eastAsia="仿宋_GB2312" w:cs="仿宋_GB2312"/>
          <w:sz w:val="32"/>
          <w:szCs w:val="32"/>
        </w:rPr>
        <w:t>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（一）“三公”</w:t>
      </w:r>
      <w:r>
        <w:rPr>
          <w:rFonts w:hint="eastAsia" w:ascii="仿宋_GB2312" w:hAnsi="仿宋_GB2312" w:eastAsia="仿宋_GB2312" w:cs="仿宋_GB2312"/>
          <w:spacing w:val="-6"/>
          <w:sz w:val="32"/>
          <w:szCs w:val="32"/>
        </w:rPr>
        <w:t>经</w:t>
      </w:r>
      <w:r>
        <w:rPr>
          <w:rFonts w:hint="eastAsia" w:ascii="仿宋_GB2312" w:hAnsi="仿宋_GB2312" w:eastAsia="仿宋_GB2312" w:cs="仿宋_GB2312"/>
          <w:spacing w:val="-8"/>
          <w:sz w:val="32"/>
          <w:szCs w:val="32"/>
        </w:rPr>
        <w:t>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二</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三</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培训费支出情况说明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（四）会议费支出情况说明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（一）预算绩效管理工作开展情况说明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（二）部门决算中项目绩效自评结果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十一、其他重要事项说明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（一）机关运行经费支出情况说明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（二）政府采购支出情况说明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（三）国有资产占用及购置情况说明</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第四部分  专业名词解释</w:t>
      </w:r>
    </w:p>
    <w:p>
      <w:pPr>
        <w:keepNext w:val="0"/>
        <w:keepLines w:val="0"/>
        <w:pageBreakBefore w:val="0"/>
        <w:widowControl w:val="0"/>
        <w:kinsoku/>
        <w:wordWrap/>
        <w:overflowPunct/>
        <w:topLinePunct w:val="0"/>
        <w:autoSpaceDE/>
        <w:autoSpaceDN/>
        <w:bidi w:val="0"/>
        <w:adjustRightInd/>
        <w:snapToGrid/>
        <w:spacing w:before="156" w:beforeLines="50" w:after="156" w:afterLines="50"/>
        <w:jc w:val="center"/>
        <w:textAlignment w:val="auto"/>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ascii="方正小标宋简体" w:hAnsi="方正小标宋简体" w:eastAsia="方正小标宋简体" w:cs="方正小标宋简体"/>
          <w:sz w:val="40"/>
          <w:szCs w:val="40"/>
        </w:rPr>
      </w:pP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sz w:val="40"/>
          <w:szCs w:val="40"/>
        </w:rPr>
        <w:t>第一部分  部门概况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一、部门主要职责及内设机构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（一）主要职责</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sz w:val="32"/>
        </w:rPr>
      </w:pPr>
      <w:r>
        <w:rPr>
          <w:rFonts w:hint="eastAsia" w:ascii="仿宋_GB2312" w:hAnsi="仿宋_GB2312" w:eastAsia="仿宋_GB2312" w:cs="仿宋_GB2312"/>
          <w:sz w:val="32"/>
          <w:szCs w:val="32"/>
        </w:rPr>
        <w:t>1.</w:t>
      </w:r>
      <w:r>
        <w:rPr>
          <w:rFonts w:hint="eastAsia" w:ascii="仿宋_GB2312" w:eastAsia="仿宋_GB2312"/>
          <w:sz w:val="32"/>
        </w:rPr>
        <w:t>贯彻执行国家司法行政工作的法律法规和方针政策；拟定全县司法行政工作的中长期规划和年度计划并组织实施。</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sz w:val="32"/>
        </w:rPr>
      </w:pPr>
      <w:r>
        <w:rPr>
          <w:rFonts w:hint="eastAsia" w:ascii="仿宋_GB2312" w:eastAsia="仿宋_GB2312"/>
          <w:sz w:val="32"/>
        </w:rPr>
        <w:t>2.拟定全县普法规划并组织实施。指导全县法制宣传和依法治理工作。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sz w:val="32"/>
        </w:rPr>
      </w:pPr>
      <w:r>
        <w:rPr>
          <w:rFonts w:hint="eastAsia" w:ascii="仿宋_GB2312" w:eastAsia="仿宋_GB2312"/>
          <w:sz w:val="32"/>
        </w:rPr>
        <w:t>3.指导监督全县律师、公证工作并承担相应责任，依法负责律师、公证相关管理工作，综合管理社会法律服务机构。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sz w:val="32"/>
        </w:rPr>
      </w:pPr>
      <w:r>
        <w:rPr>
          <w:rFonts w:hint="eastAsia" w:ascii="仿宋_GB2312" w:eastAsia="仿宋_GB2312"/>
          <w:sz w:val="32"/>
        </w:rPr>
        <w:t>4.指导、监督管理全县法律援助工作。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sz w:val="32"/>
        </w:rPr>
      </w:pPr>
      <w:r>
        <w:rPr>
          <w:rFonts w:hint="eastAsia" w:ascii="仿宋_GB2312" w:eastAsia="仿宋_GB2312"/>
          <w:sz w:val="32"/>
        </w:rPr>
        <w:t>5.指导、监督基层司法所建设、人民调解、基层法律服务，参与社会治安综合治理工作。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sz w:val="32"/>
        </w:rPr>
      </w:pPr>
      <w:r>
        <w:rPr>
          <w:rFonts w:hint="eastAsia" w:ascii="仿宋_GB2312" w:eastAsia="仿宋_GB2312"/>
          <w:sz w:val="32"/>
        </w:rPr>
        <w:t>6.指导、监督社区矫正工作和安置帮教工作。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sz w:val="32"/>
        </w:rPr>
      </w:pPr>
      <w:r>
        <w:rPr>
          <w:rFonts w:hint="eastAsia" w:ascii="仿宋_GB2312" w:eastAsia="仿宋_GB2312"/>
          <w:sz w:val="32"/>
        </w:rPr>
        <w:t>7.协助市司法局做好人民监督员的选任、管理、培训、考核工作，协助县人民法院做好人民陪审员的选拔、培训、管理工作。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sz w:val="32"/>
        </w:rPr>
      </w:pPr>
      <w:r>
        <w:rPr>
          <w:rFonts w:hint="eastAsia" w:ascii="仿宋_GB2312" w:eastAsia="仿宋_GB2312"/>
          <w:sz w:val="32"/>
        </w:rPr>
        <w:t>8.负责全县司法行政系统警车管理工作，指导、监督司法行政系统计财装备工作。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sz w:val="32"/>
        </w:rPr>
      </w:pPr>
      <w:r>
        <w:rPr>
          <w:rFonts w:hint="eastAsia" w:ascii="仿宋_GB2312" w:eastAsia="仿宋_GB2312"/>
          <w:sz w:val="32"/>
        </w:rPr>
        <w:t>9.指导、监督全县司法行政队伍建设和思想作风、工作作风建设。</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sz w:val="32"/>
        </w:rPr>
      </w:pPr>
      <w:r>
        <w:rPr>
          <w:rFonts w:hint="eastAsia" w:ascii="仿宋_GB2312" w:eastAsia="仿宋_GB2312"/>
          <w:sz w:val="32"/>
        </w:rPr>
        <w:t>10.承办县政府交办的其他事项。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（二）内设机构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根据上述职责，本部门2020年内设6个股室（包括：办公室、法制宣传股、法律服务管理股、基层股、社区矫正管理股、法制办公室）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二、部门决算单位构成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纳入2020年本部门决算编制范围的单位共2个，包括本级所属1个二级预算单位：</w:t>
      </w:r>
    </w:p>
    <w:tbl>
      <w:tblPr>
        <w:tblStyle w:val="8"/>
        <w:tblW w:w="7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5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20" w:type="dxa"/>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黑体" w:hAnsi="黑体" w:eastAsia="黑体" w:cs="黑体"/>
                <w:sz w:val="24"/>
                <w:szCs w:val="24"/>
              </w:rPr>
            </w:pPr>
            <w:r>
              <w:rPr>
                <w:rFonts w:hint="eastAsia" w:ascii="黑体" w:hAnsi="黑体" w:eastAsia="黑体" w:cs="黑体"/>
                <w:sz w:val="24"/>
                <w:szCs w:val="24"/>
              </w:rPr>
              <w:t>序号</w:t>
            </w:r>
          </w:p>
        </w:tc>
        <w:tc>
          <w:tcPr>
            <w:tcW w:w="5902" w:type="dxa"/>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黑体" w:hAnsi="黑体" w:eastAsia="黑体" w:cs="黑体"/>
                <w:sz w:val="24"/>
                <w:szCs w:val="24"/>
              </w:rPr>
            </w:pPr>
            <w:r>
              <w:rPr>
                <w:rFonts w:hint="eastAsia" w:ascii="黑体" w:hAnsi="黑体" w:eastAsia="黑体" w:cs="黑体"/>
                <w:sz w:val="24"/>
                <w:szCs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420"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5902"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textAlignment w:val="auto"/>
              <w:rPr>
                <w:rFonts w:hint="eastAsia" w:ascii="宋体" w:hAnsi="宋体" w:eastAsia="宋体" w:cs="宋体"/>
                <w:sz w:val="24"/>
                <w:szCs w:val="24"/>
              </w:rPr>
            </w:pPr>
            <w:r>
              <w:rPr>
                <w:rFonts w:hint="eastAsia" w:ascii="宋体" w:hAnsi="宋体" w:eastAsia="宋体" w:cs="宋体"/>
                <w:sz w:val="24"/>
                <w:szCs w:val="24"/>
              </w:rPr>
              <w:t>镇安县司法局机关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420"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5902"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textAlignment w:val="auto"/>
              <w:rPr>
                <w:rFonts w:hint="eastAsia" w:ascii="宋体" w:hAnsi="宋体" w:eastAsia="宋体" w:cs="宋体"/>
                <w:sz w:val="24"/>
                <w:szCs w:val="24"/>
              </w:rPr>
            </w:pPr>
            <w:r>
              <w:rPr>
                <w:rFonts w:hint="eastAsia" w:ascii="宋体" w:hAnsi="宋体" w:eastAsia="宋体" w:cs="宋体"/>
                <w:sz w:val="24"/>
                <w:szCs w:val="24"/>
              </w:rPr>
              <w:t>镇安县公证处</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三、部门人员情况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截止2020年底，本部门人员编制55人，其中行政编制51人、事业编制4人；实有人员58人，其中行政54人、事业4人。单位管理的离退休人员27人，其中：离休人员0人。</w:t>
      </w:r>
    </w:p>
    <w:p>
      <w:pPr>
        <w:keepNext w:val="0"/>
        <w:keepLines w:val="0"/>
        <w:pageBreakBefore w:val="0"/>
        <w:widowControl w:val="0"/>
        <w:kinsoku/>
        <w:wordWrap/>
        <w:overflowPunct/>
        <w:topLinePunct w:val="0"/>
        <w:autoSpaceDE/>
        <w:autoSpaceDN/>
        <w:bidi w:val="0"/>
        <w:adjustRightInd/>
        <w:snapToGrid/>
        <w:jc w:val="center"/>
        <w:textAlignment w:val="auto"/>
        <w:rPr>
          <w:rFonts w:ascii="方正小标宋简体" w:hAnsi="方正小标宋简体" w:eastAsia="方正小标宋简体" w:cs="方正小标宋简体"/>
          <w:sz w:val="40"/>
          <w:szCs w:val="40"/>
        </w:rPr>
      </w:pPr>
      <w:r>
        <w:rPr>
          <w:rFonts w:hint="eastAsia" w:ascii="仿宋_GB2312" w:hAnsi="仿宋_GB2312" w:eastAsia="仿宋_GB2312" w:cs="仿宋_GB2312"/>
          <w:color w:val="FF0000"/>
          <w:sz w:val="32"/>
          <w:szCs w:val="32"/>
        </w:rPr>
        <w:drawing>
          <wp:inline distT="0" distB="0" distL="0" distR="0">
            <wp:extent cx="4795520" cy="2835910"/>
            <wp:effectExtent l="4445" t="4445" r="19685" b="1714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keepNext w:val="0"/>
        <w:keepLines w:val="0"/>
        <w:pageBreakBefore w:val="0"/>
        <w:widowControl w:val="0"/>
        <w:kinsoku/>
        <w:wordWrap/>
        <w:overflowPunct/>
        <w:topLinePunct w:val="0"/>
        <w:autoSpaceDE/>
        <w:autoSpaceDN/>
        <w:bidi w:val="0"/>
        <w:adjustRightInd/>
        <w:snapToGrid/>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keepNext w:val="0"/>
        <w:keepLines w:val="0"/>
        <w:pageBreakBefore w:val="0"/>
        <w:widowControl w:val="0"/>
        <w:kinsoku/>
        <w:wordWrap/>
        <w:overflowPunct/>
        <w:topLinePunct w:val="0"/>
        <w:autoSpaceDE/>
        <w:autoSpaceDN/>
        <w:bidi w:val="0"/>
        <w:adjustRightInd/>
        <w:snapToGrid/>
        <w:jc w:val="center"/>
        <w:textAlignment w:val="auto"/>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第二部分  2020年度部门决算表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方正小标宋简体" w:hAnsi="方正小标宋简体" w:eastAsia="方正小标宋简体" w:cs="方正小标宋简体"/>
          <w:sz w:val="40"/>
          <w:szCs w:val="40"/>
        </w:rPr>
      </w:pPr>
    </w:p>
    <w:tbl>
      <w:tblPr>
        <w:tblStyle w:val="8"/>
        <w:tblW w:w="9038"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1"/>
        <w:gridCol w:w="4151"/>
        <w:gridCol w:w="1298"/>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41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内容</w:t>
            </w:r>
          </w:p>
        </w:tc>
        <w:tc>
          <w:tcPr>
            <w:tcW w:w="129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是否空表</w:t>
            </w:r>
          </w:p>
        </w:tc>
        <w:tc>
          <w:tcPr>
            <w:tcW w:w="22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表格为空的理由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表1</w:t>
            </w:r>
          </w:p>
        </w:tc>
        <w:tc>
          <w:tcPr>
            <w:tcW w:w="41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收入支出决算总表</w:t>
            </w:r>
          </w:p>
        </w:tc>
        <w:tc>
          <w:tcPr>
            <w:tcW w:w="129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表2</w:t>
            </w:r>
          </w:p>
        </w:tc>
        <w:tc>
          <w:tcPr>
            <w:tcW w:w="41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收入决算表</w:t>
            </w:r>
          </w:p>
        </w:tc>
        <w:tc>
          <w:tcPr>
            <w:tcW w:w="129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表3</w:t>
            </w:r>
          </w:p>
        </w:tc>
        <w:tc>
          <w:tcPr>
            <w:tcW w:w="41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支出决算表</w:t>
            </w:r>
          </w:p>
        </w:tc>
        <w:tc>
          <w:tcPr>
            <w:tcW w:w="129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表4</w:t>
            </w:r>
          </w:p>
        </w:tc>
        <w:tc>
          <w:tcPr>
            <w:tcW w:w="41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财政拨款收入支出决算总表</w:t>
            </w:r>
          </w:p>
        </w:tc>
        <w:tc>
          <w:tcPr>
            <w:tcW w:w="129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表5</w:t>
            </w:r>
          </w:p>
        </w:tc>
        <w:tc>
          <w:tcPr>
            <w:tcW w:w="41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一般公共预算财政拨款支出决算表（按功能分类科目）</w:t>
            </w:r>
          </w:p>
        </w:tc>
        <w:tc>
          <w:tcPr>
            <w:tcW w:w="129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表6</w:t>
            </w:r>
          </w:p>
        </w:tc>
        <w:tc>
          <w:tcPr>
            <w:tcW w:w="41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一般公共预算财政拨款基本支出决算表（按经济分类科目）</w:t>
            </w:r>
          </w:p>
        </w:tc>
        <w:tc>
          <w:tcPr>
            <w:tcW w:w="129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表7</w:t>
            </w:r>
          </w:p>
        </w:tc>
        <w:tc>
          <w:tcPr>
            <w:tcW w:w="41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一般公共预算财政拨款“三公”经费及会议费、培训费支出决算表</w:t>
            </w:r>
          </w:p>
        </w:tc>
        <w:tc>
          <w:tcPr>
            <w:tcW w:w="129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3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表8</w:t>
            </w:r>
          </w:p>
        </w:tc>
        <w:tc>
          <w:tcPr>
            <w:tcW w:w="41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政府性基金预算财政拨款收入支出决算表</w:t>
            </w:r>
          </w:p>
        </w:tc>
        <w:tc>
          <w:tcPr>
            <w:tcW w:w="129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是</w:t>
            </w:r>
          </w:p>
        </w:tc>
        <w:tc>
          <w:tcPr>
            <w:tcW w:w="22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color w:val="000000"/>
                <w:spacing w:val="-2"/>
                <w:sz w:val="24"/>
                <w:szCs w:val="24"/>
              </w:rPr>
              <w:t>本部门无此</w:t>
            </w:r>
            <w:r>
              <w:rPr>
                <w:rFonts w:hint="eastAsia" w:ascii="宋体" w:hAnsi="宋体" w:eastAsia="宋体" w:cs="宋体"/>
                <w:sz w:val="24"/>
                <w:szCs w:val="24"/>
              </w:rPr>
              <w:t>内容</w:t>
            </w:r>
            <w:r>
              <w:rPr>
                <w:rFonts w:hint="eastAsia" w:ascii="宋体" w:hAnsi="宋体" w:eastAsia="宋体" w:cs="宋体"/>
                <w:color w:val="000000"/>
                <w:spacing w:val="-2"/>
                <w:sz w:val="24"/>
                <w:szCs w:val="24"/>
              </w:rPr>
              <w:t>，并已公开空表</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36"/>
          <w:szCs w:val="36"/>
        </w:rPr>
      </w:pP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sz w:val="36"/>
          <w:szCs w:val="36"/>
        </w:rPr>
        <w:t>收入支出决算总表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公开01表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编制部门：镇安县司法局</w:t>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8800"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9"/>
        <w:gridCol w:w="992"/>
        <w:gridCol w:w="3402"/>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25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454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1、一般公共预算财政拨款</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537.00</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1、一般公共服务支出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2、政府性基金预算财政拨款</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2、外交支出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3、国有资本经营预算财政拨款</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3、国防支出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4、上级补助收入</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4、公共安全支出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609.71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5、事业收入</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5、教育支出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6、经营收入</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6、科学技术支出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7、附属单位上缴收入</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7、文化旅游体育和传媒支出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8、其他收入</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8、社会保障和就业支出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9、卫生健康支出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10、节能环保支出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11、城乡社区支出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12、农林水支出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13、交通运输支出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14、资源勘探信息等支出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15、商业服务业等支出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16、金融支出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17、援助其他地区支出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18、自然资源海洋气象等支出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19、住房保障支出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20、粮油物资储备支出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21、灾害防治及应急管理支出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22、其他支出</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本年收入合计</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537.00</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本年支出合计</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609.71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用事业基金弥补收支差额</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结余分配</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年初结转和结余</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235.63</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年末结转和结余</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162.92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2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收入总计</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772.63</w:t>
            </w:r>
          </w:p>
        </w:tc>
        <w:tc>
          <w:tcPr>
            <w:tcW w:w="34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支出总计</w:t>
            </w:r>
          </w:p>
        </w:tc>
        <w:tc>
          <w:tcPr>
            <w:tcW w:w="11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772.63</w:t>
            </w:r>
          </w:p>
        </w:tc>
      </w:tr>
    </w:tbl>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注：本表反映部门本年度的总收支和年末结转结余情况。本表金额转换为万元时，因四舍五入可能存在尾差。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r>
        <w:rPr>
          <w:rFonts w:hint="eastAsia" w:ascii="方正小标宋简体" w:hAnsi="方正小标宋简体" w:eastAsia="方正小标宋简体" w:cs="方正小标宋简体"/>
          <w:sz w:val="36"/>
          <w:szCs w:val="36"/>
        </w:rPr>
        <w:t>收入决算表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公开02表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编制部门：镇安县司法局</w:t>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9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701"/>
        <w:gridCol w:w="850"/>
        <w:gridCol w:w="992"/>
        <w:gridCol w:w="993"/>
        <w:gridCol w:w="567"/>
        <w:gridCol w:w="850"/>
        <w:gridCol w:w="706"/>
        <w:gridCol w:w="992"/>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w:t>
            </w:r>
          </w:p>
        </w:tc>
        <w:tc>
          <w:tcPr>
            <w:tcW w:w="85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本年收入合计</w:t>
            </w:r>
          </w:p>
        </w:tc>
        <w:tc>
          <w:tcPr>
            <w:tcW w:w="99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财政拨款收入</w:t>
            </w:r>
          </w:p>
        </w:tc>
        <w:tc>
          <w:tcPr>
            <w:tcW w:w="99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上级补助收入</w:t>
            </w:r>
          </w:p>
        </w:tc>
        <w:tc>
          <w:tcPr>
            <w:tcW w:w="141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事业收入</w:t>
            </w:r>
          </w:p>
        </w:tc>
        <w:tc>
          <w:tcPr>
            <w:tcW w:w="70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经营</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99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附属单位上缴收入</w:t>
            </w:r>
          </w:p>
        </w:tc>
        <w:tc>
          <w:tcPr>
            <w:tcW w:w="66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其他</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功能分类</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科目编码</w:t>
            </w:r>
          </w:p>
        </w:tc>
        <w:tc>
          <w:tcPr>
            <w:tcW w:w="17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8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9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8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其中：教育收费</w:t>
            </w:r>
          </w:p>
        </w:tc>
        <w:tc>
          <w:tcPr>
            <w:tcW w:w="70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66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04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8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537.00</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537.00</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w:t>
            </w:r>
          </w:p>
        </w:tc>
        <w:tc>
          <w:tcPr>
            <w:tcW w:w="17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公共安全支出</w:t>
            </w:r>
          </w:p>
        </w:tc>
        <w:tc>
          <w:tcPr>
            <w:tcW w:w="8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537．00</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537.00</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w:t>
            </w:r>
          </w:p>
        </w:tc>
        <w:tc>
          <w:tcPr>
            <w:tcW w:w="17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司法</w:t>
            </w:r>
          </w:p>
        </w:tc>
        <w:tc>
          <w:tcPr>
            <w:tcW w:w="8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537.00</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537.00</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2040601</w:t>
            </w:r>
          </w:p>
        </w:tc>
        <w:tc>
          <w:tcPr>
            <w:tcW w:w="17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8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349.76</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349.76</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2040602</w:t>
            </w:r>
          </w:p>
        </w:tc>
        <w:tc>
          <w:tcPr>
            <w:tcW w:w="17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一般行政管理事务</w:t>
            </w:r>
          </w:p>
        </w:tc>
        <w:tc>
          <w:tcPr>
            <w:tcW w:w="8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2040604</w:t>
            </w:r>
          </w:p>
        </w:tc>
        <w:tc>
          <w:tcPr>
            <w:tcW w:w="17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基层司法业务</w:t>
            </w:r>
          </w:p>
        </w:tc>
        <w:tc>
          <w:tcPr>
            <w:tcW w:w="8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73.40</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73.40</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2040605</w:t>
            </w:r>
          </w:p>
        </w:tc>
        <w:tc>
          <w:tcPr>
            <w:tcW w:w="17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普法宣传</w:t>
            </w:r>
          </w:p>
        </w:tc>
        <w:tc>
          <w:tcPr>
            <w:tcW w:w="8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30.00</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30.00</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2040607</w:t>
            </w:r>
          </w:p>
        </w:tc>
        <w:tc>
          <w:tcPr>
            <w:tcW w:w="17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法律援助</w:t>
            </w:r>
          </w:p>
        </w:tc>
        <w:tc>
          <w:tcPr>
            <w:tcW w:w="8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15.90</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15.90</w:t>
            </w:r>
          </w:p>
        </w:tc>
        <w:tc>
          <w:tcPr>
            <w:tcW w:w="9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5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2040610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社区矫正</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3.50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3.50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2040650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事业运行</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7.17</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7.17</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2040699</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其他司法支出</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56.27</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56.27</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注：本表反映部门本年度取得的各项收入情况。本表金额转换为万元时，因四舍五入可能存在尾差。</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支出决算表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公开03表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编制部门：镇安县司法局</w:t>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8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1712"/>
        <w:gridCol w:w="998"/>
        <w:gridCol w:w="999"/>
        <w:gridCol w:w="1141"/>
        <w:gridCol w:w="855"/>
        <w:gridCol w:w="834"/>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10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w:t>
            </w:r>
          </w:p>
        </w:tc>
        <w:tc>
          <w:tcPr>
            <w:tcW w:w="99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99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基本</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c>
          <w:tcPr>
            <w:tcW w:w="114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项目</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c>
          <w:tcPr>
            <w:tcW w:w="85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上缴上级支出</w:t>
            </w:r>
          </w:p>
        </w:tc>
        <w:tc>
          <w:tcPr>
            <w:tcW w:w="8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经营</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c>
          <w:tcPr>
            <w:tcW w:w="100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3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功能科目</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编码</w:t>
            </w:r>
          </w:p>
        </w:tc>
        <w:tc>
          <w:tcPr>
            <w:tcW w:w="17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99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9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4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5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0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10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99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609.71</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360.00</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249.71</w:t>
            </w:r>
          </w:p>
        </w:tc>
        <w:tc>
          <w:tcPr>
            <w:tcW w:w="8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3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w:t>
            </w:r>
          </w:p>
        </w:tc>
        <w:tc>
          <w:tcPr>
            <w:tcW w:w="17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公共安全支出</w:t>
            </w:r>
          </w:p>
        </w:tc>
        <w:tc>
          <w:tcPr>
            <w:tcW w:w="99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609.71</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360.00</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249.71</w:t>
            </w:r>
          </w:p>
        </w:tc>
        <w:tc>
          <w:tcPr>
            <w:tcW w:w="8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3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w:t>
            </w:r>
          </w:p>
        </w:tc>
        <w:tc>
          <w:tcPr>
            <w:tcW w:w="17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司法</w:t>
            </w:r>
          </w:p>
        </w:tc>
        <w:tc>
          <w:tcPr>
            <w:tcW w:w="99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609.71</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360.00</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249.71</w:t>
            </w:r>
          </w:p>
        </w:tc>
        <w:tc>
          <w:tcPr>
            <w:tcW w:w="8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2040601</w:t>
            </w:r>
          </w:p>
        </w:tc>
        <w:tc>
          <w:tcPr>
            <w:tcW w:w="17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99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351.51</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351.51</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3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2040602</w:t>
            </w:r>
          </w:p>
        </w:tc>
        <w:tc>
          <w:tcPr>
            <w:tcW w:w="17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一般行政管理事务</w:t>
            </w:r>
          </w:p>
        </w:tc>
        <w:tc>
          <w:tcPr>
            <w:tcW w:w="99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w:t>
            </w:r>
          </w:p>
        </w:tc>
        <w:tc>
          <w:tcPr>
            <w:tcW w:w="8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3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2040604</w:t>
            </w:r>
          </w:p>
        </w:tc>
        <w:tc>
          <w:tcPr>
            <w:tcW w:w="17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基层司法业务</w:t>
            </w:r>
          </w:p>
        </w:tc>
        <w:tc>
          <w:tcPr>
            <w:tcW w:w="99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73.40</w:t>
            </w:r>
          </w:p>
        </w:tc>
        <w:tc>
          <w:tcPr>
            <w:tcW w:w="9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73.40</w:t>
            </w:r>
          </w:p>
        </w:tc>
        <w:tc>
          <w:tcPr>
            <w:tcW w:w="8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2040605</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普法宣传</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30.00</w:t>
            </w:r>
          </w:p>
        </w:tc>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30.00</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2040606</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律师公证管理</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1.32</w:t>
            </w:r>
          </w:p>
        </w:tc>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1.32</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2040607</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法律援助</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15.91</w:t>
            </w:r>
          </w:p>
        </w:tc>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15.91</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2040610</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社区矫正</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3.50</w:t>
            </w:r>
          </w:p>
        </w:tc>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3.50</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2040650</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事业运行</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7.17</w:t>
            </w:r>
          </w:p>
        </w:tc>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7.17</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2040699</w:t>
            </w:r>
          </w:p>
        </w:tc>
        <w:tc>
          <w:tcPr>
            <w:tcW w:w="17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其他司法支出</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125.90</w:t>
            </w:r>
          </w:p>
        </w:tc>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125.90</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注：本表反映部门本年度各项支出情况。本表金额转换为万元时，因四舍五入可能存在尾差。</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r>
        <w:rPr>
          <w:rFonts w:hint="eastAsia" w:ascii="方正小标宋简体" w:hAnsi="方正小标宋简体" w:eastAsia="方正小标宋简体" w:cs="方正小标宋简体"/>
          <w:sz w:val="36"/>
          <w:szCs w:val="36"/>
        </w:rPr>
        <w:t>财政拨款收入支出决算总表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公开04表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编制部门：镇安县司法局</w:t>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9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1295"/>
        <w:gridCol w:w="1946"/>
        <w:gridCol w:w="918"/>
        <w:gridCol w:w="1510"/>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12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5885"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9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5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一般公共预算财政拨款</w:t>
            </w: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1、一般公共预算财政拨款</w:t>
            </w: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537.00</w:t>
            </w: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1、一般公共服务支出</w:t>
            </w:r>
          </w:p>
        </w:tc>
        <w:tc>
          <w:tcPr>
            <w:tcW w:w="9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color w:val="FF0000"/>
                <w:sz w:val="20"/>
                <w:szCs w:val="20"/>
              </w:rPr>
            </w:pP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2、政府性基金预算财政拨款</w:t>
            </w: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2、外交支出</w:t>
            </w:r>
          </w:p>
        </w:tc>
        <w:tc>
          <w:tcPr>
            <w:tcW w:w="9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3、国有资本经营预算收入</w:t>
            </w: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3、国防支出</w:t>
            </w:r>
          </w:p>
        </w:tc>
        <w:tc>
          <w:tcPr>
            <w:tcW w:w="9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4.公共安全支出</w:t>
            </w:r>
          </w:p>
        </w:tc>
        <w:tc>
          <w:tcPr>
            <w:tcW w:w="9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609.71</w:t>
            </w:r>
          </w:p>
        </w:tc>
        <w:tc>
          <w:tcPr>
            <w:tcW w:w="15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609.71</w:t>
            </w: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5、教育支出</w:t>
            </w:r>
          </w:p>
        </w:tc>
        <w:tc>
          <w:tcPr>
            <w:tcW w:w="9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8、社会保障和就业支出</w:t>
            </w:r>
          </w:p>
        </w:tc>
        <w:tc>
          <w:tcPr>
            <w:tcW w:w="9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9、卫生健康支出</w:t>
            </w:r>
          </w:p>
        </w:tc>
        <w:tc>
          <w:tcPr>
            <w:tcW w:w="9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14、资源勘探信息等支出</w:t>
            </w:r>
          </w:p>
        </w:tc>
        <w:tc>
          <w:tcPr>
            <w:tcW w:w="9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15、商业服务业等支出</w:t>
            </w:r>
          </w:p>
        </w:tc>
        <w:tc>
          <w:tcPr>
            <w:tcW w:w="9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16、金融支出</w:t>
            </w:r>
          </w:p>
        </w:tc>
        <w:tc>
          <w:tcPr>
            <w:tcW w:w="9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19、住房保障支出</w:t>
            </w:r>
          </w:p>
        </w:tc>
        <w:tc>
          <w:tcPr>
            <w:tcW w:w="9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本年收入合计</w:t>
            </w: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537.00</w:t>
            </w: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本年支出合计</w:t>
            </w:r>
          </w:p>
        </w:tc>
        <w:tc>
          <w:tcPr>
            <w:tcW w:w="9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609.71</w:t>
            </w:r>
          </w:p>
        </w:tc>
        <w:tc>
          <w:tcPr>
            <w:tcW w:w="15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年初财政拨款结转和结余</w:t>
            </w: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235.63</w:t>
            </w: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年末财政拨款结转和结余</w:t>
            </w:r>
          </w:p>
        </w:tc>
        <w:tc>
          <w:tcPr>
            <w:tcW w:w="9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162.92</w:t>
            </w:r>
          </w:p>
        </w:tc>
        <w:tc>
          <w:tcPr>
            <w:tcW w:w="15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一、一般公共预算财政拨款</w:t>
            </w: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二、政府性基金预算财政拨款</w:t>
            </w: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收入总计</w:t>
            </w:r>
          </w:p>
        </w:tc>
        <w:tc>
          <w:tcPr>
            <w:tcW w:w="12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772.63</w:t>
            </w:r>
          </w:p>
        </w:tc>
        <w:tc>
          <w:tcPr>
            <w:tcW w:w="19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支出总计</w:t>
            </w:r>
          </w:p>
        </w:tc>
        <w:tc>
          <w:tcPr>
            <w:tcW w:w="9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772.63</w:t>
            </w:r>
          </w:p>
        </w:tc>
        <w:tc>
          <w:tcPr>
            <w:tcW w:w="15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注：本表反映部门本年度一般公共预算财政拨款和政府性基金预算财政拨款的总收支和年末结转结余情况。本表金额转换为万元时，因四舍五入可能存在尾差。</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一般公共预算财政拨款支出决算表（按功能分类科目）</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公开05表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编制部门：镇安县司法局</w:t>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1558"/>
        <w:gridCol w:w="992"/>
        <w:gridCol w:w="882"/>
        <w:gridCol w:w="1053"/>
        <w:gridCol w:w="1132"/>
        <w:gridCol w:w="1294"/>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84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99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本年支出合计</w:t>
            </w:r>
          </w:p>
        </w:tc>
        <w:tc>
          <w:tcPr>
            <w:tcW w:w="3067"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29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82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功能分类</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科目编码</w:t>
            </w:r>
          </w:p>
        </w:tc>
        <w:tc>
          <w:tcPr>
            <w:tcW w:w="15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9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0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人员经费</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公用经费</w:t>
            </w:r>
          </w:p>
        </w:tc>
        <w:tc>
          <w:tcPr>
            <w:tcW w:w="129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2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284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609.71</w:t>
            </w: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360.00</w:t>
            </w:r>
          </w:p>
        </w:tc>
        <w:tc>
          <w:tcPr>
            <w:tcW w:w="10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312.54</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47.46</w:t>
            </w:r>
          </w:p>
        </w:tc>
        <w:tc>
          <w:tcPr>
            <w:tcW w:w="12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249.71</w:t>
            </w:r>
          </w:p>
        </w:tc>
        <w:tc>
          <w:tcPr>
            <w:tcW w:w="8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2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w:t>
            </w:r>
          </w:p>
        </w:tc>
        <w:tc>
          <w:tcPr>
            <w:tcW w:w="15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公共安全支出</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609.71</w:t>
            </w: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360.00</w:t>
            </w:r>
          </w:p>
        </w:tc>
        <w:tc>
          <w:tcPr>
            <w:tcW w:w="10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312.54</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2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w:t>
            </w:r>
          </w:p>
        </w:tc>
        <w:tc>
          <w:tcPr>
            <w:tcW w:w="15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司法</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609.71</w:t>
            </w: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360.00</w:t>
            </w:r>
          </w:p>
        </w:tc>
        <w:tc>
          <w:tcPr>
            <w:tcW w:w="10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312.54</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2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2040601</w:t>
            </w:r>
          </w:p>
        </w:tc>
        <w:tc>
          <w:tcPr>
            <w:tcW w:w="15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351.51</w:t>
            </w: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351.51</w:t>
            </w:r>
          </w:p>
        </w:tc>
        <w:tc>
          <w:tcPr>
            <w:tcW w:w="10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307.37</w:t>
            </w: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44.14</w:t>
            </w:r>
          </w:p>
        </w:tc>
        <w:tc>
          <w:tcPr>
            <w:tcW w:w="12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2040602</w:t>
            </w:r>
          </w:p>
        </w:tc>
        <w:tc>
          <w:tcPr>
            <w:tcW w:w="15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一般行政管理事务</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1.00</w:t>
            </w:r>
          </w:p>
        </w:tc>
        <w:tc>
          <w:tcPr>
            <w:tcW w:w="8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2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1.00</w:t>
            </w:r>
          </w:p>
        </w:tc>
        <w:tc>
          <w:tcPr>
            <w:tcW w:w="8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2040604</w:t>
            </w:r>
          </w:p>
        </w:tc>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基层司法业务</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73.40</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73.40</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2040605</w:t>
            </w:r>
          </w:p>
        </w:tc>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普法宣传</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30.00</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30.00</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2040606</w:t>
            </w:r>
          </w:p>
        </w:tc>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律师公证管理</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1.31</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1.31</w:t>
            </w: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2040607</w:t>
            </w:r>
          </w:p>
        </w:tc>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法律援助</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15.91</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15.91</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2040610</w:t>
            </w:r>
          </w:p>
        </w:tc>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社区矫正</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3.5</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3.50</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2040650</w:t>
            </w:r>
          </w:p>
        </w:tc>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事业运行</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7.17</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5.17</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2.00</w:t>
            </w: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2040699</w:t>
            </w:r>
          </w:p>
        </w:tc>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其他司法支出</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125.90</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125.90</w:t>
            </w:r>
          </w:p>
        </w:tc>
        <w:tc>
          <w:tcPr>
            <w:tcW w:w="8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bl>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注：本表反映部门本年度一般公共预算财政拨款实际支出情况。本表金额转换为万元时，因四舍五入可能存在尾差。</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一般公共预算财政拨款基本支出决算表（按经济分类科目）</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公开06表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编制部门：镇安县司法局</w:t>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8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2627"/>
        <w:gridCol w:w="1012"/>
        <w:gridCol w:w="1256"/>
        <w:gridCol w:w="1359"/>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17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01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本年支出合计</w:t>
            </w:r>
          </w:p>
        </w:tc>
        <w:tc>
          <w:tcPr>
            <w:tcW w:w="125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人员经费</w:t>
            </w:r>
          </w:p>
        </w:tc>
        <w:tc>
          <w:tcPr>
            <w:tcW w:w="135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公用经费</w:t>
            </w:r>
          </w:p>
        </w:tc>
        <w:tc>
          <w:tcPr>
            <w:tcW w:w="117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经济分类科目</w:t>
            </w:r>
          </w:p>
        </w:tc>
        <w:tc>
          <w:tcPr>
            <w:tcW w:w="2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1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25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35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17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360.00</w:t>
            </w:r>
          </w:p>
        </w:tc>
        <w:tc>
          <w:tcPr>
            <w:tcW w:w="12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312.54</w:t>
            </w:r>
          </w:p>
        </w:tc>
        <w:tc>
          <w:tcPr>
            <w:tcW w:w="1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47.46</w:t>
            </w:r>
          </w:p>
        </w:tc>
        <w:tc>
          <w:tcPr>
            <w:tcW w:w="11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w:t>
            </w:r>
          </w:p>
        </w:tc>
        <w:tc>
          <w:tcPr>
            <w:tcW w:w="2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工资福利支出</w:t>
            </w:r>
          </w:p>
        </w:tc>
        <w:tc>
          <w:tcPr>
            <w:tcW w:w="10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309.39</w:t>
            </w:r>
          </w:p>
        </w:tc>
        <w:tc>
          <w:tcPr>
            <w:tcW w:w="12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309.39</w:t>
            </w:r>
          </w:p>
        </w:tc>
        <w:tc>
          <w:tcPr>
            <w:tcW w:w="1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30101</w:t>
            </w:r>
          </w:p>
        </w:tc>
        <w:tc>
          <w:tcPr>
            <w:tcW w:w="2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基本工资</w:t>
            </w:r>
          </w:p>
        </w:tc>
        <w:tc>
          <w:tcPr>
            <w:tcW w:w="10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112.65</w:t>
            </w:r>
          </w:p>
        </w:tc>
        <w:tc>
          <w:tcPr>
            <w:tcW w:w="12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112.65</w:t>
            </w:r>
          </w:p>
        </w:tc>
        <w:tc>
          <w:tcPr>
            <w:tcW w:w="1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30102</w:t>
            </w:r>
          </w:p>
        </w:tc>
        <w:tc>
          <w:tcPr>
            <w:tcW w:w="2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津贴补贴</w:t>
            </w:r>
          </w:p>
        </w:tc>
        <w:tc>
          <w:tcPr>
            <w:tcW w:w="10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131.6</w:t>
            </w:r>
          </w:p>
        </w:tc>
        <w:tc>
          <w:tcPr>
            <w:tcW w:w="12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131.60</w:t>
            </w:r>
          </w:p>
        </w:tc>
        <w:tc>
          <w:tcPr>
            <w:tcW w:w="1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30103</w:t>
            </w:r>
          </w:p>
        </w:tc>
        <w:tc>
          <w:tcPr>
            <w:tcW w:w="2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奖金</w:t>
            </w:r>
          </w:p>
        </w:tc>
        <w:tc>
          <w:tcPr>
            <w:tcW w:w="10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25.31</w:t>
            </w:r>
          </w:p>
        </w:tc>
        <w:tc>
          <w:tcPr>
            <w:tcW w:w="12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25.31</w:t>
            </w:r>
          </w:p>
        </w:tc>
        <w:tc>
          <w:tcPr>
            <w:tcW w:w="1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30107</w:t>
            </w:r>
          </w:p>
        </w:tc>
        <w:tc>
          <w:tcPr>
            <w:tcW w:w="2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绩效工资</w:t>
            </w:r>
          </w:p>
        </w:tc>
        <w:tc>
          <w:tcPr>
            <w:tcW w:w="10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0.76</w:t>
            </w:r>
          </w:p>
        </w:tc>
        <w:tc>
          <w:tcPr>
            <w:tcW w:w="12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0.76</w:t>
            </w:r>
          </w:p>
        </w:tc>
        <w:tc>
          <w:tcPr>
            <w:tcW w:w="1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30108</w:t>
            </w:r>
          </w:p>
        </w:tc>
        <w:tc>
          <w:tcPr>
            <w:tcW w:w="2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养老保险缴费</w:t>
            </w:r>
          </w:p>
        </w:tc>
        <w:tc>
          <w:tcPr>
            <w:tcW w:w="10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26.45</w:t>
            </w:r>
          </w:p>
        </w:tc>
        <w:tc>
          <w:tcPr>
            <w:tcW w:w="12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26.45</w:t>
            </w:r>
          </w:p>
        </w:tc>
        <w:tc>
          <w:tcPr>
            <w:tcW w:w="1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30112</w:t>
            </w:r>
          </w:p>
        </w:tc>
        <w:tc>
          <w:tcPr>
            <w:tcW w:w="2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其他社会保障缴费</w:t>
            </w:r>
          </w:p>
        </w:tc>
        <w:tc>
          <w:tcPr>
            <w:tcW w:w="10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3.55</w:t>
            </w:r>
          </w:p>
        </w:tc>
        <w:tc>
          <w:tcPr>
            <w:tcW w:w="12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3.55</w:t>
            </w:r>
          </w:p>
        </w:tc>
        <w:tc>
          <w:tcPr>
            <w:tcW w:w="1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30199</w:t>
            </w:r>
          </w:p>
        </w:tc>
        <w:tc>
          <w:tcPr>
            <w:tcW w:w="2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其他工资福利支出</w:t>
            </w:r>
          </w:p>
        </w:tc>
        <w:tc>
          <w:tcPr>
            <w:tcW w:w="10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9.07</w:t>
            </w:r>
          </w:p>
        </w:tc>
        <w:tc>
          <w:tcPr>
            <w:tcW w:w="12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9.07</w:t>
            </w:r>
          </w:p>
        </w:tc>
        <w:tc>
          <w:tcPr>
            <w:tcW w:w="1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w:t>
            </w:r>
          </w:p>
        </w:tc>
        <w:tc>
          <w:tcPr>
            <w:tcW w:w="2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商品和服务支出</w:t>
            </w:r>
          </w:p>
        </w:tc>
        <w:tc>
          <w:tcPr>
            <w:tcW w:w="10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47.45</w:t>
            </w:r>
          </w:p>
        </w:tc>
        <w:tc>
          <w:tcPr>
            <w:tcW w:w="12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47.45</w:t>
            </w:r>
          </w:p>
        </w:tc>
        <w:tc>
          <w:tcPr>
            <w:tcW w:w="11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30201</w:t>
            </w:r>
          </w:p>
        </w:tc>
        <w:tc>
          <w:tcPr>
            <w:tcW w:w="2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办公费</w:t>
            </w:r>
          </w:p>
        </w:tc>
        <w:tc>
          <w:tcPr>
            <w:tcW w:w="10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13.24</w:t>
            </w:r>
          </w:p>
        </w:tc>
        <w:tc>
          <w:tcPr>
            <w:tcW w:w="12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13.24</w:t>
            </w:r>
          </w:p>
        </w:tc>
        <w:tc>
          <w:tcPr>
            <w:tcW w:w="11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30202</w:t>
            </w:r>
          </w:p>
        </w:tc>
        <w:tc>
          <w:tcPr>
            <w:tcW w:w="2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印刷费</w:t>
            </w:r>
          </w:p>
        </w:tc>
        <w:tc>
          <w:tcPr>
            <w:tcW w:w="10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7.66</w:t>
            </w:r>
          </w:p>
        </w:tc>
        <w:tc>
          <w:tcPr>
            <w:tcW w:w="12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7.66</w:t>
            </w:r>
          </w:p>
        </w:tc>
        <w:tc>
          <w:tcPr>
            <w:tcW w:w="11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30205</w:t>
            </w:r>
          </w:p>
        </w:tc>
        <w:tc>
          <w:tcPr>
            <w:tcW w:w="2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水费</w:t>
            </w:r>
          </w:p>
        </w:tc>
        <w:tc>
          <w:tcPr>
            <w:tcW w:w="10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0.56</w:t>
            </w:r>
          </w:p>
        </w:tc>
        <w:tc>
          <w:tcPr>
            <w:tcW w:w="12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0.56</w:t>
            </w:r>
          </w:p>
        </w:tc>
        <w:tc>
          <w:tcPr>
            <w:tcW w:w="11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30206</w:t>
            </w:r>
          </w:p>
        </w:tc>
        <w:tc>
          <w:tcPr>
            <w:tcW w:w="2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电费</w:t>
            </w:r>
          </w:p>
        </w:tc>
        <w:tc>
          <w:tcPr>
            <w:tcW w:w="10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7.60</w:t>
            </w:r>
          </w:p>
        </w:tc>
        <w:tc>
          <w:tcPr>
            <w:tcW w:w="12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7.60</w:t>
            </w:r>
          </w:p>
        </w:tc>
        <w:tc>
          <w:tcPr>
            <w:tcW w:w="11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30207</w:t>
            </w:r>
          </w:p>
        </w:tc>
        <w:tc>
          <w:tcPr>
            <w:tcW w:w="2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邮电费</w:t>
            </w:r>
          </w:p>
        </w:tc>
        <w:tc>
          <w:tcPr>
            <w:tcW w:w="10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0.07</w:t>
            </w:r>
          </w:p>
        </w:tc>
        <w:tc>
          <w:tcPr>
            <w:tcW w:w="12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0.07</w:t>
            </w:r>
          </w:p>
        </w:tc>
        <w:tc>
          <w:tcPr>
            <w:tcW w:w="11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30209</w:t>
            </w:r>
          </w:p>
        </w:tc>
        <w:tc>
          <w:tcPr>
            <w:tcW w:w="2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物业费</w:t>
            </w:r>
          </w:p>
        </w:tc>
        <w:tc>
          <w:tcPr>
            <w:tcW w:w="10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5.00</w:t>
            </w:r>
          </w:p>
        </w:tc>
        <w:tc>
          <w:tcPr>
            <w:tcW w:w="12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5.00</w:t>
            </w:r>
          </w:p>
        </w:tc>
        <w:tc>
          <w:tcPr>
            <w:tcW w:w="11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30211</w:t>
            </w:r>
          </w:p>
        </w:tc>
        <w:tc>
          <w:tcPr>
            <w:tcW w:w="2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差旅费</w:t>
            </w:r>
          </w:p>
        </w:tc>
        <w:tc>
          <w:tcPr>
            <w:tcW w:w="10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5.33</w:t>
            </w:r>
          </w:p>
        </w:tc>
        <w:tc>
          <w:tcPr>
            <w:tcW w:w="12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5.33</w:t>
            </w:r>
          </w:p>
        </w:tc>
        <w:tc>
          <w:tcPr>
            <w:tcW w:w="11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30217</w:t>
            </w:r>
          </w:p>
        </w:tc>
        <w:tc>
          <w:tcPr>
            <w:tcW w:w="2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公务接待费</w:t>
            </w:r>
          </w:p>
        </w:tc>
        <w:tc>
          <w:tcPr>
            <w:tcW w:w="10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w:t>
            </w:r>
          </w:p>
        </w:tc>
        <w:tc>
          <w:tcPr>
            <w:tcW w:w="12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w:t>
            </w:r>
          </w:p>
        </w:tc>
        <w:tc>
          <w:tcPr>
            <w:tcW w:w="11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30228</w:t>
            </w:r>
          </w:p>
        </w:tc>
        <w:tc>
          <w:tcPr>
            <w:tcW w:w="2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工会经费</w:t>
            </w:r>
          </w:p>
        </w:tc>
        <w:tc>
          <w:tcPr>
            <w:tcW w:w="10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6.79</w:t>
            </w:r>
          </w:p>
        </w:tc>
        <w:tc>
          <w:tcPr>
            <w:tcW w:w="12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6.79</w:t>
            </w:r>
          </w:p>
        </w:tc>
        <w:tc>
          <w:tcPr>
            <w:tcW w:w="11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30239</w:t>
            </w:r>
          </w:p>
        </w:tc>
        <w:tc>
          <w:tcPr>
            <w:tcW w:w="2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其他交通费用</w:t>
            </w:r>
          </w:p>
        </w:tc>
        <w:tc>
          <w:tcPr>
            <w:tcW w:w="10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0.20</w:t>
            </w:r>
          </w:p>
        </w:tc>
        <w:tc>
          <w:tcPr>
            <w:tcW w:w="12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0.20</w:t>
            </w:r>
          </w:p>
        </w:tc>
        <w:tc>
          <w:tcPr>
            <w:tcW w:w="11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303</w:t>
            </w:r>
          </w:p>
        </w:tc>
        <w:tc>
          <w:tcPr>
            <w:tcW w:w="2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对个人和家庭的补助</w:t>
            </w:r>
          </w:p>
        </w:tc>
        <w:tc>
          <w:tcPr>
            <w:tcW w:w="10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3.15</w:t>
            </w:r>
          </w:p>
        </w:tc>
        <w:tc>
          <w:tcPr>
            <w:tcW w:w="1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5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30305</w:t>
            </w:r>
          </w:p>
        </w:tc>
        <w:tc>
          <w:tcPr>
            <w:tcW w:w="26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生活补助</w:t>
            </w:r>
          </w:p>
        </w:tc>
        <w:tc>
          <w:tcPr>
            <w:tcW w:w="10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3.15</w:t>
            </w:r>
          </w:p>
        </w:tc>
        <w:tc>
          <w:tcPr>
            <w:tcW w:w="13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注：本表反映部门本年一般公共预算财政拨款基本支出情况。单位万元时，因四舍五入可能存在尾差。</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宋体" w:hAnsi="宋体" w:eastAsia="宋体" w:cs="宋体"/>
          <w:sz w:val="20"/>
          <w:szCs w:val="20"/>
        </w:rPr>
        <w:br w:type="page"/>
      </w:r>
      <w:r>
        <w:rPr>
          <w:rFonts w:hint="eastAsia" w:ascii="方正小标宋简体" w:hAnsi="方正小标宋简体" w:eastAsia="方正小标宋简体" w:cs="方正小标宋简体"/>
          <w:sz w:val="36"/>
          <w:szCs w:val="36"/>
        </w:rPr>
        <w:t>一般公共预算财政拨款“三公”经费及会议费、培训费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支出决算表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公开07表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编制部门：镇安县司法局</w:t>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8938"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1013"/>
        <w:gridCol w:w="1014"/>
        <w:gridCol w:w="1014"/>
        <w:gridCol w:w="1014"/>
        <w:gridCol w:w="1014"/>
        <w:gridCol w:w="1019"/>
        <w:gridCol w:w="1014"/>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2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6088"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一般公共预算财政拨款安排的“三公”经费</w:t>
            </w:r>
          </w:p>
        </w:tc>
        <w:tc>
          <w:tcPr>
            <w:tcW w:w="10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0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92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1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0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因公出国（境）费用</w:t>
            </w:r>
          </w:p>
        </w:tc>
        <w:tc>
          <w:tcPr>
            <w:tcW w:w="10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公务接待费</w:t>
            </w:r>
          </w:p>
        </w:tc>
        <w:tc>
          <w:tcPr>
            <w:tcW w:w="10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0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公务用车购置费</w:t>
            </w:r>
          </w:p>
        </w:tc>
        <w:tc>
          <w:tcPr>
            <w:tcW w:w="10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公务用车运行维护费</w:t>
            </w:r>
          </w:p>
        </w:tc>
        <w:tc>
          <w:tcPr>
            <w:tcW w:w="10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会议费</w:t>
            </w:r>
          </w:p>
        </w:tc>
        <w:tc>
          <w:tcPr>
            <w:tcW w:w="90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2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1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0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预算数</w:t>
            </w:r>
          </w:p>
        </w:tc>
        <w:tc>
          <w:tcPr>
            <w:tcW w:w="101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15.27</w:t>
            </w:r>
          </w:p>
        </w:tc>
        <w:tc>
          <w:tcPr>
            <w:tcW w:w="10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w:t>
            </w:r>
          </w:p>
        </w:tc>
        <w:tc>
          <w:tcPr>
            <w:tcW w:w="10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14.27</w:t>
            </w:r>
          </w:p>
        </w:tc>
        <w:tc>
          <w:tcPr>
            <w:tcW w:w="10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14.27</w:t>
            </w:r>
          </w:p>
        </w:tc>
        <w:tc>
          <w:tcPr>
            <w:tcW w:w="10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0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9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101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15.27</w:t>
            </w:r>
          </w:p>
        </w:tc>
        <w:tc>
          <w:tcPr>
            <w:tcW w:w="10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w:t>
            </w:r>
          </w:p>
        </w:tc>
        <w:tc>
          <w:tcPr>
            <w:tcW w:w="10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14.27</w:t>
            </w:r>
          </w:p>
        </w:tc>
        <w:tc>
          <w:tcPr>
            <w:tcW w:w="10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14.27</w:t>
            </w:r>
          </w:p>
        </w:tc>
        <w:tc>
          <w:tcPr>
            <w:tcW w:w="10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0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2.53</w:t>
            </w:r>
          </w:p>
        </w:tc>
      </w:tr>
    </w:tbl>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注：本表反映部门本年度一般公共预算财政拨款“三公”经费、会议费、培训费的预算数和实际支出。预算数为调整预算数。本表金额转换为万元时，因四舍五入可能存在尾差。</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0"/>
          <w:szCs w:val="20"/>
        </w:rPr>
      </w:pPr>
      <w:r>
        <w:rPr>
          <w:rFonts w:hint="eastAsia" w:ascii="宋体" w:hAnsi="宋体" w:eastAsia="宋体" w:cs="宋体"/>
          <w:sz w:val="20"/>
          <w:szCs w:val="20"/>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公开08表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编制部门：镇安县司法局</w:t>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ab/>
      </w:r>
      <w:r>
        <w:rPr>
          <w:rFonts w:hint="eastAsia" w:ascii="宋体" w:hAnsi="宋体" w:cs="宋体"/>
          <w:b/>
          <w:bCs/>
          <w:sz w:val="20"/>
          <w:szCs w:val="20"/>
          <w:lang w:val="en-US" w:eastAsia="zh-CN"/>
        </w:rPr>
        <w:t xml:space="preserve">   </w:t>
      </w:r>
      <w:r>
        <w:rPr>
          <w:rFonts w:hint="eastAsia" w:ascii="宋体" w:hAnsi="宋体" w:eastAsia="宋体" w:cs="宋体"/>
          <w:b/>
          <w:bCs/>
          <w:sz w:val="20"/>
          <w:szCs w:val="20"/>
        </w:rPr>
        <w:t>金额单位：万元</w:t>
      </w:r>
    </w:p>
    <w:tbl>
      <w:tblPr>
        <w:tblStyle w:val="8"/>
        <w:tblW w:w="8917"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048"/>
        <w:gridCol w:w="1077"/>
        <w:gridCol w:w="1141"/>
        <w:gridCol w:w="1141"/>
        <w:gridCol w:w="1141"/>
        <w:gridCol w:w="1143"/>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22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  目</w:t>
            </w:r>
          </w:p>
        </w:tc>
        <w:tc>
          <w:tcPr>
            <w:tcW w:w="107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年初结转和结余</w:t>
            </w:r>
          </w:p>
        </w:tc>
        <w:tc>
          <w:tcPr>
            <w:tcW w:w="114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w:t>
            </w:r>
          </w:p>
        </w:tc>
        <w:tc>
          <w:tcPr>
            <w:tcW w:w="342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w:t>
            </w:r>
          </w:p>
        </w:tc>
        <w:tc>
          <w:tcPr>
            <w:tcW w:w="104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1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0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7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4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104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22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1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1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注：本表反映部门本年度政府性基金预算财政拨款收入支出及结转和结余情况，本部门无政府性基金预算拨款收支项目。</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r>
        <w:rPr>
          <w:rFonts w:hint="eastAsia" w:ascii="方正小标宋简体" w:hAnsi="方正小标宋简体" w:eastAsia="方正小标宋简体" w:cs="方正小标宋简体"/>
          <w:sz w:val="36"/>
          <w:szCs w:val="36"/>
        </w:rPr>
        <w:t>政府国有资本经营财政拨款收入支出决算表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公开09表</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编制部门：镇安县司法局</w:t>
      </w:r>
      <w:r>
        <w:rPr>
          <w:rFonts w:hint="eastAsia" w:ascii="宋体" w:hAnsi="宋体" w:cs="宋体"/>
          <w:b/>
          <w:bCs/>
          <w:sz w:val="20"/>
          <w:szCs w:val="20"/>
          <w:lang w:val="en-US" w:eastAsia="zh-CN"/>
        </w:rPr>
        <w:tab/>
        <w:t/>
      </w:r>
      <w:r>
        <w:rPr>
          <w:rFonts w:hint="eastAsia" w:ascii="宋体" w:hAnsi="宋体" w:cs="宋体"/>
          <w:b/>
          <w:bCs/>
          <w:sz w:val="20"/>
          <w:szCs w:val="20"/>
          <w:lang w:val="en-US" w:eastAsia="zh-CN"/>
        </w:rPr>
        <w:tab/>
        <w:t/>
      </w:r>
      <w:r>
        <w:rPr>
          <w:rFonts w:hint="eastAsia" w:ascii="宋体" w:hAnsi="宋体" w:cs="宋体"/>
          <w:b/>
          <w:bCs/>
          <w:sz w:val="20"/>
          <w:szCs w:val="20"/>
          <w:lang w:val="en-US" w:eastAsia="zh-CN"/>
        </w:rPr>
        <w:tab/>
        <w:t/>
      </w:r>
      <w:r>
        <w:rPr>
          <w:rFonts w:hint="eastAsia" w:ascii="宋体" w:hAnsi="宋体" w:cs="宋体"/>
          <w:b/>
          <w:bCs/>
          <w:sz w:val="20"/>
          <w:szCs w:val="20"/>
          <w:lang w:val="en-US" w:eastAsia="zh-CN"/>
        </w:rPr>
        <w:tab/>
        <w:t/>
      </w:r>
      <w:r>
        <w:rPr>
          <w:rFonts w:hint="eastAsia" w:ascii="宋体" w:hAnsi="宋体" w:cs="宋体"/>
          <w:b/>
          <w:bCs/>
          <w:sz w:val="20"/>
          <w:szCs w:val="20"/>
          <w:lang w:val="en-US" w:eastAsia="zh-CN"/>
        </w:rPr>
        <w:tab/>
        <w:t/>
      </w:r>
      <w:r>
        <w:rPr>
          <w:rFonts w:hint="eastAsia" w:ascii="宋体" w:hAnsi="宋体" w:cs="宋体"/>
          <w:b/>
          <w:bCs/>
          <w:sz w:val="20"/>
          <w:szCs w:val="20"/>
          <w:lang w:val="en-US" w:eastAsia="zh-CN"/>
        </w:rPr>
        <w:tab/>
        <w:t/>
      </w:r>
      <w:r>
        <w:rPr>
          <w:rFonts w:hint="eastAsia" w:ascii="宋体" w:hAnsi="宋体" w:cs="宋体"/>
          <w:b/>
          <w:bCs/>
          <w:sz w:val="20"/>
          <w:szCs w:val="20"/>
          <w:lang w:val="en-US" w:eastAsia="zh-CN"/>
        </w:rPr>
        <w:tab/>
        <w:t/>
      </w:r>
      <w:r>
        <w:rPr>
          <w:rFonts w:hint="eastAsia" w:ascii="宋体" w:hAnsi="宋体" w:cs="宋体"/>
          <w:b/>
          <w:bCs/>
          <w:sz w:val="20"/>
          <w:szCs w:val="20"/>
          <w:lang w:val="en-US" w:eastAsia="zh-CN"/>
        </w:rPr>
        <w:tab/>
        <w:t/>
      </w:r>
      <w:r>
        <w:rPr>
          <w:rFonts w:hint="eastAsia" w:ascii="宋体" w:hAnsi="宋体" w:cs="宋体"/>
          <w:b/>
          <w:bCs/>
          <w:sz w:val="20"/>
          <w:szCs w:val="20"/>
          <w:lang w:val="en-US" w:eastAsia="zh-CN"/>
        </w:rPr>
        <w:tab/>
        <w:t/>
      </w:r>
      <w:r>
        <w:rPr>
          <w:rFonts w:hint="eastAsia" w:ascii="宋体" w:hAnsi="宋体" w:cs="宋体"/>
          <w:b/>
          <w:bCs/>
          <w:sz w:val="20"/>
          <w:szCs w:val="20"/>
          <w:lang w:val="en-US" w:eastAsia="zh-CN"/>
        </w:rPr>
        <w:tab/>
        <w:t/>
      </w:r>
      <w:r>
        <w:rPr>
          <w:rFonts w:hint="eastAsia" w:ascii="宋体" w:hAnsi="宋体" w:cs="宋体"/>
          <w:b/>
          <w:bCs/>
          <w:sz w:val="20"/>
          <w:szCs w:val="20"/>
          <w:lang w:val="en-US" w:eastAsia="zh-CN"/>
        </w:rPr>
        <w:tab/>
        <w:t/>
      </w:r>
      <w:r>
        <w:rPr>
          <w:rFonts w:hint="eastAsia" w:ascii="宋体" w:hAnsi="宋体" w:cs="宋体"/>
          <w:b/>
          <w:bCs/>
          <w:sz w:val="20"/>
          <w:szCs w:val="20"/>
          <w:lang w:val="en-US" w:eastAsia="zh-CN"/>
        </w:rPr>
        <w:tab/>
        <w:t xml:space="preserve">   </w:t>
      </w:r>
      <w:r>
        <w:rPr>
          <w:rFonts w:hint="eastAsia" w:ascii="宋体" w:hAnsi="宋体" w:eastAsia="宋体" w:cs="宋体"/>
          <w:b/>
          <w:bCs/>
          <w:sz w:val="20"/>
          <w:szCs w:val="20"/>
        </w:rPr>
        <w:t>金额单位：万元</w:t>
      </w:r>
    </w:p>
    <w:tbl>
      <w:tblPr>
        <w:tblStyle w:val="8"/>
        <w:tblW w:w="8818"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1036"/>
        <w:gridCol w:w="1065"/>
        <w:gridCol w:w="1129"/>
        <w:gridCol w:w="1129"/>
        <w:gridCol w:w="1129"/>
        <w:gridCol w:w="1130"/>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20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  目</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年初结转和结余</w:t>
            </w:r>
          </w:p>
        </w:tc>
        <w:tc>
          <w:tcPr>
            <w:tcW w:w="11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w:t>
            </w:r>
          </w:p>
        </w:tc>
        <w:tc>
          <w:tcPr>
            <w:tcW w:w="33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w:t>
            </w:r>
          </w:p>
        </w:tc>
        <w:tc>
          <w:tcPr>
            <w:tcW w:w="103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c>
          <w:tcPr>
            <w:tcW w:w="11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20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注：本表反映部门本年度国有资本经营预算财政拨款支出情况，本部门本年无度国有资本经营预算财政拨款支出。</w:t>
      </w:r>
    </w:p>
    <w:p>
      <w:pPr>
        <w:keepNext w:val="0"/>
        <w:keepLines w:val="0"/>
        <w:pageBreakBefore w:val="0"/>
        <w:widowControl w:val="0"/>
        <w:kinsoku/>
        <w:wordWrap/>
        <w:overflowPunct/>
        <w:topLinePunct w:val="0"/>
        <w:autoSpaceDE/>
        <w:autoSpaceDN/>
        <w:bidi w:val="0"/>
        <w:adjustRightInd/>
        <w:snapToGrid/>
        <w:textAlignment w:val="auto"/>
        <w:rPr>
          <w:rFonts w:ascii="宋体" w:hAnsi="宋体" w:cs="宋体"/>
          <w:sz w:val="20"/>
          <w:szCs w:val="20"/>
        </w:rPr>
      </w:pPr>
    </w:p>
    <w:p>
      <w:pPr>
        <w:keepNext w:val="0"/>
        <w:keepLines w:val="0"/>
        <w:pageBreakBefore w:val="0"/>
        <w:widowControl w:val="0"/>
        <w:kinsoku/>
        <w:wordWrap/>
        <w:overflowPunct/>
        <w:topLinePunct w:val="0"/>
        <w:autoSpaceDE/>
        <w:autoSpaceDN/>
        <w:bidi w:val="0"/>
        <w:adjustRightInd/>
        <w:snapToGrid/>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keepNext w:val="0"/>
        <w:keepLines w:val="0"/>
        <w:pageBreakBefore w:val="0"/>
        <w:widowControl w:val="0"/>
        <w:kinsoku/>
        <w:wordWrap/>
        <w:overflowPunct/>
        <w:topLinePunct w:val="0"/>
        <w:autoSpaceDE/>
        <w:autoSpaceDN/>
        <w:bidi w:val="0"/>
        <w:adjustRightInd/>
        <w:snapToGrid/>
        <w:jc w:val="center"/>
        <w:textAlignment w:val="auto"/>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第三部分  2020年部门决算情况说明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2020年收入、支出总计772.63万元，与2019年相比，收入、支出总计各减少19.07万元，减少2.4%,主要是：公共法律服务三级平台建设完成，项目投资减少，同时，司法所体制改革，人员增加，人员经费增加。</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32"/>
          <w:szCs w:val="32"/>
        </w:rPr>
      </w:pPr>
      <w:r>
        <w:rPr>
          <w:sz w:val="32"/>
          <w:szCs w:val="32"/>
        </w:rPr>
        <w:drawing>
          <wp:inline distT="0" distB="0" distL="0" distR="0">
            <wp:extent cx="5295265" cy="3084830"/>
            <wp:effectExtent l="0" t="0" r="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2020年收入合计537.00万元，其中：财政拨款收入537.00万元，占总收入100%；事业收入0万元，占总收入0%；其他收入0万元，占总收入0%。</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32"/>
          <w:szCs w:val="32"/>
        </w:rPr>
      </w:pPr>
      <w:r>
        <w:rPr>
          <w:sz w:val="32"/>
          <w:szCs w:val="32"/>
        </w:rPr>
        <w:drawing>
          <wp:inline distT="0" distB="0" distL="0" distR="0">
            <wp:extent cx="4825365" cy="2628900"/>
            <wp:effectExtent l="4445" t="4445" r="8890" b="14605"/>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2020年支出合计609.71万元，其中：基本支出360.00万元，占总支出59%；项目支出249.71万元，占总支出41%。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32"/>
          <w:szCs w:val="32"/>
        </w:rPr>
      </w:pPr>
      <w:r>
        <w:rPr>
          <w:sz w:val="32"/>
          <w:szCs w:val="32"/>
        </w:rPr>
        <w:drawing>
          <wp:inline distT="0" distB="0" distL="0" distR="0">
            <wp:extent cx="4683125" cy="2472690"/>
            <wp:effectExtent l="4445" t="4445" r="17780" b="18415"/>
            <wp:docPr id="1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收入、支出总计772.63万元，与2019年度相比，财政拨款收入、支出总计减少19.07万元，减少2.4%，主要是：主要是：公共法律服务三级平台建设完成，项目投资减少，同时，司法所体制改革，人员增加，人员经费增加。</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32"/>
          <w:szCs w:val="32"/>
        </w:rPr>
      </w:pPr>
      <w:r>
        <w:rPr>
          <w:sz w:val="32"/>
          <w:szCs w:val="32"/>
        </w:rPr>
        <w:drawing>
          <wp:inline distT="0" distB="0" distL="0" distR="0">
            <wp:extent cx="4878070" cy="2471420"/>
            <wp:effectExtent l="4445" t="4445" r="13335" b="19685"/>
            <wp:docPr id="1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2020年财政拨款支出609.71万元，占本年支出合计的79%。与2019年相比，财政拨款支出增加52.32万元，增加9.3%，主要原因是：司法所体制改革，人员增加，人员经费增加。</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32"/>
          <w:szCs w:val="32"/>
        </w:rPr>
      </w:pPr>
      <w:r>
        <w:rPr>
          <w:sz w:val="32"/>
          <w:szCs w:val="32"/>
        </w:rPr>
        <w:drawing>
          <wp:inline distT="0" distB="0" distL="0" distR="0">
            <wp:extent cx="4740275" cy="2477770"/>
            <wp:effectExtent l="4445" t="4445" r="17780" b="13335"/>
            <wp:docPr id="21"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color w:val="000000" w:themeColor="text1"/>
          <w:sz w:val="32"/>
          <w:szCs w:val="32"/>
        </w:rPr>
      </w:pPr>
      <w:r>
        <w:rPr>
          <w:rFonts w:hint="eastAsia" w:ascii="楷体_GB2312" w:hAnsi="楷体_GB2312" w:eastAsia="楷体_GB2312" w:cs="楷体_GB2312"/>
          <w:b/>
          <w:bCs/>
          <w:color w:val="000000" w:themeColor="text1"/>
          <w:sz w:val="32"/>
          <w:szCs w:val="32"/>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2020年财政拨款支出年初预算为359.54万元，调整预算为772.63万元，支出决算为609.71万元，完成预算的79%。按照政府功能分类科目分，其中：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1.公共安全支出（类）司法（款）行政运行（项）。--2040601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年初预算为316.04万元，调整预算为351.51万元，支出决算为351.51万元，完成预算的100%,决算数与预算数持平。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2.公共安全支出（类）司法（款）一般行政管理事务（项）。--2040602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年初预算为0万元，调整预算为1万元，支出决算为1万元，完成预算的100%，决算数大于预算数的原因是由于司法体制改革，业务扩展。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3.公共安全支出（类）司法（款）基层司法业务（项）。--2040604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年初预算为0万元，调整预算为127.59万元，支出决算为73.4万元，完成预算的58%，决算数小于预算数的原因是经费支出存在跨年现象，造成支出进度缓慢。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4.公共安全支出（类）司法（款）普法宣传（项）。--2040605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年初预算为30万元，调整预算为30万元，支出决算为30万元，完成预算的100%，决算数与预算数持平。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5.公共安全支出（类）司法（款）律师公证管理（项）。--2040606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年初预算为0万元，调整预算为1.32，支出决算为1.32万元，完成预算的100%，决算数与预算数持平。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6.公共安全支出（类）司法（款）法律援助（项）--2040607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年初预算为10万元，调整预算为15.9万元，支出决算为15.9万元。完成预算的100%，决算数与预算数持平。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7.公共安全支出（类）司法（款）社区矫正（项）--2040610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年初预算为3.5万元，调整预算为3.5万元，支出决算为3.5万元，完成预算的100%，决算数与预算数持平。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8.公共安全支出（类）司法（款）事业运行（项）--2040650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年初预算为0万元，调整预算为7.17万元，支出决算为7.17万元，完成预算的100%，决算数与预算数持平。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9.公共安全支出（类）司法（款）其他司法支出（项）--2040699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年初预算为0万元，调整预算为234.64万元，支出决算为125.90万元，完成预算的54%，决算数小于预算数的原因公共法律服务平台建设三期正在进行中，经费未支出。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2020年一般公共预算财政拨款基本支出360元，包括：人员经费支出312.54万元和公用经费支出47.46万元。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人员经费支出</w:t>
      </w:r>
      <w:r>
        <w:rPr>
          <w:rFonts w:hint="eastAsia" w:ascii="仿宋_GB2312" w:hAnsi="仿宋_GB2312" w:eastAsia="仿宋_GB2312" w:cs="仿宋_GB2312"/>
          <w:sz w:val="32"/>
          <w:szCs w:val="32"/>
        </w:rPr>
        <w:t>309.39万元，主要包括基本工资112.65万元、津贴补贴131.6万元、奖金25.31万元、绩效工资0.76万元、机关事业单位基本保险养老缴费26.45万元、其他社会保障缴费3.55万元，其他工资福利支出9.07万元。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公用经费支出</w:t>
      </w:r>
      <w:r>
        <w:rPr>
          <w:rFonts w:hint="eastAsia" w:ascii="仿宋_GB2312" w:hAnsi="仿宋_GB2312" w:eastAsia="仿宋_GB2312" w:cs="仿宋_GB2312"/>
          <w:sz w:val="32"/>
          <w:szCs w:val="32"/>
        </w:rPr>
        <w:t>47.46万元，主要包括办公费13.24万元、印刷费7.66万元、水费0.56万元、电费7.61万元，邮电费0.06万元，物业费5.0万元，差旅费5.33万元，公务接待费1.00万元，工会经费6.8万元，其他交通费用0.20万元。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个人和家庭的补助支出</w:t>
      </w:r>
      <w:r>
        <w:rPr>
          <w:rFonts w:hint="eastAsia" w:ascii="仿宋_GB2312" w:hAnsi="仿宋_GB2312" w:eastAsia="仿宋_GB2312" w:cs="仿宋_GB2312"/>
          <w:sz w:val="32"/>
          <w:szCs w:val="32"/>
        </w:rPr>
        <w:t>3.15万元，主要包括生活补助3.15万元。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color w:val="FF0000"/>
          <w:sz w:val="32"/>
          <w:szCs w:val="32"/>
        </w:rPr>
      </w:pPr>
      <w:r>
        <w:rPr>
          <w:rFonts w:hint="eastAsia" w:ascii="楷体_GB2312" w:hAnsi="楷体_GB2312" w:eastAsia="楷体_GB2312" w:cs="楷体_GB2312"/>
          <w:b/>
          <w:bCs/>
          <w:sz w:val="32"/>
          <w:szCs w:val="32"/>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2020年“三公”经费财政拨款支出预算为22.7万元，支出决算为15.27万元，完成预算的67%。决算数较预算数减少7.43万元，主要原因是严格执行中央八项规定，压缩“三公”支出。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三公”经费财政拨款支出决算中，因公出国（境）费支出决算0万元，占“三公”经费总支出0%；公务用车购置费支出0万元，占“三公”经费总支出0%；公务用车运行维护费支出决算14.27万元，占“三公”经费总支出93%；公务接待费支出决算1.00万元，占“三公”经费总支出7%。具体情况如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32"/>
          <w:szCs w:val="32"/>
        </w:rPr>
      </w:pPr>
      <w:r>
        <w:rPr>
          <w:sz w:val="32"/>
          <w:szCs w:val="32"/>
        </w:rPr>
        <w:drawing>
          <wp:inline distT="0" distB="0" distL="0" distR="0">
            <wp:extent cx="4786630" cy="2367280"/>
            <wp:effectExtent l="4445" t="4445" r="9525" b="9525"/>
            <wp:docPr id="2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1.因出国（境）支出情况说明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rPr>
        <w:t>2020年因公出国（境）团组0个，0人次，预算为0万元，支出决算为0万元，决算数与预算数持平。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2.公务用车购置费用支出情况说明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rPr>
        <w:t>2020年购置车辆0台，预算为0万元，支出决算为0元，决算数与预算数持平。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3.公务用车运行维护费用支出情况说明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2020年公务用车运行维护费预算为14.27万元，支出决算为14.27万元，完成预算的100%，决算数与预算数持平。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4.公务接待费支出情况说明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2020年公务接待15批次，102人次，预算为1.00万元，支出决算为1.00万元，完成预算的100%，决算数与预算数持平。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（三）培训费支出情况说明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2020年培训费预算为0万元，支出决算为2.53万元，决算数较预算数增加2.53万元，主要原因是业务增多，省市县培训增加。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（四）会议费支出情况说明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2020年会议费预算为0万元，支出决算为0万元，决算数与预算数持平。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八、政府性基金预算财政拨款收入支出情况说明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本部门无政府性基金决算收支，并已公开空表。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九、国有资本经营财政拨款收入支出情况说明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本部门无国有资本经营决算拨款收支。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一般公共预算项目支出全面开展绩效自评，其中，一级项目1个，二级项目4个，共涉及资金249.71万元，占一般公共预算项目支出总额的100%。（本年度无政府性基金预算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（二）部门决算中项目绩效自评结果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我局在2020年度部门决算中反映的其他司法支出（公共法律服务平台建设）、普法宣传、基层司法业务、法律援助、社区矫正等共5个项目绩效自评结果。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1.其他司法支出（公共法律服务平台建设）项目绩效自评综述：根据年初设定的绩效目标，项目自评得分100分。项目全年预算数125.90万元，执行数125.90万元，完成预算的100%。主要产出和效果：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县、镇村（社区）三级平台建设为抓手，全力打造多层次普惠型公共法律服务平台，设置柜台服务区、法律咨询区、法律援助区、人民调解区、公证服务区、法治宣传教育区、等候休息区等七个功能区。服务柜台区设置法律咨询、人民调解、公证服务、法律援助和综合服务5个窗口，每个窗口有工作人员全天候值班，形成了“一站式办公”“一条龙服务”，实现了法律服务效能的最大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同时，充分利用村（社区）便民服务大厅，整合村调解委员会、大学生村官、法律顾问等资源，在村（社区）建立了公共法律服务工作室，规范设置服务窗口，为群众提供便民法律服务。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一是有效提升了普法宣传质量。群众在一体机上一点就能查询到所需的法律内容，普法宣传更广、更细、更深。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二是</w:t>
      </w:r>
      <w:r>
        <w:rPr>
          <w:rFonts w:hint="eastAsia" w:ascii="仿宋_GB2312" w:hAnsi="仿宋_GB2312" w:eastAsia="仿宋_GB2312" w:cs="仿宋_GB2312"/>
          <w:spacing w:val="-11"/>
          <w:sz w:val="32"/>
          <w:szCs w:val="32"/>
        </w:rPr>
        <w:t>极大的满足了群众对法律的需求。群众在一体机上就能查询打印出群众所需的制式合同、法律规范文本和对律师服务需求。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三是为群众提供了方便快捷的法律服务。三级平台建成后，共接受各类法律咨询6550人次，网上办理法律援助案件198件，公证130件，网上提供制式合同、法律文书1200份，网上咨询律师及法律服务工作者2800余人次。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2.普法宣传项目绩效自评综述：根据年初设定的绩效目标，项目自评得分100分。项目全年预算数30万元，执行数30万元，完成预算的100%。主要产出和效果: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全面落实“谁执法、谁普法”“谁服务、谁普法”责任制，广泛开展“法律九进”活动，积极组织大型法治宣传活动共计65场次，受益人数达</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0万余人次。共计组织2次</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万多名干部职工参加“深化扫黑除恶专项斗争、建设更高水平平安镇安”等法律知识考试。在全县</w:t>
      </w:r>
      <w:r>
        <w:rPr>
          <w:rFonts w:ascii="仿宋_GB2312" w:hAnsi="仿宋_GB2312" w:eastAsia="仿宋_GB2312" w:cs="仿宋_GB2312"/>
          <w:sz w:val="32"/>
          <w:szCs w:val="32"/>
        </w:rPr>
        <w:t>73</w:t>
      </w:r>
      <w:r>
        <w:rPr>
          <w:rFonts w:hint="eastAsia" w:ascii="仿宋_GB2312" w:hAnsi="仿宋_GB2312" w:eastAsia="仿宋_GB2312" w:cs="仿宋_GB2312"/>
          <w:sz w:val="32"/>
          <w:szCs w:val="32"/>
        </w:rPr>
        <w:t>所中小学开展法律知识讲座、开展法治进校园宣讲活动共计22</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余场次，受益师生</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万余人次。在今年</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月全市“七五”普法终期验收中得到了好评。多层次全方位开展《民法典》宣传学习，组织《民法典》法律知识考试6场次，2000余名干部职工参加了考试。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3.基层司法业务项目绩效自评综述：根据年初设定的绩效目标，项目自评得分100分。项目全年预算数73.40万元，执行数73.40万元，完成预算的100%。主要产出和效果：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学习借鉴“枫桥经验”，全力抓好“六好”司法所建设。投资72万元，配齐司法所办公设备，15个司法所正式挂牌运行，有5个司法所达到了“六好司法所”标准。今年以来，全县共调解各类矛盾纠纷1520件，履行1620件，成功率、协议履行率均达100%。兑现“以奖代补”资金42万余元。县调委会、专业性、行业性调委会共接待咨询209人次，调解纠纷69件，调解成功69件，协议涉及资金5165.07万元。调解率、成功率、结案率、履行率均达到100%，做到了定纷止争，案结事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4.法律援助项目绩效自评综述：根据年初设定的绩效目标，项目自评得分100分。项目全年预算数15.90万元，执行数15.90万元，完成预算的100%。主要产出和效果：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今年共办理法律援案件329件，接待群众咨询3000余人（次），接听“12348”专线电话110余个，初审、上报中彩金法律援助案件85件，为受援人避免或挽回经济损失2000余万元。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5.社区矫正项目绩效自评综述：根据年初设定的绩效目标，项目自评得分100分。项目全年预算数3.5万元，执行数3.5万元，完成预算的100%。主要产出和效果：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24"/>
        </w:rPr>
      </w:pPr>
      <w:r>
        <w:rPr>
          <w:rFonts w:hint="eastAsia" w:ascii="仿宋_GB2312" w:hAnsi="仿宋_GB2312" w:eastAsia="仿宋_GB2312" w:cs="仿宋_GB2312"/>
          <w:sz w:val="32"/>
          <w:szCs w:val="32"/>
        </w:rPr>
        <w:t>今年，全县累计接收社区矫正对象520人，累计解除矫正446人，现在册社区矫正对象74人。一是整合人防力量，推动监管矫正规范化。认真贯</w:t>
      </w:r>
      <w:r>
        <w:rPr>
          <w:rFonts w:hint="eastAsia" w:ascii="仿宋_GB2312" w:hAnsi="仿宋_GB2312" w:eastAsia="仿宋_GB2312" w:cs="仿宋_GB2312"/>
          <w:spacing w:val="-11"/>
          <w:sz w:val="32"/>
          <w:szCs w:val="32"/>
        </w:rPr>
        <w:t>彻新颁布的《社区矫正法》和《实施办法》。二是提升技防手段，推动教育矫正信息化。更新服刑人员电子档案，完善县、镇（办）两级手机GPS定位管理系统，筑牢监管电子围墙，确保动态监管无死角、无盲区。三是筑牢心防工程，促进帮扶矫正人性化。全面落实《关于加强社区刑满释放人员救助管理的意见》，今年帮扶救助4人，落实救助资金3.5万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ascii="方正小标宋简体" w:hAnsi="方正小标宋简体" w:eastAsia="方正小标宋简体" w:cs="方正小标宋简体"/>
          <w:sz w:val="36"/>
          <w:szCs w:val="36"/>
        </w:rPr>
      </w:pPr>
      <w:r>
        <w:rPr>
          <w:rFonts w:hint="eastAsia" w:ascii="仿宋_GB2312" w:hAnsi="仿宋_GB2312" w:eastAsia="仿宋_GB2312" w:cs="仿宋_GB2312"/>
          <w:sz w:val="24"/>
        </w:rPr>
        <w:br w:type="page"/>
      </w:r>
      <w:r>
        <w:rPr>
          <w:rFonts w:hint="eastAsia" w:ascii="方正小标宋简体" w:hAnsi="方正小标宋简体" w:eastAsia="方正小标宋简体" w:cs="方正小标宋简体"/>
          <w:sz w:val="36"/>
          <w:szCs w:val="36"/>
        </w:rPr>
        <w:t>县级预算（项目）绩效目标自评表</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30"/>
          <w:szCs w:val="30"/>
        </w:rPr>
      </w:pPr>
      <w:r>
        <w:rPr>
          <w:rFonts w:hint="eastAsia" w:ascii="宋体" w:hAnsi="宋体" w:cs="宋体"/>
          <w:sz w:val="30"/>
          <w:szCs w:val="30"/>
        </w:rPr>
        <w:t>（2020年度）</w:t>
      </w:r>
    </w:p>
    <w:tbl>
      <w:tblPr>
        <w:tblStyle w:val="8"/>
        <w:tblW w:w="9016"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648"/>
        <w:gridCol w:w="375"/>
        <w:gridCol w:w="825"/>
        <w:gridCol w:w="1114"/>
        <w:gridCol w:w="1432"/>
        <w:gridCol w:w="1231"/>
        <w:gridCol w:w="184"/>
        <w:gridCol w:w="777"/>
        <w:gridCol w:w="518"/>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专项（项目）名称</w:t>
            </w:r>
          </w:p>
        </w:tc>
        <w:tc>
          <w:tcPr>
            <w:tcW w:w="7280" w:type="dxa"/>
            <w:gridSpan w:val="8"/>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r>
              <w:rPr>
                <w:rFonts w:hint="eastAsia" w:ascii="仿宋_GB2312" w:hAnsi="仿宋_GB2312" w:cs="仿宋_GB2312"/>
                <w:sz w:val="16"/>
                <w:szCs w:val="30"/>
              </w:rPr>
              <w:t>公共法律服务平台建设经费项目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736"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r>
              <w:rPr>
                <w:rFonts w:hint="eastAsia" w:ascii="宋体" w:hAnsi="宋体" w:cs="宋体"/>
                <w:sz w:val="18"/>
                <w:szCs w:val="18"/>
              </w:rPr>
              <w:t>主管部门</w:t>
            </w:r>
          </w:p>
        </w:tc>
        <w:tc>
          <w:tcPr>
            <w:tcW w:w="3371"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r>
              <w:rPr>
                <w:rFonts w:hint="eastAsia" w:ascii="宋体" w:hAnsi="宋体" w:cs="宋体"/>
                <w:sz w:val="18"/>
                <w:szCs w:val="18"/>
              </w:rPr>
              <w:t>陕西省司法厅</w:t>
            </w:r>
          </w:p>
        </w:tc>
        <w:tc>
          <w:tcPr>
            <w:tcW w:w="123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实施单位</w:t>
            </w:r>
          </w:p>
        </w:tc>
        <w:tc>
          <w:tcPr>
            <w:tcW w:w="2678"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r>
              <w:rPr>
                <w:rFonts w:hint="eastAsia" w:ascii="宋体" w:hAnsi="宋体" w:cs="宋体"/>
                <w:sz w:val="18"/>
                <w:szCs w:val="18"/>
              </w:rPr>
              <w:t>镇安县司法局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r>
              <w:rPr>
                <w:rFonts w:hint="eastAsia" w:ascii="宋体" w:hAnsi="宋体" w:cs="宋体"/>
                <w:sz w:val="18"/>
                <w:szCs w:val="18"/>
              </w:rPr>
              <w:t>项目资金（万元）</w:t>
            </w: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p>
        </w:tc>
        <w:tc>
          <w:tcPr>
            <w:tcW w:w="14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全年预算数（A）</w:t>
            </w:r>
          </w:p>
        </w:tc>
        <w:tc>
          <w:tcPr>
            <w:tcW w:w="2192"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r>
              <w:rPr>
                <w:rFonts w:hint="eastAsia" w:ascii="宋体" w:hAnsi="宋体" w:cs="宋体"/>
                <w:sz w:val="18"/>
                <w:szCs w:val="18"/>
              </w:rPr>
              <w:t>全年执行数（B）</w:t>
            </w:r>
          </w:p>
        </w:tc>
        <w:tc>
          <w:tcPr>
            <w:tcW w:w="171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r>
              <w:rPr>
                <w:rFonts w:hint="eastAsia" w:ascii="宋体" w:hAnsi="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r>
              <w:rPr>
                <w:rFonts w:hint="eastAsia" w:ascii="宋体" w:hAnsi="宋体" w:cs="宋体"/>
                <w:sz w:val="18"/>
                <w:szCs w:val="18"/>
              </w:rPr>
              <w:t>年度资金总额：</w:t>
            </w:r>
          </w:p>
        </w:tc>
        <w:tc>
          <w:tcPr>
            <w:tcW w:w="1432"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r>
              <w:rPr>
                <w:rFonts w:hint="eastAsia" w:ascii="宋体" w:hAnsi="宋体" w:cs="宋体"/>
                <w:sz w:val="18"/>
                <w:szCs w:val="18"/>
              </w:rPr>
              <w:t>125.90</w:t>
            </w:r>
          </w:p>
        </w:tc>
        <w:tc>
          <w:tcPr>
            <w:tcW w:w="219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r>
              <w:rPr>
                <w:rFonts w:hint="eastAsia" w:ascii="宋体" w:hAnsi="宋体" w:cs="宋体"/>
                <w:sz w:val="18"/>
                <w:szCs w:val="18"/>
              </w:rPr>
              <w:t>125.90</w:t>
            </w:r>
          </w:p>
        </w:tc>
        <w:tc>
          <w:tcPr>
            <w:tcW w:w="1717"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r>
              <w:rPr>
                <w:rFonts w:hint="eastAsia" w:ascii="宋体" w:hAnsi="宋体" w:cs="宋体"/>
                <w:sz w:val="18"/>
                <w:szCs w:val="18"/>
              </w:rPr>
              <w:t>其中：省级财政资</w:t>
            </w:r>
          </w:p>
        </w:tc>
        <w:tc>
          <w:tcPr>
            <w:tcW w:w="1432"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r>
              <w:rPr>
                <w:rFonts w:hint="eastAsia" w:ascii="宋体" w:hAnsi="宋体" w:cs="宋体"/>
                <w:sz w:val="18"/>
                <w:szCs w:val="18"/>
              </w:rPr>
              <w:t>125.90</w:t>
            </w:r>
          </w:p>
        </w:tc>
        <w:tc>
          <w:tcPr>
            <w:tcW w:w="219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r>
              <w:rPr>
                <w:rFonts w:hint="eastAsia" w:ascii="宋体" w:hAnsi="宋体" w:cs="宋体"/>
                <w:sz w:val="18"/>
                <w:szCs w:val="18"/>
              </w:rPr>
              <w:t>125.90</w:t>
            </w:r>
          </w:p>
        </w:tc>
        <w:tc>
          <w:tcPr>
            <w:tcW w:w="1717"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540" w:firstLineChars="300"/>
              <w:textAlignment w:val="auto"/>
              <w:rPr>
                <w:rFonts w:ascii="宋体" w:hAnsi="宋体" w:cs="宋体"/>
                <w:sz w:val="18"/>
                <w:szCs w:val="18"/>
              </w:rPr>
            </w:pPr>
            <w:r>
              <w:rPr>
                <w:rFonts w:hint="eastAsia" w:ascii="宋体" w:hAnsi="宋体" w:cs="宋体"/>
                <w:sz w:val="18"/>
                <w:szCs w:val="18"/>
              </w:rPr>
              <w:t>市县财政资</w:t>
            </w:r>
          </w:p>
        </w:tc>
        <w:tc>
          <w:tcPr>
            <w:tcW w:w="1432"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p>
        </w:tc>
        <w:tc>
          <w:tcPr>
            <w:tcW w:w="219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p>
        </w:tc>
        <w:tc>
          <w:tcPr>
            <w:tcW w:w="1717"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540" w:firstLineChars="300"/>
              <w:textAlignment w:val="auto"/>
              <w:rPr>
                <w:rFonts w:ascii="宋体" w:hAnsi="宋体" w:cs="宋体"/>
                <w:sz w:val="18"/>
                <w:szCs w:val="18"/>
              </w:rPr>
            </w:pPr>
            <w:r>
              <w:rPr>
                <w:rFonts w:hint="eastAsia" w:ascii="宋体" w:hAnsi="宋体" w:cs="宋体"/>
                <w:sz w:val="18"/>
                <w:szCs w:val="18"/>
              </w:rPr>
              <w:t>其他资金</w:t>
            </w:r>
          </w:p>
        </w:tc>
        <w:tc>
          <w:tcPr>
            <w:tcW w:w="1432"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p>
        </w:tc>
        <w:tc>
          <w:tcPr>
            <w:tcW w:w="219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p>
        </w:tc>
        <w:tc>
          <w:tcPr>
            <w:tcW w:w="1717"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年度</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总体</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目标</w:t>
            </w:r>
          </w:p>
        </w:tc>
        <w:tc>
          <w:tcPr>
            <w:tcW w:w="439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r>
              <w:rPr>
                <w:rFonts w:hint="eastAsia" w:ascii="宋体" w:hAnsi="宋体" w:cs="宋体"/>
                <w:sz w:val="18"/>
                <w:szCs w:val="18"/>
              </w:rPr>
              <w:t>年初设定目标</w:t>
            </w:r>
          </w:p>
        </w:tc>
        <w:tc>
          <w:tcPr>
            <w:tcW w:w="3909"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r>
              <w:rPr>
                <w:rFonts w:hint="eastAsia" w:ascii="宋体" w:hAnsi="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p>
        </w:tc>
        <w:tc>
          <w:tcPr>
            <w:tcW w:w="4394"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20" w:firstLineChars="200"/>
              <w:textAlignment w:val="auto"/>
              <w:rPr>
                <w:rFonts w:ascii="仿宋_GB2312"/>
                <w:sz w:val="16"/>
              </w:rPr>
            </w:pPr>
            <w:r>
              <w:rPr>
                <w:rFonts w:hint="eastAsia" w:ascii="仿宋_GB2312"/>
                <w:sz w:val="16"/>
              </w:rPr>
              <w:t>三级公共法律平台建设建成投入使用后，全县各类法律服务机构，通过公共法律服务三级平台，受理办理大量的法律服务事项，为普法宣传、平安镇安、法治镇安建设发挥了积极作用，成效明显。</w:t>
            </w:r>
          </w:p>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p>
        </w:tc>
        <w:tc>
          <w:tcPr>
            <w:tcW w:w="3909"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20" w:firstLineChars="200"/>
              <w:textAlignment w:val="auto"/>
              <w:rPr>
                <w:rFonts w:ascii="仿宋_GB2312"/>
                <w:sz w:val="16"/>
              </w:rPr>
            </w:pPr>
            <w:r>
              <w:rPr>
                <w:rFonts w:hint="eastAsia" w:ascii="仿宋_GB2312"/>
                <w:sz w:val="16"/>
              </w:rPr>
              <w:t>以县、镇村（社区）三级平台建设为抓手，全力打造多层次普惠型公共法律服务平台，设置柜台服务区、法律咨询区、法律援助区、人民调解区、公证服务区、法治宣传教育区、等候休息区等七个功能区。服务柜台区设置法律咨询、人民调解、公证服务、法律援助和综合服务5个窗口，每个窗口有工作人员全天候值班，形成了“一站式办公”“一条龙服务”，实现了法律服务效能的最大化。</w:t>
            </w:r>
          </w:p>
          <w:p>
            <w:pPr>
              <w:keepNext w:val="0"/>
              <w:keepLines w:val="0"/>
              <w:pageBreakBefore w:val="0"/>
              <w:widowControl w:val="0"/>
              <w:kinsoku/>
              <w:wordWrap/>
              <w:overflowPunct/>
              <w:topLinePunct w:val="0"/>
              <w:autoSpaceDE/>
              <w:autoSpaceDN/>
              <w:bidi w:val="0"/>
              <w:adjustRightInd/>
              <w:snapToGrid/>
              <w:spacing w:line="260" w:lineRule="exact"/>
              <w:ind w:firstLine="320" w:firstLineChars="200"/>
              <w:textAlignment w:val="auto"/>
              <w:rPr>
                <w:rFonts w:ascii="仿宋_GB2312"/>
                <w:sz w:val="16"/>
              </w:rPr>
            </w:pPr>
            <w:r>
              <w:rPr>
                <w:rFonts w:hint="eastAsia" w:ascii="仿宋_GB2312"/>
                <w:sz w:val="16"/>
              </w:rPr>
              <w:t>同时，充分利用村（社区）便民服务大厅，整合村调解委员会、大学生村官、法律顾问等资源，在村（社区）建立了公共法律服务工作室，规范设置服务窗口，为群众提供便民法律服务。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绩</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效</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指</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标</w:t>
            </w:r>
          </w:p>
        </w:tc>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一级</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二级指标</w:t>
            </w:r>
          </w:p>
        </w:tc>
        <w:tc>
          <w:tcPr>
            <w:tcW w:w="254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900" w:firstLineChars="500"/>
              <w:textAlignment w:val="auto"/>
              <w:rPr>
                <w:rFonts w:ascii="宋体" w:hAnsi="宋体" w:cs="宋体"/>
                <w:sz w:val="18"/>
                <w:szCs w:val="18"/>
              </w:rPr>
            </w:pPr>
            <w:r>
              <w:rPr>
                <w:rFonts w:hint="eastAsia" w:ascii="宋体" w:hAnsi="宋体" w:cs="宋体"/>
                <w:sz w:val="18"/>
                <w:szCs w:val="18"/>
              </w:rPr>
              <w:t>三级指标</w:t>
            </w:r>
          </w:p>
        </w:tc>
        <w:tc>
          <w:tcPr>
            <w:tcW w:w="141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年度指标值</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全年完成值</w:t>
            </w:r>
          </w:p>
        </w:tc>
        <w:tc>
          <w:tcPr>
            <w:tcW w:w="11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64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产出</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数量指标</w:t>
            </w: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 xml:space="preserve">指标1：法律服务一体机 </w:t>
            </w:r>
          </w:p>
        </w:tc>
        <w:tc>
          <w:tcPr>
            <w:tcW w:w="141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jc w:val="right"/>
              <w:textAlignment w:val="auto"/>
              <w:rPr>
                <w:rFonts w:ascii="宋体" w:hAnsi="宋体" w:cs="宋体"/>
                <w:sz w:val="18"/>
                <w:szCs w:val="18"/>
              </w:rPr>
            </w:pPr>
            <w:r>
              <w:rPr>
                <w:rFonts w:hint="eastAsia" w:ascii="宋体" w:hAnsi="宋体" w:cs="宋体"/>
                <w:sz w:val="18"/>
                <w:szCs w:val="18"/>
              </w:rPr>
              <w:t>20台/套</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25台/套</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指标2： 办公桌椅</w:t>
            </w:r>
          </w:p>
        </w:tc>
        <w:tc>
          <w:tcPr>
            <w:tcW w:w="141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r>
              <w:rPr>
                <w:rFonts w:hint="eastAsia" w:ascii="宋体" w:hAnsi="宋体" w:cs="宋体"/>
                <w:sz w:val="18"/>
                <w:szCs w:val="18"/>
              </w:rPr>
              <w:t>50套</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r>
              <w:rPr>
                <w:rFonts w:hint="eastAsia" w:ascii="宋体" w:hAnsi="宋体" w:cs="宋体"/>
                <w:sz w:val="18"/>
                <w:szCs w:val="18"/>
              </w:rPr>
              <w:t>80套</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指标3： 服务台柜</w:t>
            </w:r>
          </w:p>
        </w:tc>
        <w:tc>
          <w:tcPr>
            <w:tcW w:w="141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r>
              <w:rPr>
                <w:rFonts w:hint="eastAsia" w:ascii="宋体" w:hAnsi="宋体" w:cs="宋体"/>
                <w:sz w:val="18"/>
                <w:szCs w:val="18"/>
              </w:rPr>
              <w:t>12套</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r>
              <w:rPr>
                <w:rFonts w:hint="eastAsia" w:ascii="宋体" w:hAnsi="宋体" w:cs="宋体"/>
                <w:sz w:val="18"/>
                <w:szCs w:val="18"/>
              </w:rPr>
              <w:t>15套</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指标4：</w:t>
            </w:r>
            <w:r>
              <w:rPr>
                <w:rFonts w:hint="eastAsia" w:ascii="仿宋_GB2312"/>
                <w:sz w:val="16"/>
              </w:rPr>
              <w:t>受各类法律咨询人次</w:t>
            </w:r>
          </w:p>
        </w:tc>
        <w:tc>
          <w:tcPr>
            <w:tcW w:w="141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 xml:space="preserve"> ≥5000次</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6550</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指标5：</w:t>
            </w:r>
            <w:r>
              <w:rPr>
                <w:rFonts w:hint="eastAsia" w:ascii="仿宋_GB2312"/>
                <w:sz w:val="16"/>
              </w:rPr>
              <w:t>网上提供制式合同、法律文书份数</w:t>
            </w:r>
          </w:p>
        </w:tc>
        <w:tc>
          <w:tcPr>
            <w:tcW w:w="141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 xml:space="preserve"> ≥800份</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1200份</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质量指标</w:t>
            </w: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r>
              <w:rPr>
                <w:rFonts w:hint="eastAsia" w:ascii="仿宋_GB2312"/>
                <w:sz w:val="16"/>
              </w:rPr>
              <w:t>办案质量稳步提高</w:t>
            </w:r>
          </w:p>
        </w:tc>
        <w:tc>
          <w:tcPr>
            <w:tcW w:w="141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稳步提高</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稳步提高</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时效指标</w:t>
            </w: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仿宋_GB2312"/>
                <w:sz w:val="16"/>
              </w:rPr>
            </w:pPr>
            <w:r>
              <w:rPr>
                <w:rFonts w:hint="eastAsia" w:ascii="仿宋_GB2312"/>
                <w:sz w:val="16"/>
              </w:rPr>
              <w:t>公共法律服务平台三期建设</w:t>
            </w:r>
          </w:p>
        </w:tc>
        <w:tc>
          <w:tcPr>
            <w:tcW w:w="141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12月底完成</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已完成</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64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效益</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社会效益</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指标</w:t>
            </w: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指标1：群众法律知晓率</w:t>
            </w:r>
          </w:p>
        </w:tc>
        <w:tc>
          <w:tcPr>
            <w:tcW w:w="141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 xml:space="preserve"> ≥85%</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 xml:space="preserve"> 90%</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64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指标2：法律案件办理优率</w:t>
            </w:r>
          </w:p>
        </w:tc>
        <w:tc>
          <w:tcPr>
            <w:tcW w:w="141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 xml:space="preserve"> ≥85%</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95%</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满意度指标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服务对象满意度指标</w:t>
            </w:r>
          </w:p>
        </w:tc>
        <w:tc>
          <w:tcPr>
            <w:tcW w:w="254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r>
              <w:rPr>
                <w:rFonts w:hint="eastAsia" w:ascii="宋体" w:hAnsi="宋体" w:cs="宋体"/>
                <w:sz w:val="18"/>
                <w:szCs w:val="18"/>
              </w:rPr>
              <w:t>法律服务满意优率</w:t>
            </w:r>
          </w:p>
        </w:tc>
        <w:tc>
          <w:tcPr>
            <w:tcW w:w="141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90" w:firstLineChars="50"/>
              <w:textAlignment w:val="auto"/>
              <w:rPr>
                <w:rFonts w:ascii="宋体" w:hAnsi="宋体" w:cs="宋体"/>
                <w:sz w:val="18"/>
                <w:szCs w:val="18"/>
              </w:rPr>
            </w:pPr>
            <w:r>
              <w:rPr>
                <w:rFonts w:hint="eastAsia" w:ascii="宋体" w:hAnsi="宋体" w:cs="宋体"/>
                <w:sz w:val="18"/>
                <w:szCs w:val="18"/>
              </w:rPr>
              <w:t>≥85%</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18"/>
                <w:szCs w:val="18"/>
              </w:rPr>
            </w:pPr>
            <w:r>
              <w:rPr>
                <w:rFonts w:hint="eastAsia" w:ascii="宋体" w:hAnsi="宋体" w:cs="宋体"/>
                <w:sz w:val="18"/>
                <w:szCs w:val="18"/>
              </w:rPr>
              <w:t>100%</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1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说明</w:t>
            </w:r>
          </w:p>
        </w:tc>
        <w:tc>
          <w:tcPr>
            <w:tcW w:w="8303"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r>
              <w:rPr>
                <w:rFonts w:hint="eastAsia" w:ascii="宋体" w:hAnsi="宋体" w:cs="宋体"/>
                <w:sz w:val="18"/>
                <w:szCs w:val="18"/>
              </w:rPr>
              <w:t>请在此处简要说明各级审计和财政监督检查中发现的问题及所涉及的金额，如没有请填无。</w:t>
            </w:r>
          </w:p>
        </w:tc>
      </w:tr>
    </w:tbl>
    <w:p>
      <w:pPr>
        <w:keepNext w:val="0"/>
        <w:keepLines w:val="0"/>
        <w:pageBreakBefore w:val="0"/>
        <w:widowControl w:val="0"/>
        <w:kinsoku/>
        <w:wordWrap/>
        <w:overflowPunct/>
        <w:topLinePunct w:val="0"/>
        <w:autoSpaceDE/>
        <w:autoSpaceDN/>
        <w:bidi w:val="0"/>
        <w:adjustRightInd/>
        <w:snapToGrid/>
        <w:spacing w:line="260" w:lineRule="exact"/>
        <w:ind w:left="540" w:hanging="540" w:hangingChars="300"/>
        <w:textAlignment w:val="auto"/>
        <w:rPr>
          <w:rFonts w:hint="eastAsia" w:ascii="宋体" w:hAnsi="宋体" w:cs="宋体"/>
          <w:sz w:val="18"/>
          <w:szCs w:val="18"/>
        </w:rPr>
      </w:pPr>
    </w:p>
    <w:p>
      <w:pPr>
        <w:keepNext w:val="0"/>
        <w:keepLines w:val="0"/>
        <w:pageBreakBefore w:val="0"/>
        <w:widowControl w:val="0"/>
        <w:kinsoku/>
        <w:wordWrap/>
        <w:overflowPunct/>
        <w:topLinePunct w:val="0"/>
        <w:autoSpaceDE/>
        <w:autoSpaceDN/>
        <w:bidi w:val="0"/>
        <w:adjustRightInd/>
        <w:snapToGrid/>
        <w:spacing w:line="260" w:lineRule="exact"/>
        <w:ind w:left="540" w:hanging="540" w:hangingChars="300"/>
        <w:textAlignment w:val="auto"/>
        <w:rPr>
          <w:rFonts w:ascii="宋体" w:hAnsi="宋体" w:cs="宋体"/>
          <w:sz w:val="18"/>
          <w:szCs w:val="18"/>
        </w:rPr>
      </w:pPr>
      <w:r>
        <w:rPr>
          <w:rFonts w:hint="eastAsia" w:ascii="宋体" w:hAnsi="宋体" w:cs="宋体"/>
          <w:sz w:val="18"/>
          <w:szCs w:val="18"/>
        </w:rPr>
        <w:t>注：1.其他资金包括和财政资金共同投入到同一项目的自有资金、社会资金，以及前年度的结转结余资金等。</w:t>
      </w:r>
    </w:p>
    <w:p>
      <w:pPr>
        <w:keepNext w:val="0"/>
        <w:keepLines w:val="0"/>
        <w:pageBreakBefore w:val="0"/>
        <w:widowControl w:val="0"/>
        <w:kinsoku/>
        <w:wordWrap/>
        <w:overflowPunct/>
        <w:topLinePunct w:val="0"/>
        <w:autoSpaceDE/>
        <w:autoSpaceDN/>
        <w:bidi w:val="0"/>
        <w:adjustRightInd/>
        <w:snapToGrid/>
        <w:spacing w:line="260" w:lineRule="exact"/>
        <w:ind w:left="579" w:leftChars="190" w:hanging="180" w:hangingChars="100"/>
        <w:textAlignment w:val="auto"/>
        <w:rPr>
          <w:rFonts w:ascii="宋体" w:hAnsi="宋体" w:cs="宋体"/>
          <w:sz w:val="18"/>
          <w:szCs w:val="18"/>
        </w:rPr>
      </w:pPr>
      <w:r>
        <w:rPr>
          <w:rFonts w:hint="eastAsia" w:ascii="宋体" w:hAnsi="宋体" w:cs="宋体"/>
          <w:sz w:val="18"/>
          <w:szCs w:val="18"/>
        </w:rPr>
        <w:t>2.定量指标，资金使用单位填写本地区实际完成数。财政和主管部门汇总时，对绝对值直接累加计算，相对值按照资金额度加权平均计算。</w:t>
      </w:r>
    </w:p>
    <w:p>
      <w:pPr>
        <w:keepNext w:val="0"/>
        <w:keepLines w:val="0"/>
        <w:pageBreakBefore w:val="0"/>
        <w:widowControl w:val="0"/>
        <w:kinsoku/>
        <w:wordWrap/>
        <w:overflowPunct/>
        <w:topLinePunct w:val="0"/>
        <w:autoSpaceDE/>
        <w:autoSpaceDN/>
        <w:bidi w:val="0"/>
        <w:adjustRightInd/>
        <w:snapToGrid/>
        <w:spacing w:line="260" w:lineRule="exact"/>
        <w:ind w:left="579" w:leftChars="190" w:hanging="180" w:hangingChars="100"/>
        <w:textAlignment w:val="auto"/>
        <w:rPr>
          <w:rFonts w:ascii="宋体" w:hAnsi="宋体" w:cs="宋体"/>
          <w:sz w:val="18"/>
          <w:szCs w:val="18"/>
        </w:rPr>
      </w:pPr>
      <w:r>
        <w:rPr>
          <w:rFonts w:hint="eastAsia" w:ascii="宋体" w:hAnsi="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30"/>
          <w:szCs w:val="30"/>
        </w:rPr>
      </w:pPr>
      <w:r>
        <w:rPr>
          <w:rFonts w:hint="eastAsia" w:ascii="宋体" w:hAnsi="宋体" w:cs="宋体"/>
          <w:sz w:val="30"/>
          <w:szCs w:val="30"/>
        </w:rPr>
        <w:t>（2020年度）</w:t>
      </w:r>
    </w:p>
    <w:tbl>
      <w:tblPr>
        <w:tblStyle w:val="8"/>
        <w:tblW w:w="8871"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782"/>
        <w:gridCol w:w="375"/>
        <w:gridCol w:w="825"/>
        <w:gridCol w:w="1114"/>
        <w:gridCol w:w="1552"/>
        <w:gridCol w:w="1111"/>
        <w:gridCol w:w="184"/>
        <w:gridCol w:w="777"/>
        <w:gridCol w:w="373"/>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专项（项目）名称</w:t>
            </w:r>
          </w:p>
        </w:tc>
        <w:tc>
          <w:tcPr>
            <w:tcW w:w="7135" w:type="dxa"/>
            <w:gridSpan w:val="8"/>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通用项目——</w:t>
            </w:r>
            <w:r>
              <w:rPr>
                <w:rFonts w:hint="eastAsia" w:ascii="宋体" w:hAnsi="宋体" w:cs="宋体"/>
                <w:sz w:val="20"/>
                <w:szCs w:val="20"/>
              </w:rPr>
              <w:t>普法宣传工作经费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736"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主管部门</w:t>
            </w:r>
          </w:p>
        </w:tc>
        <w:tc>
          <w:tcPr>
            <w:tcW w:w="3491"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p>
        </w:tc>
        <w:tc>
          <w:tcPr>
            <w:tcW w:w="11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实施单位</w:t>
            </w:r>
          </w:p>
        </w:tc>
        <w:tc>
          <w:tcPr>
            <w:tcW w:w="2533"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镇安县司法局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项目资金</w:t>
            </w:r>
          </w:p>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（万元）</w:t>
            </w: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15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全年预算数（A）</w:t>
            </w:r>
          </w:p>
        </w:tc>
        <w:tc>
          <w:tcPr>
            <w:tcW w:w="2072"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全年执行数（B）</w:t>
            </w:r>
          </w:p>
        </w:tc>
        <w:tc>
          <w:tcPr>
            <w:tcW w:w="157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年度资金总额：</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30</w:t>
            </w: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30</w:t>
            </w:r>
          </w:p>
        </w:tc>
        <w:tc>
          <w:tcPr>
            <w:tcW w:w="1572"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其中：省级财政资</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30</w:t>
            </w: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30</w:t>
            </w:r>
          </w:p>
        </w:tc>
        <w:tc>
          <w:tcPr>
            <w:tcW w:w="1572"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ascii="宋体" w:hAnsi="宋体" w:cs="宋体"/>
                <w:sz w:val="18"/>
                <w:szCs w:val="18"/>
              </w:rPr>
            </w:pPr>
            <w:r>
              <w:rPr>
                <w:rFonts w:hint="eastAsia" w:ascii="宋体" w:hAnsi="宋体" w:cs="宋体"/>
                <w:sz w:val="18"/>
                <w:szCs w:val="18"/>
              </w:rPr>
              <w:t>市县财政资</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1572"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ascii="宋体" w:hAnsi="宋体" w:cs="宋体"/>
                <w:sz w:val="18"/>
                <w:szCs w:val="18"/>
              </w:rPr>
            </w:pPr>
            <w:r>
              <w:rPr>
                <w:rFonts w:hint="eastAsia" w:ascii="宋体" w:hAnsi="宋体" w:cs="宋体"/>
                <w:sz w:val="18"/>
                <w:szCs w:val="18"/>
              </w:rPr>
              <w:t>其他资金</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c>
          <w:tcPr>
            <w:tcW w:w="1572"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4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57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年度</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总体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目标</w:t>
            </w:r>
          </w:p>
        </w:tc>
        <w:tc>
          <w:tcPr>
            <w:tcW w:w="4648"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年初设定目标</w:t>
            </w:r>
          </w:p>
        </w:tc>
        <w:tc>
          <w:tcPr>
            <w:tcW w:w="364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1"/>
              <w:jc w:val="center"/>
              <w:textAlignment w:val="auto"/>
              <w:rPr>
                <w:rFonts w:ascii="宋体" w:hAnsi="宋体" w:cs="宋体"/>
                <w:sz w:val="18"/>
                <w:szCs w:val="18"/>
              </w:rPr>
            </w:pPr>
            <w:r>
              <w:rPr>
                <w:rFonts w:hint="eastAsia" w:ascii="宋体" w:hAnsi="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79"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ind w:firstLine="361"/>
              <w:textAlignment w:val="auto"/>
              <w:rPr>
                <w:rFonts w:ascii="宋体" w:hAnsi="宋体" w:cs="宋体"/>
                <w:sz w:val="18"/>
                <w:szCs w:val="18"/>
              </w:rPr>
            </w:pPr>
          </w:p>
        </w:tc>
        <w:tc>
          <w:tcPr>
            <w:tcW w:w="4648"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ind w:firstLine="320" w:firstLineChars="200"/>
              <w:textAlignment w:val="auto"/>
              <w:rPr>
                <w:rFonts w:ascii="宋体" w:hAnsi="宋体" w:cs="宋体"/>
                <w:sz w:val="18"/>
                <w:szCs w:val="18"/>
              </w:rPr>
            </w:pPr>
            <w:r>
              <w:rPr>
                <w:rFonts w:hint="eastAsia" w:ascii="仿宋_GB2312"/>
                <w:sz w:val="16"/>
              </w:rPr>
              <w:t>一是深入开展各类法制宣传教育活动，提高全社会尊法学法守法用法意识；二是丰富法制宣传载体，全县建一个法治文化广场，一个法治文化景区，发孩子文化示范县区，“谁执法谁普法”责任田，一个法治创建示范点等；三是创新“法律九进”的内容，将其与社会公德、职业道德、家庭美德相结合，推进发孩子建设进程；四是充分发挥法制副校长的作用，利用春秋开学之际组织开展法治课，每个学校不少于2次；务实深入开展民主法治示范村创建活动，做到有阵地、有人员、有制度、有考核。</w:t>
            </w:r>
          </w:p>
        </w:tc>
        <w:tc>
          <w:tcPr>
            <w:tcW w:w="3644"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ind w:firstLine="320" w:firstLineChars="200"/>
              <w:textAlignment w:val="auto"/>
              <w:rPr>
                <w:rFonts w:ascii="宋体" w:hAnsi="宋体" w:cs="宋体"/>
                <w:sz w:val="18"/>
                <w:szCs w:val="18"/>
              </w:rPr>
            </w:pPr>
            <w:r>
              <w:rPr>
                <w:rFonts w:hint="eastAsia" w:ascii="仿宋_GB2312"/>
                <w:sz w:val="16"/>
              </w:rPr>
              <w:t>全面落实“谁执法、谁普法”“谁服务、谁普法”责任制，广泛开展“法律九进”活动，积极组织大型法治宣传活动共计65场次，受益人数达</w:t>
            </w:r>
            <w:r>
              <w:rPr>
                <w:rFonts w:ascii="仿宋_GB2312"/>
                <w:sz w:val="16"/>
              </w:rPr>
              <w:t>2</w:t>
            </w:r>
            <w:r>
              <w:rPr>
                <w:rFonts w:hint="eastAsia" w:ascii="仿宋_GB2312"/>
                <w:sz w:val="16"/>
              </w:rPr>
              <w:t>0万余人次。共计组织2次</w:t>
            </w:r>
            <w:r>
              <w:rPr>
                <w:rFonts w:ascii="仿宋_GB2312"/>
                <w:sz w:val="16"/>
              </w:rPr>
              <w:t>1</w:t>
            </w:r>
            <w:r>
              <w:rPr>
                <w:rFonts w:hint="eastAsia" w:ascii="仿宋_GB2312"/>
                <w:sz w:val="16"/>
              </w:rPr>
              <w:t>万多名干部职工参加“深化扫黑除恶专项斗争、建设更高水平平安镇安”等法律知识考试。在全县</w:t>
            </w:r>
            <w:r>
              <w:rPr>
                <w:rFonts w:ascii="仿宋_GB2312"/>
                <w:sz w:val="16"/>
              </w:rPr>
              <w:t>73</w:t>
            </w:r>
            <w:r>
              <w:rPr>
                <w:rFonts w:hint="eastAsia" w:ascii="仿宋_GB2312"/>
                <w:sz w:val="16"/>
              </w:rPr>
              <w:t>所中小学开展法律知识讲座、开展法治进校园宣讲活动共计22</w:t>
            </w:r>
            <w:r>
              <w:rPr>
                <w:rFonts w:ascii="仿宋_GB2312"/>
                <w:sz w:val="16"/>
              </w:rPr>
              <w:t>0</w:t>
            </w:r>
            <w:r>
              <w:rPr>
                <w:rFonts w:hint="eastAsia" w:ascii="仿宋_GB2312"/>
                <w:sz w:val="16"/>
              </w:rPr>
              <w:t>余场次，受益师生</w:t>
            </w:r>
            <w:r>
              <w:rPr>
                <w:rFonts w:ascii="仿宋_GB2312"/>
                <w:sz w:val="16"/>
              </w:rPr>
              <w:t>10</w:t>
            </w:r>
            <w:r>
              <w:rPr>
                <w:rFonts w:hint="eastAsia" w:ascii="仿宋_GB2312"/>
                <w:sz w:val="16"/>
              </w:rPr>
              <w:t>万余人次。在今年</w:t>
            </w:r>
            <w:r>
              <w:rPr>
                <w:rFonts w:ascii="仿宋_GB2312"/>
                <w:sz w:val="16"/>
              </w:rPr>
              <w:t>8</w:t>
            </w:r>
            <w:r>
              <w:rPr>
                <w:rFonts w:hint="eastAsia" w:ascii="仿宋_GB2312"/>
                <w:sz w:val="16"/>
              </w:rPr>
              <w:t>月全市“七五”普法终期验收中得到了好评。多层次全方位开展《民法典》宣传学习，组织《民法典》法律知识考试6场次，2000余名干部职工参加了考试。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180" w:firstLineChars="100"/>
              <w:jc w:val="center"/>
              <w:textAlignment w:val="auto"/>
              <w:rPr>
                <w:rFonts w:ascii="宋体" w:hAnsi="宋体" w:cs="宋体"/>
                <w:sz w:val="18"/>
                <w:szCs w:val="18"/>
              </w:rPr>
            </w:pPr>
            <w:r>
              <w:rPr>
                <w:rFonts w:hint="eastAsia" w:ascii="宋体" w:hAnsi="宋体" w:cs="宋体"/>
                <w:sz w:val="18"/>
                <w:szCs w:val="18"/>
              </w:rPr>
              <w:t>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18"/>
                <w:szCs w:val="18"/>
              </w:rPr>
            </w:pPr>
            <w:r>
              <w:rPr>
                <w:rFonts w:hint="eastAsia" w:ascii="宋体" w:hAnsi="宋体" w:cs="宋体"/>
                <w:sz w:val="18"/>
                <w:szCs w:val="18"/>
              </w:rPr>
              <w:t>效</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18"/>
                <w:szCs w:val="18"/>
              </w:rPr>
            </w:pPr>
            <w:r>
              <w:rPr>
                <w:rFonts w:hint="eastAsia" w:ascii="宋体" w:hAnsi="宋体" w:cs="宋体"/>
                <w:sz w:val="18"/>
                <w:szCs w:val="18"/>
              </w:rPr>
              <w:t>指</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18"/>
                <w:szCs w:val="18"/>
              </w:rPr>
            </w:pPr>
            <w:r>
              <w:rPr>
                <w:rFonts w:hint="eastAsia" w:ascii="宋体" w:hAnsi="宋体" w:cs="宋体"/>
                <w:sz w:val="18"/>
                <w:szCs w:val="18"/>
              </w:rPr>
              <w:t>标</w:t>
            </w:r>
          </w:p>
        </w:tc>
        <w:tc>
          <w:tcPr>
            <w:tcW w:w="7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一级</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二级指标</w:t>
            </w: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firstLine="720" w:firstLineChars="400"/>
              <w:textAlignment w:val="auto"/>
              <w:rPr>
                <w:rFonts w:ascii="宋体" w:hAnsi="宋体" w:cs="宋体"/>
                <w:sz w:val="18"/>
                <w:szCs w:val="18"/>
              </w:rPr>
            </w:pPr>
            <w:r>
              <w:rPr>
                <w:rFonts w:hint="eastAsia" w:ascii="宋体" w:hAnsi="宋体" w:cs="宋体"/>
                <w:sz w:val="18"/>
                <w:szCs w:val="18"/>
              </w:rPr>
              <w:t>三级指标</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年度指标值</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全年完成值</w:t>
            </w:r>
          </w:p>
        </w:tc>
        <w:tc>
          <w:tcPr>
            <w:tcW w:w="11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s="宋体"/>
                <w:sz w:val="18"/>
                <w:szCs w:val="18"/>
              </w:rPr>
            </w:pPr>
            <w:r>
              <w:rPr>
                <w:rFonts w:hint="eastAsia" w:ascii="宋体" w:hAnsi="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p>
        </w:tc>
        <w:tc>
          <w:tcPr>
            <w:tcW w:w="78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产出</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r>
              <w:rPr>
                <w:rFonts w:hint="eastAsia" w:ascii="宋体" w:hAnsi="宋体" w:cs="宋体"/>
                <w:sz w:val="18"/>
                <w:szCs w:val="18"/>
              </w:rPr>
              <w:t>数量</w:t>
            </w:r>
          </w:p>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r>
              <w:rPr>
                <w:rFonts w:hint="eastAsia" w:ascii="宋体" w:hAnsi="宋体" w:cs="宋体"/>
                <w:sz w:val="18"/>
                <w:szCs w:val="18"/>
              </w:rPr>
              <w:t>指标</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sz w:val="16"/>
              </w:rPr>
            </w:pPr>
            <w:r>
              <w:rPr>
                <w:rFonts w:hint="eastAsia" w:ascii="仿宋_GB2312"/>
                <w:sz w:val="16"/>
              </w:rPr>
              <w:t>指标1：开展法制宣传教育活动次数　</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20"/>
                <w:szCs w:val="20"/>
              </w:rPr>
            </w:pPr>
            <w:r>
              <w:rPr>
                <w:rFonts w:hint="eastAsia" w:ascii="宋体" w:hAnsi="宋体" w:cs="宋体"/>
                <w:sz w:val="20"/>
                <w:szCs w:val="20"/>
              </w:rPr>
              <w:t>＞30次　</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ascii="宋体" w:hAnsi="宋体" w:cs="宋体"/>
                <w:sz w:val="20"/>
                <w:szCs w:val="20"/>
              </w:rPr>
            </w:pPr>
            <w:r>
              <w:rPr>
                <w:rFonts w:hint="eastAsia" w:ascii="宋体" w:hAnsi="宋体" w:cs="宋体"/>
                <w:sz w:val="20"/>
                <w:szCs w:val="20"/>
              </w:rPr>
              <w:t>　65次</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sz w:val="16"/>
              </w:rPr>
            </w:pPr>
            <w:r>
              <w:rPr>
                <w:rFonts w:hint="eastAsia" w:ascii="仿宋_GB2312"/>
                <w:sz w:val="16"/>
              </w:rPr>
              <w:t>指标2：法制宣传教育受众人数　</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sz w:val="16"/>
              </w:rPr>
            </w:pPr>
            <w:r>
              <w:rPr>
                <w:rFonts w:hint="eastAsia" w:ascii="仿宋_GB2312"/>
                <w:sz w:val="16"/>
              </w:rPr>
              <w:t>≥50000人次　</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sz w:val="16"/>
              </w:rPr>
            </w:pPr>
            <w:r>
              <w:rPr>
                <w:rFonts w:hint="eastAsia" w:ascii="仿宋_GB2312"/>
                <w:sz w:val="16"/>
              </w:rPr>
              <w:t>　20余万人</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sz w:val="16"/>
              </w:rPr>
            </w:pPr>
            <w:r>
              <w:rPr>
                <w:rFonts w:hint="eastAsia" w:ascii="仿宋_GB2312"/>
                <w:sz w:val="16"/>
              </w:rPr>
              <w:t>指标3：解答法律咨询</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sz w:val="16"/>
              </w:rPr>
            </w:pPr>
            <w:r>
              <w:rPr>
                <w:rFonts w:hint="eastAsia" w:ascii="仿宋_GB2312"/>
                <w:sz w:val="16"/>
              </w:rPr>
              <w:t>　≥1000人次</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sz w:val="16"/>
              </w:rPr>
            </w:pPr>
            <w:r>
              <w:rPr>
                <w:rFonts w:hint="eastAsia" w:ascii="仿宋_GB2312"/>
                <w:sz w:val="16"/>
              </w:rPr>
              <w:t>1500余人次　</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1200"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r>
              <w:rPr>
                <w:rFonts w:hint="eastAsia" w:ascii="宋体" w:hAnsi="宋体" w:cs="宋体"/>
                <w:sz w:val="18"/>
                <w:szCs w:val="18"/>
              </w:rPr>
              <w:t>质量</w:t>
            </w:r>
          </w:p>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r>
              <w:rPr>
                <w:rFonts w:hint="eastAsia" w:ascii="宋体" w:hAnsi="宋体" w:cs="宋体"/>
                <w:sz w:val="18"/>
                <w:szCs w:val="18"/>
              </w:rPr>
              <w:t>指标</w:t>
            </w: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sz w:val="16"/>
              </w:rPr>
            </w:pPr>
            <w:r>
              <w:rPr>
                <w:rFonts w:hint="eastAsia" w:ascii="仿宋_GB2312"/>
                <w:sz w:val="16"/>
              </w:rPr>
              <w:t>指标1：民主法治示范村创建达标率　</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sz w:val="16"/>
              </w:rPr>
            </w:pPr>
            <w:r>
              <w:rPr>
                <w:rFonts w:hint="eastAsia" w:ascii="仿宋_GB2312"/>
                <w:sz w:val="16"/>
              </w:rPr>
              <w:t>≥80%</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sz w:val="16"/>
              </w:rPr>
            </w:pPr>
            <w:r>
              <w:rPr>
                <w:rFonts w:hint="eastAsia" w:ascii="仿宋_GB2312"/>
                <w:sz w:val="16"/>
              </w:rPr>
              <w:t>　≥90%　</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sz w:val="16"/>
              </w:rPr>
            </w:pPr>
            <w:r>
              <w:rPr>
                <w:rFonts w:hint="eastAsia" w:ascii="仿宋_GB2312"/>
                <w:sz w:val="16"/>
              </w:rPr>
              <w:t>指标2：　“七五”普法督导检查合格率</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sz w:val="16"/>
              </w:rPr>
            </w:pPr>
            <w:r>
              <w:rPr>
                <w:rFonts w:hint="eastAsia" w:ascii="仿宋_GB2312"/>
                <w:sz w:val="16"/>
              </w:rPr>
              <w:t>≥80%　</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sz w:val="16"/>
              </w:rPr>
            </w:pPr>
            <w:r>
              <w:rPr>
                <w:rFonts w:hint="eastAsia" w:ascii="仿宋_GB2312"/>
                <w:sz w:val="16"/>
              </w:rPr>
              <w:t>　≥90%　</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sz w:val="16"/>
              </w:rPr>
            </w:pPr>
            <w:r>
              <w:rPr>
                <w:rFonts w:hint="eastAsia" w:ascii="仿宋_GB2312"/>
                <w:sz w:val="16"/>
              </w:rPr>
              <w:t>指标3：普法宣传度盖面</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sz w:val="16"/>
              </w:rPr>
            </w:pPr>
            <w:r>
              <w:rPr>
                <w:rFonts w:hint="eastAsia" w:ascii="仿宋_GB2312"/>
                <w:sz w:val="16"/>
              </w:rPr>
              <w:t>≥90%　</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sz w:val="16"/>
              </w:rPr>
            </w:pPr>
            <w:r>
              <w:rPr>
                <w:rFonts w:hint="eastAsia" w:ascii="仿宋_GB2312"/>
                <w:sz w:val="16"/>
              </w:rPr>
              <w:t>　≥90%　</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p>
        </w:tc>
        <w:tc>
          <w:tcPr>
            <w:tcW w:w="78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效益</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18"/>
                <w:szCs w:val="18"/>
              </w:rPr>
            </w:pPr>
            <w:r>
              <w:rPr>
                <w:rFonts w:hint="eastAsia" w:ascii="宋体" w:hAnsi="宋体" w:cs="宋体"/>
                <w:sz w:val="18"/>
                <w:szCs w:val="18"/>
              </w:rPr>
              <w:t>社会效益</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18"/>
                <w:szCs w:val="18"/>
              </w:rPr>
            </w:pPr>
            <w:r>
              <w:rPr>
                <w:rFonts w:hint="eastAsia" w:ascii="宋体" w:hAnsi="宋体" w:cs="宋体"/>
                <w:sz w:val="18"/>
                <w:szCs w:val="18"/>
              </w:rPr>
              <w:t>指标</w:t>
            </w: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rFonts w:ascii="仿宋_GB2312"/>
                <w:sz w:val="16"/>
              </w:rPr>
            </w:pPr>
            <w:r>
              <w:rPr>
                <w:rFonts w:hint="eastAsia" w:ascii="仿宋_GB2312"/>
                <w:sz w:val="16"/>
              </w:rPr>
              <w:t>指标1：法律顾问知晓率</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rFonts w:ascii="仿宋_GB2312"/>
                <w:sz w:val="16"/>
              </w:rPr>
            </w:pPr>
            <w:r>
              <w:rPr>
                <w:rFonts w:hint="eastAsia" w:ascii="仿宋_GB2312"/>
                <w:sz w:val="16"/>
              </w:rPr>
              <w:t>≥80%</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rFonts w:ascii="仿宋_GB2312"/>
                <w:sz w:val="16"/>
              </w:rPr>
            </w:pPr>
            <w:r>
              <w:rPr>
                <w:rFonts w:hint="eastAsia" w:ascii="仿宋_GB2312"/>
                <w:sz w:val="16"/>
              </w:rPr>
              <w:t>≥80%</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rFonts w:ascii="仿宋_GB2312"/>
                <w:sz w:val="16"/>
              </w:rPr>
            </w:pPr>
            <w:r>
              <w:rPr>
                <w:rFonts w:hint="eastAsia" w:ascii="仿宋_GB2312"/>
                <w:sz w:val="16"/>
              </w:rPr>
              <w:t>指标2：依法行政工作能力</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_GB2312"/>
                <w:sz w:val="16"/>
              </w:rPr>
            </w:pPr>
            <w:r>
              <w:rPr>
                <w:rFonts w:hint="eastAsia" w:ascii="仿宋_GB2312"/>
                <w:sz w:val="16"/>
              </w:rPr>
              <w:t>有所提升</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rFonts w:ascii="仿宋_GB2312"/>
                <w:sz w:val="16"/>
              </w:rPr>
            </w:pPr>
            <w:r>
              <w:rPr>
                <w:rFonts w:hint="eastAsia" w:ascii="仿宋_GB2312"/>
                <w:sz w:val="16"/>
              </w:rPr>
              <w:t>有所提升</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jc w:val="center"/>
              <w:textAlignment w:val="auto"/>
              <w:rPr>
                <w:rFonts w:ascii="宋体" w:hAnsi="宋体" w:cs="宋体"/>
                <w:sz w:val="18"/>
                <w:szCs w:val="18"/>
              </w:rPr>
            </w:pP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可持续影</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指标1：</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540" w:firstLineChars="300"/>
              <w:textAlignment w:val="auto"/>
              <w:rPr>
                <w:rFonts w:ascii="宋体" w:hAnsi="宋体" w:cs="宋体"/>
                <w:sz w:val="18"/>
                <w:szCs w:val="18"/>
              </w:rPr>
            </w:pPr>
          </w:p>
        </w:tc>
        <w:tc>
          <w:tcPr>
            <w:tcW w:w="11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1"/>
              <w:jc w:val="center"/>
              <w:textAlignment w:val="auto"/>
              <w:rPr>
                <w:rFonts w:ascii="宋体" w:hAnsi="宋体" w:cs="宋体"/>
                <w:sz w:val="18"/>
                <w:szCs w:val="18"/>
              </w:rPr>
            </w:pPr>
          </w:p>
        </w:tc>
        <w:tc>
          <w:tcPr>
            <w:tcW w:w="7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cs="宋体"/>
                <w:sz w:val="18"/>
                <w:szCs w:val="18"/>
              </w:rPr>
            </w:pPr>
            <w:r>
              <w:rPr>
                <w:rFonts w:hint="eastAsia" w:ascii="宋体" w:hAnsi="宋体" w:cs="宋体"/>
                <w:sz w:val="18"/>
                <w:szCs w:val="18"/>
              </w:rPr>
              <w:t>满意度指标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sz w:val="18"/>
                <w:szCs w:val="18"/>
              </w:rPr>
            </w:pPr>
            <w:r>
              <w:rPr>
                <w:rFonts w:hint="eastAsia" w:ascii="宋体" w:hAnsi="宋体" w:cs="宋体"/>
                <w:sz w:val="18"/>
                <w:szCs w:val="18"/>
              </w:rPr>
              <w:t>服务对象</w:t>
            </w: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rFonts w:ascii="仿宋_GB2312"/>
                <w:sz w:val="16"/>
              </w:rPr>
            </w:pPr>
            <w:r>
              <w:rPr>
                <w:rFonts w:hint="eastAsia" w:ascii="仿宋_GB2312"/>
                <w:sz w:val="16"/>
              </w:rPr>
              <w:t>指标1：法律咨询人员满意率　</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rFonts w:ascii="仿宋_GB2312"/>
                <w:sz w:val="16"/>
              </w:rPr>
            </w:pPr>
            <w:r>
              <w:rPr>
                <w:rFonts w:hint="eastAsia" w:ascii="仿宋_GB2312"/>
                <w:sz w:val="16"/>
              </w:rPr>
              <w:t>　≥90%</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rFonts w:ascii="仿宋_GB2312"/>
                <w:sz w:val="16"/>
              </w:rPr>
            </w:pPr>
            <w:r>
              <w:rPr>
                <w:rFonts w:hint="eastAsia" w:ascii="仿宋_GB2312"/>
                <w:sz w:val="16"/>
              </w:rPr>
              <w:t>≥95%</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 w:val="18"/>
                <w:szCs w:val="18"/>
              </w:rPr>
            </w:pPr>
            <w:r>
              <w:rPr>
                <w:rFonts w:hint="eastAsia" w:ascii="宋体" w:hAnsi="宋体" w:cs="宋体"/>
                <w:sz w:val="18"/>
                <w:szCs w:val="18"/>
              </w:rPr>
              <w:t>说明</w:t>
            </w:r>
          </w:p>
        </w:tc>
        <w:tc>
          <w:tcPr>
            <w:tcW w:w="8292"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1"/>
              <w:textAlignment w:val="auto"/>
              <w:rPr>
                <w:rFonts w:ascii="宋体" w:hAnsi="宋体" w:cs="宋体"/>
                <w:sz w:val="18"/>
                <w:szCs w:val="18"/>
              </w:rPr>
            </w:pPr>
            <w:r>
              <w:rPr>
                <w:rFonts w:hint="eastAsia" w:ascii="宋体" w:hAnsi="宋体" w:cs="宋体"/>
                <w:sz w:val="18"/>
                <w:szCs w:val="18"/>
              </w:rPr>
              <w:t>请在此处简要说明各级审计和财政监督检查中发现的问题及所涉及的金额，如没有请填无。</w:t>
            </w:r>
          </w:p>
        </w:tc>
      </w:tr>
    </w:tbl>
    <w:p>
      <w:pPr>
        <w:keepNext w:val="0"/>
        <w:keepLines w:val="0"/>
        <w:pageBreakBefore w:val="0"/>
        <w:widowControl w:val="0"/>
        <w:kinsoku/>
        <w:wordWrap/>
        <w:overflowPunct/>
        <w:topLinePunct w:val="0"/>
        <w:autoSpaceDE/>
        <w:autoSpaceDN/>
        <w:bidi w:val="0"/>
        <w:adjustRightInd/>
        <w:snapToGrid/>
        <w:spacing w:line="200" w:lineRule="exact"/>
        <w:ind w:left="540" w:hanging="540" w:hangingChars="300"/>
        <w:textAlignment w:val="auto"/>
        <w:rPr>
          <w:rFonts w:ascii="宋体" w:hAnsi="宋体" w:cs="宋体"/>
          <w:sz w:val="18"/>
          <w:szCs w:val="18"/>
        </w:rPr>
      </w:pPr>
      <w:r>
        <w:rPr>
          <w:rFonts w:hint="eastAsia" w:ascii="宋体" w:hAnsi="宋体" w:cs="宋体"/>
          <w:sz w:val="18"/>
          <w:szCs w:val="18"/>
        </w:rPr>
        <w:t>注：1.其他资金包括和财政资金共同投入到同一项目的自有资金、社会资金，以及前年度的结转结余资金等。</w:t>
      </w:r>
    </w:p>
    <w:p>
      <w:pPr>
        <w:keepNext w:val="0"/>
        <w:keepLines w:val="0"/>
        <w:pageBreakBefore w:val="0"/>
        <w:widowControl w:val="0"/>
        <w:kinsoku/>
        <w:wordWrap/>
        <w:overflowPunct/>
        <w:topLinePunct w:val="0"/>
        <w:autoSpaceDE/>
        <w:autoSpaceDN/>
        <w:bidi w:val="0"/>
        <w:adjustRightInd/>
        <w:snapToGrid/>
        <w:spacing w:line="200" w:lineRule="exact"/>
        <w:ind w:left="579" w:leftChars="190" w:hanging="180" w:hangingChars="100"/>
        <w:textAlignment w:val="auto"/>
        <w:rPr>
          <w:rFonts w:ascii="宋体" w:hAnsi="宋体" w:cs="宋体"/>
          <w:sz w:val="18"/>
          <w:szCs w:val="18"/>
        </w:rPr>
      </w:pPr>
      <w:r>
        <w:rPr>
          <w:rFonts w:hint="eastAsia" w:ascii="宋体" w:hAnsi="宋体" w:cs="宋体"/>
          <w:sz w:val="18"/>
          <w:szCs w:val="18"/>
        </w:rPr>
        <w:t>2.定量指标，资金使用单位填写本地区实际完成数。财政和主管部门汇总时，对绝对值直接累加计算，相对值按照资金额度加权平均计算。</w:t>
      </w:r>
    </w:p>
    <w:p>
      <w:pPr>
        <w:keepNext w:val="0"/>
        <w:keepLines w:val="0"/>
        <w:pageBreakBefore w:val="0"/>
        <w:widowControl w:val="0"/>
        <w:kinsoku/>
        <w:wordWrap/>
        <w:overflowPunct/>
        <w:topLinePunct w:val="0"/>
        <w:autoSpaceDE/>
        <w:autoSpaceDN/>
        <w:bidi w:val="0"/>
        <w:adjustRightInd/>
        <w:snapToGrid/>
        <w:spacing w:line="200" w:lineRule="exact"/>
        <w:ind w:left="579" w:leftChars="190" w:hanging="180" w:hangingChars="100"/>
        <w:textAlignment w:val="auto"/>
        <w:rPr>
          <w:rFonts w:ascii="宋体" w:hAnsi="宋体" w:cs="宋体"/>
          <w:sz w:val="18"/>
          <w:szCs w:val="18"/>
        </w:rPr>
      </w:pPr>
      <w:r>
        <w:rPr>
          <w:rFonts w:hint="eastAsia" w:ascii="宋体" w:hAnsi="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30"/>
          <w:szCs w:val="30"/>
        </w:rPr>
      </w:pPr>
      <w:r>
        <w:rPr>
          <w:rFonts w:hint="eastAsia" w:ascii="宋体" w:hAnsi="宋体" w:cs="宋体"/>
          <w:sz w:val="30"/>
          <w:szCs w:val="30"/>
        </w:rPr>
        <w:t>（2020年度）</w:t>
      </w:r>
    </w:p>
    <w:tbl>
      <w:tblPr>
        <w:tblStyle w:val="8"/>
        <w:tblW w:w="8871"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782"/>
        <w:gridCol w:w="375"/>
        <w:gridCol w:w="825"/>
        <w:gridCol w:w="1114"/>
        <w:gridCol w:w="1552"/>
        <w:gridCol w:w="1111"/>
        <w:gridCol w:w="184"/>
        <w:gridCol w:w="777"/>
        <w:gridCol w:w="373"/>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专项（项目）名称</w:t>
            </w:r>
          </w:p>
        </w:tc>
        <w:tc>
          <w:tcPr>
            <w:tcW w:w="7135" w:type="dxa"/>
            <w:gridSpan w:val="8"/>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通用项目——</w:t>
            </w:r>
            <w:r>
              <w:rPr>
                <w:rFonts w:hint="eastAsia" w:ascii="宋体" w:hAnsi="宋体" w:cs="宋体"/>
                <w:sz w:val="20"/>
                <w:szCs w:val="20"/>
              </w:rPr>
              <w:t>基层司法业务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736"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主管部门</w:t>
            </w:r>
          </w:p>
        </w:tc>
        <w:tc>
          <w:tcPr>
            <w:tcW w:w="3491"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11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实施单位</w:t>
            </w:r>
          </w:p>
        </w:tc>
        <w:tc>
          <w:tcPr>
            <w:tcW w:w="2533"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镇安县司法局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项目资金</w:t>
            </w:r>
          </w:p>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（万元）</w:t>
            </w: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5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全年预算数（A）</w:t>
            </w:r>
          </w:p>
        </w:tc>
        <w:tc>
          <w:tcPr>
            <w:tcW w:w="2072"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全年执行数（B）</w:t>
            </w:r>
          </w:p>
        </w:tc>
        <w:tc>
          <w:tcPr>
            <w:tcW w:w="157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年度资金总额：</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73.4</w:t>
            </w: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73.4</w:t>
            </w:r>
          </w:p>
        </w:tc>
        <w:tc>
          <w:tcPr>
            <w:tcW w:w="1572"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其中：省级财政资</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73.4</w:t>
            </w: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73.4</w:t>
            </w:r>
          </w:p>
        </w:tc>
        <w:tc>
          <w:tcPr>
            <w:tcW w:w="1572"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540" w:firstLineChars="300"/>
              <w:textAlignment w:val="auto"/>
              <w:rPr>
                <w:rFonts w:ascii="宋体" w:hAnsi="宋体" w:cs="宋体"/>
                <w:sz w:val="18"/>
                <w:szCs w:val="18"/>
              </w:rPr>
            </w:pPr>
            <w:r>
              <w:rPr>
                <w:rFonts w:hint="eastAsia" w:ascii="宋体" w:hAnsi="宋体" w:cs="宋体"/>
                <w:sz w:val="18"/>
                <w:szCs w:val="18"/>
              </w:rPr>
              <w:t>市县财政资</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572"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540" w:firstLineChars="300"/>
              <w:textAlignment w:val="auto"/>
              <w:rPr>
                <w:rFonts w:ascii="宋体" w:hAnsi="宋体" w:cs="宋体"/>
                <w:sz w:val="18"/>
                <w:szCs w:val="18"/>
              </w:rPr>
            </w:pPr>
            <w:r>
              <w:rPr>
                <w:rFonts w:hint="eastAsia" w:ascii="宋体" w:hAnsi="宋体" w:cs="宋体"/>
                <w:sz w:val="18"/>
                <w:szCs w:val="18"/>
              </w:rPr>
              <w:t>其他资金</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572"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57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年度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总体</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目标</w:t>
            </w:r>
          </w:p>
        </w:tc>
        <w:tc>
          <w:tcPr>
            <w:tcW w:w="4648"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年初设定目标</w:t>
            </w:r>
          </w:p>
        </w:tc>
        <w:tc>
          <w:tcPr>
            <w:tcW w:w="364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79"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4648"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20" w:firstLineChars="200"/>
              <w:textAlignment w:val="auto"/>
              <w:rPr>
                <w:rFonts w:ascii="宋体" w:hAnsi="宋体" w:cs="宋体"/>
                <w:sz w:val="18"/>
                <w:szCs w:val="18"/>
              </w:rPr>
            </w:pPr>
            <w:r>
              <w:rPr>
                <w:rFonts w:hint="eastAsia" w:ascii="仿宋_GB2312"/>
                <w:sz w:val="16"/>
              </w:rPr>
              <w:t>学习借鉴“枫桥经验”，全力抓好矛盾纠纷排查调处工作，全力抓好“六好”司法所建设。投资72万元，配齐司法所办公设备，15个司法所正式挂牌运行，有5个司法所达到了“六好司法所”标准。</w:t>
            </w:r>
          </w:p>
        </w:tc>
        <w:tc>
          <w:tcPr>
            <w:tcW w:w="3644"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20" w:firstLineChars="200"/>
              <w:textAlignment w:val="auto"/>
              <w:rPr>
                <w:rFonts w:ascii="仿宋_GB2312"/>
                <w:sz w:val="16"/>
              </w:rPr>
            </w:pPr>
            <w:r>
              <w:rPr>
                <w:rFonts w:hint="eastAsia" w:ascii="仿宋_GB2312"/>
                <w:sz w:val="16"/>
              </w:rPr>
              <w:t>全县共调解各类矛盾纠纷1520件，履行1620件，成功率、协议履行率均达100%。兑现“以奖代补”资金42万余元。县调委会、专业性、行业性调委会共接待咨询209人次，调解纠纷69件，调解成功69件，协议涉及资金5165.07万元。调解率、成功率、结案率、履行率均达到100%，做到了定纷止争，案结事了。</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180" w:firstLineChars="100"/>
              <w:jc w:val="center"/>
              <w:textAlignment w:val="auto"/>
              <w:rPr>
                <w:rFonts w:ascii="宋体" w:hAnsi="宋体" w:cs="宋体"/>
                <w:sz w:val="18"/>
                <w:szCs w:val="18"/>
              </w:rPr>
            </w:pPr>
            <w:r>
              <w:rPr>
                <w:rFonts w:hint="eastAsia" w:ascii="宋体" w:hAnsi="宋体" w:cs="宋体"/>
                <w:sz w:val="18"/>
                <w:szCs w:val="18"/>
              </w:rPr>
              <w:t>绩</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标</w:t>
            </w:r>
          </w:p>
        </w:tc>
        <w:tc>
          <w:tcPr>
            <w:tcW w:w="7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一级</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二级指标</w:t>
            </w: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720" w:firstLineChars="400"/>
              <w:textAlignment w:val="auto"/>
              <w:rPr>
                <w:rFonts w:ascii="宋体" w:hAnsi="宋体" w:cs="宋体"/>
                <w:sz w:val="18"/>
                <w:szCs w:val="18"/>
              </w:rPr>
            </w:pPr>
            <w:r>
              <w:rPr>
                <w:rFonts w:hint="eastAsia" w:ascii="宋体" w:hAnsi="宋体" w:cs="宋体"/>
                <w:sz w:val="18"/>
                <w:szCs w:val="18"/>
              </w:rPr>
              <w:t>三级指标</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年度指标值</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全年完成值</w:t>
            </w:r>
          </w:p>
        </w:tc>
        <w:tc>
          <w:tcPr>
            <w:tcW w:w="11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78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产出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数量</w:t>
            </w:r>
          </w:p>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指标</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sz w:val="16"/>
              </w:rPr>
            </w:pPr>
            <w:r>
              <w:rPr>
                <w:rFonts w:hint="eastAsia" w:ascii="仿宋_GB2312"/>
                <w:sz w:val="16"/>
              </w:rPr>
              <w:t>指标1：开展法制宣传教育活动次数　</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20"/>
                <w:szCs w:val="20"/>
              </w:rPr>
            </w:pPr>
            <w:r>
              <w:rPr>
                <w:rFonts w:hint="eastAsia" w:ascii="宋体" w:hAnsi="宋体" w:cs="宋体"/>
                <w:sz w:val="20"/>
                <w:szCs w:val="20"/>
              </w:rPr>
              <w:t>＞15次　</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hAnsi="宋体" w:cs="宋体"/>
                <w:sz w:val="20"/>
                <w:szCs w:val="20"/>
              </w:rPr>
            </w:pPr>
            <w:r>
              <w:rPr>
                <w:rFonts w:hint="eastAsia" w:ascii="宋体" w:hAnsi="宋体" w:cs="宋体"/>
                <w:sz w:val="20"/>
                <w:szCs w:val="20"/>
              </w:rPr>
              <w:t>30次</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sz w:val="16"/>
              </w:rPr>
            </w:pPr>
            <w:r>
              <w:rPr>
                <w:rFonts w:hint="eastAsia" w:ascii="仿宋_GB2312"/>
                <w:sz w:val="16"/>
              </w:rPr>
              <w:t>指标2：矛盾纠纷排查调处　</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sz w:val="16"/>
              </w:rPr>
            </w:pPr>
            <w:r>
              <w:rPr>
                <w:rFonts w:hint="eastAsia" w:ascii="仿宋_GB2312"/>
                <w:sz w:val="16"/>
              </w:rPr>
              <w:t>≥1000件次</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sz w:val="16"/>
              </w:rPr>
            </w:pPr>
            <w:r>
              <w:rPr>
                <w:rFonts w:hint="eastAsia" w:ascii="仿宋_GB2312"/>
                <w:sz w:val="16"/>
              </w:rPr>
              <w:t>　1520件次</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sz w:val="16"/>
              </w:rPr>
            </w:pPr>
            <w:r>
              <w:rPr>
                <w:rFonts w:hint="eastAsia" w:ascii="仿宋_GB2312"/>
                <w:sz w:val="16"/>
              </w:rPr>
              <w:t>指标3：解答法律咨询</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sz w:val="16"/>
              </w:rPr>
            </w:pPr>
            <w:r>
              <w:rPr>
                <w:rFonts w:hint="eastAsia" w:ascii="仿宋_GB2312"/>
                <w:sz w:val="16"/>
              </w:rPr>
              <w:t>　≥500人次</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sz w:val="16"/>
              </w:rPr>
            </w:pPr>
            <w:r>
              <w:rPr>
                <w:rFonts w:hint="eastAsia" w:ascii="仿宋_GB2312"/>
                <w:sz w:val="16"/>
              </w:rPr>
              <w:t>1000余人次　</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1200"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质量</w:t>
            </w:r>
          </w:p>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r>
              <w:rPr>
                <w:rFonts w:hint="eastAsia" w:ascii="宋体" w:hAnsi="宋体" w:cs="宋体"/>
                <w:sz w:val="18"/>
                <w:szCs w:val="18"/>
              </w:rPr>
              <w:t>指标</w:t>
            </w: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sz w:val="16"/>
              </w:rPr>
            </w:pPr>
            <w:r>
              <w:rPr>
                <w:rFonts w:hint="eastAsia" w:ascii="仿宋_GB2312"/>
                <w:sz w:val="16"/>
              </w:rPr>
              <w:t>指标1：矛盾纠纷排查率　</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sz w:val="16"/>
              </w:rPr>
            </w:pPr>
            <w:r>
              <w:rPr>
                <w:rFonts w:hint="eastAsia" w:ascii="仿宋_GB2312"/>
                <w:sz w:val="16"/>
              </w:rPr>
              <w:t>≥95%</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sz w:val="16"/>
              </w:rPr>
            </w:pPr>
            <w:r>
              <w:rPr>
                <w:rFonts w:hint="eastAsia" w:ascii="仿宋_GB2312"/>
                <w:sz w:val="16"/>
              </w:rPr>
              <w:t>　≥100%　</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sz w:val="16"/>
              </w:rPr>
            </w:pPr>
            <w:r>
              <w:rPr>
                <w:rFonts w:hint="eastAsia" w:ascii="仿宋_GB2312"/>
                <w:sz w:val="16"/>
              </w:rPr>
              <w:t>指标2：　矛盾纠纷调处率</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sz w:val="16"/>
              </w:rPr>
            </w:pPr>
            <w:r>
              <w:rPr>
                <w:rFonts w:hint="eastAsia" w:ascii="仿宋_GB2312"/>
                <w:sz w:val="16"/>
              </w:rPr>
              <w:t>≥95%　</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sz w:val="16"/>
              </w:rPr>
            </w:pPr>
            <w:r>
              <w:rPr>
                <w:rFonts w:hint="eastAsia" w:ascii="仿宋_GB2312"/>
                <w:sz w:val="16"/>
              </w:rPr>
              <w:t>　≥100%　</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78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效益</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社会效益</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指标</w:t>
            </w: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sz w:val="16"/>
              </w:rPr>
            </w:pPr>
            <w:r>
              <w:rPr>
                <w:rFonts w:hint="eastAsia" w:ascii="仿宋_GB2312"/>
                <w:sz w:val="16"/>
              </w:rPr>
              <w:t>指标1：法律顾问知晓率</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sz w:val="16"/>
              </w:rPr>
            </w:pPr>
            <w:r>
              <w:rPr>
                <w:rFonts w:hint="eastAsia" w:ascii="仿宋_GB2312"/>
                <w:sz w:val="16"/>
              </w:rPr>
              <w:t>≥90%</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sz w:val="16"/>
              </w:rPr>
            </w:pPr>
            <w:r>
              <w:rPr>
                <w:rFonts w:hint="eastAsia" w:ascii="仿宋_GB2312"/>
                <w:sz w:val="16"/>
              </w:rPr>
              <w:t>≥95%</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sz w:val="16"/>
              </w:rPr>
            </w:pPr>
            <w:r>
              <w:rPr>
                <w:rFonts w:hint="eastAsia" w:ascii="仿宋_GB2312"/>
                <w:sz w:val="16"/>
              </w:rPr>
              <w:t>指标2：社会稳定性提高</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sz w:val="16"/>
              </w:rPr>
            </w:pPr>
            <w:r>
              <w:rPr>
                <w:rFonts w:hint="eastAsia" w:ascii="仿宋_GB2312"/>
                <w:sz w:val="16"/>
              </w:rPr>
              <w:t>有所提升</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sz w:val="16"/>
              </w:rPr>
            </w:pPr>
            <w:r>
              <w:rPr>
                <w:rFonts w:hint="eastAsia" w:ascii="仿宋_GB2312"/>
                <w:sz w:val="16"/>
              </w:rPr>
              <w:t>有所提升</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可持续影</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指标1：</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540" w:firstLineChars="300"/>
              <w:textAlignment w:val="auto"/>
              <w:rPr>
                <w:rFonts w:ascii="宋体" w:hAnsi="宋体" w:cs="宋体"/>
                <w:sz w:val="18"/>
                <w:szCs w:val="18"/>
              </w:rPr>
            </w:pPr>
          </w:p>
        </w:tc>
        <w:tc>
          <w:tcPr>
            <w:tcW w:w="11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jc w:val="center"/>
              <w:textAlignment w:val="auto"/>
              <w:rPr>
                <w:rFonts w:ascii="宋体" w:hAnsi="宋体" w:cs="宋体"/>
                <w:sz w:val="18"/>
                <w:szCs w:val="18"/>
              </w:rPr>
            </w:pPr>
          </w:p>
        </w:tc>
        <w:tc>
          <w:tcPr>
            <w:tcW w:w="7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18"/>
                <w:szCs w:val="18"/>
              </w:rPr>
            </w:pPr>
            <w:r>
              <w:rPr>
                <w:rFonts w:hint="eastAsia" w:ascii="宋体" w:hAnsi="宋体" w:cs="宋体"/>
                <w:sz w:val="18"/>
                <w:szCs w:val="18"/>
              </w:rPr>
              <w:t>满意度指标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服务对象</w:t>
            </w: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sz w:val="16"/>
              </w:rPr>
            </w:pPr>
            <w:r>
              <w:rPr>
                <w:rFonts w:hint="eastAsia" w:ascii="仿宋_GB2312"/>
                <w:sz w:val="16"/>
              </w:rPr>
              <w:t>指标1：法律咨询人员满意率　</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sz w:val="16"/>
              </w:rPr>
            </w:pPr>
            <w:r>
              <w:rPr>
                <w:rFonts w:hint="eastAsia" w:ascii="仿宋_GB2312"/>
                <w:sz w:val="16"/>
              </w:rPr>
              <w:t>　≥90%</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sz w:val="16"/>
              </w:rPr>
            </w:pPr>
            <w:r>
              <w:rPr>
                <w:rFonts w:hint="eastAsia" w:ascii="仿宋_GB2312"/>
                <w:sz w:val="16"/>
              </w:rPr>
              <w:t>≥95%</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r>
              <w:rPr>
                <w:rFonts w:hint="eastAsia" w:ascii="宋体" w:hAnsi="宋体" w:cs="宋体"/>
                <w:sz w:val="18"/>
                <w:szCs w:val="18"/>
              </w:rPr>
              <w:t>说明</w:t>
            </w:r>
          </w:p>
        </w:tc>
        <w:tc>
          <w:tcPr>
            <w:tcW w:w="8292"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1"/>
              <w:textAlignment w:val="auto"/>
              <w:rPr>
                <w:rFonts w:ascii="宋体" w:hAnsi="宋体" w:cs="宋体"/>
                <w:sz w:val="18"/>
                <w:szCs w:val="18"/>
              </w:rPr>
            </w:pPr>
            <w:r>
              <w:rPr>
                <w:rFonts w:hint="eastAsia" w:ascii="宋体" w:hAnsi="宋体" w:cs="宋体"/>
                <w:sz w:val="18"/>
                <w:szCs w:val="18"/>
              </w:rPr>
              <w:t>请在此处简要说明各级审计和财政监督检查中发现的问题及所涉及的金额，如没有请填无。</w:t>
            </w:r>
          </w:p>
        </w:tc>
      </w:tr>
    </w:tbl>
    <w:p>
      <w:pPr>
        <w:keepNext w:val="0"/>
        <w:keepLines w:val="0"/>
        <w:pageBreakBefore w:val="0"/>
        <w:widowControl w:val="0"/>
        <w:kinsoku/>
        <w:wordWrap/>
        <w:overflowPunct/>
        <w:topLinePunct w:val="0"/>
        <w:autoSpaceDE/>
        <w:autoSpaceDN/>
        <w:bidi w:val="0"/>
        <w:adjustRightInd/>
        <w:snapToGrid/>
        <w:spacing w:line="300" w:lineRule="exact"/>
        <w:ind w:left="540" w:hanging="540" w:hangingChars="300"/>
        <w:textAlignment w:val="auto"/>
        <w:rPr>
          <w:rFonts w:hint="eastAsia" w:ascii="宋体" w:hAnsi="宋体" w:cs="宋体"/>
          <w:sz w:val="18"/>
          <w:szCs w:val="18"/>
        </w:rPr>
      </w:pPr>
    </w:p>
    <w:p>
      <w:pPr>
        <w:keepNext w:val="0"/>
        <w:keepLines w:val="0"/>
        <w:pageBreakBefore w:val="0"/>
        <w:widowControl w:val="0"/>
        <w:kinsoku/>
        <w:wordWrap/>
        <w:overflowPunct/>
        <w:topLinePunct w:val="0"/>
        <w:autoSpaceDE/>
        <w:autoSpaceDN/>
        <w:bidi w:val="0"/>
        <w:adjustRightInd/>
        <w:snapToGrid/>
        <w:spacing w:line="300" w:lineRule="exact"/>
        <w:ind w:left="540" w:hanging="540" w:hangingChars="300"/>
        <w:textAlignment w:val="auto"/>
        <w:rPr>
          <w:rFonts w:ascii="宋体" w:hAnsi="宋体" w:cs="宋体"/>
          <w:sz w:val="18"/>
          <w:szCs w:val="18"/>
        </w:rPr>
      </w:pPr>
      <w:r>
        <w:rPr>
          <w:rFonts w:hint="eastAsia" w:ascii="宋体" w:hAnsi="宋体" w:cs="宋体"/>
          <w:sz w:val="18"/>
          <w:szCs w:val="18"/>
        </w:rPr>
        <w:t>注：1.其他资金包括和财政资金共同投入到同一项目的自有资金、社会资金，以及前年度的结转结余资金等。</w:t>
      </w:r>
    </w:p>
    <w:p>
      <w:pPr>
        <w:keepNext w:val="0"/>
        <w:keepLines w:val="0"/>
        <w:pageBreakBefore w:val="0"/>
        <w:widowControl w:val="0"/>
        <w:kinsoku/>
        <w:wordWrap/>
        <w:overflowPunct/>
        <w:topLinePunct w:val="0"/>
        <w:autoSpaceDE/>
        <w:autoSpaceDN/>
        <w:bidi w:val="0"/>
        <w:adjustRightInd/>
        <w:snapToGrid/>
        <w:spacing w:line="300" w:lineRule="exact"/>
        <w:ind w:left="579" w:leftChars="190" w:hanging="180" w:hangingChars="100"/>
        <w:textAlignment w:val="auto"/>
        <w:rPr>
          <w:rFonts w:ascii="宋体" w:hAnsi="宋体" w:cs="宋体"/>
          <w:sz w:val="18"/>
          <w:szCs w:val="18"/>
        </w:rPr>
      </w:pPr>
      <w:r>
        <w:rPr>
          <w:rFonts w:hint="eastAsia" w:ascii="宋体" w:hAnsi="宋体" w:cs="宋体"/>
          <w:sz w:val="18"/>
          <w:szCs w:val="18"/>
        </w:rPr>
        <w:t>2.定量指标，资金使用单位填写本地区实际完成数。财政和主管部门汇总时，对绝对值直接累加计算，相对值按照资金额度加权平均计算。</w:t>
      </w:r>
    </w:p>
    <w:p>
      <w:pPr>
        <w:keepNext w:val="0"/>
        <w:keepLines w:val="0"/>
        <w:pageBreakBefore w:val="0"/>
        <w:widowControl w:val="0"/>
        <w:kinsoku/>
        <w:wordWrap/>
        <w:overflowPunct/>
        <w:topLinePunct w:val="0"/>
        <w:autoSpaceDE/>
        <w:autoSpaceDN/>
        <w:bidi w:val="0"/>
        <w:adjustRightInd/>
        <w:snapToGrid/>
        <w:spacing w:line="300" w:lineRule="exact"/>
        <w:ind w:left="579" w:leftChars="190" w:hanging="180" w:hangingChars="100"/>
        <w:textAlignment w:val="auto"/>
        <w:rPr>
          <w:rFonts w:ascii="宋体" w:hAnsi="宋体" w:cs="宋体"/>
          <w:sz w:val="18"/>
          <w:szCs w:val="18"/>
        </w:rPr>
      </w:pPr>
      <w:r>
        <w:rPr>
          <w:rFonts w:hint="eastAsia" w:ascii="宋体" w:hAnsi="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30"/>
          <w:szCs w:val="30"/>
        </w:rPr>
      </w:pPr>
      <w:r>
        <w:rPr>
          <w:rFonts w:hint="eastAsia" w:ascii="宋体" w:hAnsi="宋体" w:cs="宋体"/>
          <w:sz w:val="30"/>
          <w:szCs w:val="30"/>
        </w:rPr>
        <w:t>（2020年度）</w:t>
      </w:r>
    </w:p>
    <w:tbl>
      <w:tblPr>
        <w:tblStyle w:val="8"/>
        <w:tblW w:w="8871"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782"/>
        <w:gridCol w:w="375"/>
        <w:gridCol w:w="825"/>
        <w:gridCol w:w="1114"/>
        <w:gridCol w:w="1552"/>
        <w:gridCol w:w="1111"/>
        <w:gridCol w:w="184"/>
        <w:gridCol w:w="777"/>
        <w:gridCol w:w="373"/>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r>
              <w:rPr>
                <w:rFonts w:hint="eastAsia" w:ascii="宋体" w:hAnsi="宋体" w:cs="宋体"/>
                <w:sz w:val="18"/>
                <w:szCs w:val="18"/>
              </w:rPr>
              <w:t>专项（项目）名称</w:t>
            </w:r>
          </w:p>
        </w:tc>
        <w:tc>
          <w:tcPr>
            <w:tcW w:w="7135" w:type="dxa"/>
            <w:gridSpan w:val="8"/>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宋体" w:hAnsi="宋体" w:cs="宋体"/>
                <w:sz w:val="18"/>
                <w:szCs w:val="18"/>
              </w:rPr>
            </w:pPr>
            <w:r>
              <w:rPr>
                <w:rFonts w:hint="eastAsia" w:ascii="宋体" w:hAnsi="宋体" w:cs="宋体"/>
                <w:sz w:val="18"/>
                <w:szCs w:val="18"/>
              </w:rPr>
              <w:t>通用项目——</w:t>
            </w:r>
            <w:r>
              <w:rPr>
                <w:rFonts w:hint="eastAsia" w:ascii="宋体" w:hAnsi="宋体" w:cs="宋体"/>
                <w:sz w:val="20"/>
                <w:szCs w:val="20"/>
              </w:rPr>
              <w:t>法律援助工作经费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736"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宋体" w:hAnsi="宋体" w:cs="宋体"/>
                <w:sz w:val="18"/>
                <w:szCs w:val="18"/>
              </w:rPr>
            </w:pPr>
            <w:r>
              <w:rPr>
                <w:rFonts w:hint="eastAsia" w:ascii="宋体" w:hAnsi="宋体" w:cs="宋体"/>
                <w:sz w:val="18"/>
                <w:szCs w:val="18"/>
              </w:rPr>
              <w:t>主管部门</w:t>
            </w:r>
          </w:p>
        </w:tc>
        <w:tc>
          <w:tcPr>
            <w:tcW w:w="3491"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p>
        </w:tc>
        <w:tc>
          <w:tcPr>
            <w:tcW w:w="11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sz w:val="18"/>
                <w:szCs w:val="18"/>
              </w:rPr>
            </w:pPr>
            <w:r>
              <w:rPr>
                <w:rFonts w:hint="eastAsia" w:ascii="宋体" w:hAnsi="宋体" w:cs="宋体"/>
                <w:sz w:val="18"/>
                <w:szCs w:val="18"/>
              </w:rPr>
              <w:t>实施单位</w:t>
            </w:r>
          </w:p>
        </w:tc>
        <w:tc>
          <w:tcPr>
            <w:tcW w:w="2533"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r>
              <w:rPr>
                <w:rFonts w:hint="eastAsia" w:ascii="宋体" w:hAnsi="宋体" w:cs="宋体"/>
                <w:sz w:val="18"/>
                <w:szCs w:val="18"/>
              </w:rPr>
              <w:t>镇安县司法局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r>
              <w:rPr>
                <w:rFonts w:hint="eastAsia" w:ascii="宋体" w:hAnsi="宋体" w:cs="宋体"/>
                <w:sz w:val="18"/>
                <w:szCs w:val="18"/>
              </w:rPr>
              <w:t>项目资金</w:t>
            </w:r>
          </w:p>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r>
              <w:rPr>
                <w:rFonts w:hint="eastAsia" w:ascii="宋体" w:hAnsi="宋体" w:cs="宋体"/>
                <w:sz w:val="18"/>
                <w:szCs w:val="18"/>
              </w:rPr>
              <w:t>（万元）</w:t>
            </w: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宋体" w:hAnsi="宋体" w:cs="宋体"/>
                <w:sz w:val="18"/>
                <w:szCs w:val="18"/>
              </w:rPr>
            </w:pPr>
          </w:p>
        </w:tc>
        <w:tc>
          <w:tcPr>
            <w:tcW w:w="15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r>
              <w:rPr>
                <w:rFonts w:hint="eastAsia" w:ascii="宋体" w:hAnsi="宋体" w:cs="宋体"/>
                <w:sz w:val="18"/>
                <w:szCs w:val="18"/>
              </w:rPr>
              <w:t>全年预算数（A）</w:t>
            </w:r>
          </w:p>
        </w:tc>
        <w:tc>
          <w:tcPr>
            <w:tcW w:w="2072"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r>
              <w:rPr>
                <w:rFonts w:hint="eastAsia" w:ascii="宋体" w:hAnsi="宋体" w:cs="宋体"/>
                <w:sz w:val="18"/>
                <w:szCs w:val="18"/>
              </w:rPr>
              <w:t>全年执行数（B）</w:t>
            </w:r>
          </w:p>
        </w:tc>
        <w:tc>
          <w:tcPr>
            <w:tcW w:w="157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r>
              <w:rPr>
                <w:rFonts w:hint="eastAsia" w:ascii="宋体" w:hAnsi="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宋体" w:hAnsi="宋体" w:cs="宋体"/>
                <w:sz w:val="18"/>
                <w:szCs w:val="18"/>
              </w:rPr>
            </w:pPr>
            <w:r>
              <w:rPr>
                <w:rFonts w:hint="eastAsia" w:ascii="宋体" w:hAnsi="宋体" w:cs="宋体"/>
                <w:sz w:val="18"/>
                <w:szCs w:val="18"/>
              </w:rPr>
              <w:t>年度资金总额：</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宋体" w:hAnsi="宋体" w:cs="宋体"/>
                <w:sz w:val="18"/>
                <w:szCs w:val="18"/>
              </w:rPr>
            </w:pPr>
            <w:r>
              <w:rPr>
                <w:rFonts w:hint="eastAsia" w:ascii="宋体" w:hAnsi="宋体" w:cs="宋体"/>
                <w:sz w:val="18"/>
                <w:szCs w:val="18"/>
              </w:rPr>
              <w:t>15.9</w:t>
            </w: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宋体" w:hAnsi="宋体" w:cs="宋体"/>
                <w:sz w:val="18"/>
                <w:szCs w:val="18"/>
              </w:rPr>
            </w:pPr>
            <w:r>
              <w:rPr>
                <w:rFonts w:hint="eastAsia" w:ascii="宋体" w:hAnsi="宋体" w:cs="宋体"/>
                <w:sz w:val="18"/>
                <w:szCs w:val="18"/>
              </w:rPr>
              <w:t>15.9</w:t>
            </w:r>
          </w:p>
        </w:tc>
        <w:tc>
          <w:tcPr>
            <w:tcW w:w="1572"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宋体" w:hAnsi="宋体" w:cs="宋体"/>
                <w:sz w:val="18"/>
                <w:szCs w:val="18"/>
              </w:rPr>
            </w:pPr>
            <w:r>
              <w:rPr>
                <w:rFonts w:hint="eastAsia" w:ascii="宋体" w:hAnsi="宋体" w:cs="宋体"/>
                <w:sz w:val="18"/>
                <w:szCs w:val="18"/>
              </w:rPr>
              <w:t>其中：省级财政资</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宋体" w:hAnsi="宋体" w:cs="宋体"/>
                <w:sz w:val="18"/>
                <w:szCs w:val="18"/>
              </w:rPr>
            </w:pPr>
            <w:r>
              <w:rPr>
                <w:rFonts w:hint="eastAsia" w:ascii="宋体" w:hAnsi="宋体" w:cs="宋体"/>
                <w:sz w:val="18"/>
                <w:szCs w:val="18"/>
              </w:rPr>
              <w:t>15.9</w:t>
            </w: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宋体" w:hAnsi="宋体" w:cs="宋体"/>
                <w:sz w:val="18"/>
                <w:szCs w:val="18"/>
              </w:rPr>
            </w:pPr>
            <w:r>
              <w:rPr>
                <w:rFonts w:hint="eastAsia" w:ascii="宋体" w:hAnsi="宋体" w:cs="宋体"/>
                <w:sz w:val="18"/>
                <w:szCs w:val="18"/>
              </w:rPr>
              <w:t>15.9</w:t>
            </w:r>
          </w:p>
        </w:tc>
        <w:tc>
          <w:tcPr>
            <w:tcW w:w="1572"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540" w:firstLineChars="300"/>
              <w:textAlignment w:val="auto"/>
              <w:rPr>
                <w:rFonts w:ascii="宋体" w:hAnsi="宋体" w:cs="宋体"/>
                <w:sz w:val="18"/>
                <w:szCs w:val="18"/>
              </w:rPr>
            </w:pPr>
            <w:r>
              <w:rPr>
                <w:rFonts w:hint="eastAsia" w:ascii="宋体" w:hAnsi="宋体" w:cs="宋体"/>
                <w:sz w:val="18"/>
                <w:szCs w:val="18"/>
              </w:rPr>
              <w:t>市县财政资</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宋体" w:hAnsi="宋体" w:cs="宋体"/>
                <w:sz w:val="18"/>
                <w:szCs w:val="18"/>
              </w:rPr>
            </w:pP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宋体" w:hAnsi="宋体" w:cs="宋体"/>
                <w:sz w:val="18"/>
                <w:szCs w:val="18"/>
              </w:rPr>
            </w:pPr>
          </w:p>
        </w:tc>
        <w:tc>
          <w:tcPr>
            <w:tcW w:w="1572"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540" w:firstLineChars="300"/>
              <w:textAlignment w:val="auto"/>
              <w:rPr>
                <w:rFonts w:ascii="宋体" w:hAnsi="宋体" w:cs="宋体"/>
                <w:sz w:val="18"/>
                <w:szCs w:val="18"/>
              </w:rPr>
            </w:pPr>
            <w:r>
              <w:rPr>
                <w:rFonts w:hint="eastAsia" w:ascii="宋体" w:hAnsi="宋体" w:cs="宋体"/>
                <w:sz w:val="18"/>
                <w:szCs w:val="18"/>
              </w:rPr>
              <w:t>其他资金</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宋体" w:hAnsi="宋体" w:cs="宋体"/>
                <w:sz w:val="18"/>
                <w:szCs w:val="18"/>
              </w:rPr>
            </w:pP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宋体" w:hAnsi="宋体" w:cs="宋体"/>
                <w:sz w:val="18"/>
                <w:szCs w:val="18"/>
              </w:rPr>
            </w:pPr>
          </w:p>
        </w:tc>
        <w:tc>
          <w:tcPr>
            <w:tcW w:w="1572"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57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sz w:val="18"/>
                <w:szCs w:val="18"/>
              </w:rPr>
            </w:pPr>
            <w:r>
              <w:rPr>
                <w:rFonts w:hint="eastAsia" w:ascii="宋体" w:hAnsi="宋体" w:cs="宋体"/>
                <w:sz w:val="18"/>
                <w:szCs w:val="18"/>
              </w:rPr>
              <w:t>年度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sz w:val="18"/>
                <w:szCs w:val="18"/>
              </w:rPr>
            </w:pPr>
            <w:r>
              <w:rPr>
                <w:rFonts w:hint="eastAsia" w:ascii="宋体" w:hAnsi="宋体" w:cs="宋体"/>
                <w:sz w:val="18"/>
                <w:szCs w:val="18"/>
              </w:rPr>
              <w:t>总体</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sz w:val="18"/>
                <w:szCs w:val="18"/>
              </w:rPr>
            </w:pPr>
            <w:r>
              <w:rPr>
                <w:rFonts w:hint="eastAsia" w:ascii="宋体" w:hAnsi="宋体" w:cs="宋体"/>
                <w:sz w:val="18"/>
                <w:szCs w:val="18"/>
              </w:rPr>
              <w:t>目标</w:t>
            </w:r>
          </w:p>
        </w:tc>
        <w:tc>
          <w:tcPr>
            <w:tcW w:w="4648"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r>
              <w:rPr>
                <w:rFonts w:hint="eastAsia" w:ascii="宋体" w:hAnsi="宋体" w:cs="宋体"/>
                <w:sz w:val="18"/>
                <w:szCs w:val="18"/>
              </w:rPr>
              <w:t>年初设定目标</w:t>
            </w:r>
          </w:p>
        </w:tc>
        <w:tc>
          <w:tcPr>
            <w:tcW w:w="364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r>
              <w:rPr>
                <w:rFonts w:hint="eastAsia" w:ascii="宋体" w:hAnsi="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79"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宋体" w:hAnsi="宋体" w:cs="宋体"/>
                <w:sz w:val="18"/>
                <w:szCs w:val="18"/>
              </w:rPr>
            </w:pPr>
          </w:p>
        </w:tc>
        <w:tc>
          <w:tcPr>
            <w:tcW w:w="4648"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20" w:firstLineChars="200"/>
              <w:textAlignment w:val="auto"/>
              <w:rPr>
                <w:rFonts w:ascii="仿宋_GB2312"/>
                <w:sz w:val="16"/>
              </w:rPr>
            </w:pPr>
            <w:r>
              <w:rPr>
                <w:rFonts w:hint="eastAsia" w:ascii="仿宋_GB2312"/>
                <w:sz w:val="16"/>
              </w:rPr>
              <w:t>一是扩大法律援助覆盖范围，降低法律援助门槛；二是加大法律援助案件检查评审力度，提升案件质量；三是开展法律援助系列宣传活动；</w:t>
            </w:r>
          </w:p>
        </w:tc>
        <w:tc>
          <w:tcPr>
            <w:tcW w:w="3644"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20" w:firstLineChars="200"/>
              <w:textAlignment w:val="auto"/>
              <w:rPr>
                <w:rFonts w:ascii="仿宋_GB2312"/>
                <w:sz w:val="16"/>
              </w:rPr>
            </w:pPr>
            <w:r>
              <w:rPr>
                <w:rFonts w:hint="eastAsia" w:ascii="仿宋_GB2312"/>
                <w:sz w:val="16"/>
              </w:rPr>
              <w:t>今年共办理法律援案件329件，接待群众咨询3000余人（次），接听“12348”专线电话110余个，初审、上报中彩金法律援助案件85件，为受援人避免或挽回经济损失2000余万元。</w:t>
            </w:r>
          </w:p>
          <w:p>
            <w:pPr>
              <w:keepNext w:val="0"/>
              <w:keepLines w:val="0"/>
              <w:pageBreakBefore w:val="0"/>
              <w:widowControl w:val="0"/>
              <w:kinsoku/>
              <w:wordWrap/>
              <w:overflowPunct/>
              <w:topLinePunct w:val="0"/>
              <w:autoSpaceDE/>
              <w:autoSpaceDN/>
              <w:bidi w:val="0"/>
              <w:adjustRightInd/>
              <w:snapToGrid/>
              <w:spacing w:line="340" w:lineRule="exact"/>
              <w:ind w:firstLine="320" w:firstLineChars="200"/>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180" w:firstLineChars="100"/>
              <w:jc w:val="center"/>
              <w:textAlignment w:val="auto"/>
              <w:rPr>
                <w:rFonts w:ascii="宋体" w:hAnsi="宋体" w:cs="宋体"/>
                <w:sz w:val="18"/>
                <w:szCs w:val="18"/>
              </w:rPr>
            </w:pPr>
            <w:r>
              <w:rPr>
                <w:rFonts w:hint="eastAsia" w:ascii="宋体" w:hAnsi="宋体" w:cs="宋体"/>
                <w:sz w:val="18"/>
                <w:szCs w:val="18"/>
              </w:rPr>
              <w:t>绩</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sz w:val="18"/>
                <w:szCs w:val="18"/>
              </w:rPr>
            </w:pPr>
            <w:r>
              <w:rPr>
                <w:rFonts w:hint="eastAsia" w:ascii="宋体" w:hAnsi="宋体" w:cs="宋体"/>
                <w:sz w:val="18"/>
                <w:szCs w:val="18"/>
              </w:rPr>
              <w:t>效</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sz w:val="18"/>
                <w:szCs w:val="18"/>
              </w:rPr>
            </w:pPr>
            <w:r>
              <w:rPr>
                <w:rFonts w:hint="eastAsia" w:ascii="宋体" w:hAnsi="宋体" w:cs="宋体"/>
                <w:sz w:val="18"/>
                <w:szCs w:val="18"/>
              </w:rPr>
              <w:t>指</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sz w:val="18"/>
                <w:szCs w:val="18"/>
              </w:rPr>
            </w:pPr>
            <w:r>
              <w:rPr>
                <w:rFonts w:hint="eastAsia" w:ascii="宋体" w:hAnsi="宋体" w:cs="宋体"/>
                <w:sz w:val="18"/>
                <w:szCs w:val="18"/>
              </w:rPr>
              <w:t>标</w:t>
            </w:r>
          </w:p>
        </w:tc>
        <w:tc>
          <w:tcPr>
            <w:tcW w:w="7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sz w:val="18"/>
                <w:szCs w:val="18"/>
              </w:rPr>
            </w:pPr>
            <w:r>
              <w:rPr>
                <w:rFonts w:hint="eastAsia" w:ascii="宋体" w:hAnsi="宋体" w:cs="宋体"/>
                <w:sz w:val="18"/>
                <w:szCs w:val="18"/>
              </w:rPr>
              <w:t>一级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sz w:val="18"/>
                <w:szCs w:val="18"/>
              </w:rPr>
            </w:pPr>
            <w:r>
              <w:rPr>
                <w:rFonts w:hint="eastAsia" w:ascii="宋体" w:hAnsi="宋体" w:cs="宋体"/>
                <w:sz w:val="18"/>
                <w:szCs w:val="18"/>
              </w:rPr>
              <w:t>二级指标</w:t>
            </w: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720" w:firstLineChars="400"/>
              <w:textAlignment w:val="auto"/>
              <w:rPr>
                <w:rFonts w:ascii="宋体" w:hAnsi="宋体" w:cs="宋体"/>
                <w:sz w:val="18"/>
                <w:szCs w:val="18"/>
              </w:rPr>
            </w:pPr>
            <w:r>
              <w:rPr>
                <w:rFonts w:hint="eastAsia" w:ascii="宋体" w:hAnsi="宋体" w:cs="宋体"/>
                <w:sz w:val="18"/>
                <w:szCs w:val="18"/>
              </w:rPr>
              <w:t>三级指标</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sz w:val="18"/>
                <w:szCs w:val="18"/>
              </w:rPr>
            </w:pPr>
            <w:r>
              <w:rPr>
                <w:rFonts w:hint="eastAsia" w:ascii="宋体" w:hAnsi="宋体" w:cs="宋体"/>
                <w:sz w:val="18"/>
                <w:szCs w:val="18"/>
              </w:rPr>
              <w:t>年度指标值</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sz w:val="18"/>
                <w:szCs w:val="18"/>
              </w:rPr>
            </w:pPr>
            <w:r>
              <w:rPr>
                <w:rFonts w:hint="eastAsia" w:ascii="宋体" w:hAnsi="宋体" w:cs="宋体"/>
                <w:sz w:val="18"/>
                <w:szCs w:val="18"/>
              </w:rPr>
              <w:t>全年完成值</w:t>
            </w:r>
          </w:p>
        </w:tc>
        <w:tc>
          <w:tcPr>
            <w:tcW w:w="11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sz w:val="18"/>
                <w:szCs w:val="18"/>
              </w:rPr>
            </w:pPr>
            <w:r>
              <w:rPr>
                <w:rFonts w:hint="eastAsia" w:ascii="宋体" w:hAnsi="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p>
        </w:tc>
        <w:tc>
          <w:tcPr>
            <w:tcW w:w="78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sz w:val="18"/>
                <w:szCs w:val="18"/>
              </w:rPr>
            </w:pPr>
            <w:r>
              <w:rPr>
                <w:rFonts w:hint="eastAsia" w:ascii="宋体" w:hAnsi="宋体" w:cs="宋体"/>
                <w:sz w:val="18"/>
                <w:szCs w:val="18"/>
              </w:rPr>
              <w:t>产出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r>
              <w:rPr>
                <w:rFonts w:hint="eastAsia" w:ascii="宋体" w:hAnsi="宋体" w:cs="宋体"/>
                <w:sz w:val="18"/>
                <w:szCs w:val="18"/>
              </w:rPr>
              <w:t>数量</w:t>
            </w:r>
          </w:p>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r>
              <w:rPr>
                <w:rFonts w:hint="eastAsia" w:ascii="宋体" w:hAnsi="宋体" w:cs="宋体"/>
                <w:sz w:val="18"/>
                <w:szCs w:val="18"/>
              </w:rPr>
              <w:t>指标</w:t>
            </w: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sz w:val="16"/>
              </w:rPr>
            </w:pPr>
            <w:r>
              <w:rPr>
                <w:rFonts w:hint="eastAsia" w:ascii="仿宋_GB2312"/>
                <w:sz w:val="16"/>
              </w:rPr>
              <w:t>指标1：开展法律援助服务活动　</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sz w:val="16"/>
              </w:rPr>
            </w:pPr>
            <w:r>
              <w:rPr>
                <w:rFonts w:hint="eastAsia" w:ascii="仿宋_GB2312"/>
                <w:sz w:val="16"/>
              </w:rPr>
              <w:t>＞10</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sz w:val="16"/>
              </w:rPr>
            </w:pPr>
            <w:r>
              <w:rPr>
                <w:rFonts w:hint="eastAsia" w:ascii="仿宋_GB2312"/>
                <w:sz w:val="16"/>
              </w:rPr>
              <w:t>20</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sz w:val="16"/>
              </w:rPr>
            </w:pPr>
            <w:r>
              <w:rPr>
                <w:rFonts w:hint="eastAsia" w:ascii="仿宋_GB2312"/>
                <w:sz w:val="16"/>
              </w:rPr>
              <w:t>指标2：选编法律援助典型案例</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sz w:val="16"/>
              </w:rPr>
            </w:pPr>
            <w:r>
              <w:rPr>
                <w:rFonts w:hint="eastAsia" w:ascii="仿宋_GB2312"/>
                <w:sz w:val="16"/>
              </w:rPr>
              <w:t>＞10</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sz w:val="16"/>
              </w:rPr>
            </w:pPr>
            <w:r>
              <w:rPr>
                <w:rFonts w:hint="eastAsia" w:ascii="仿宋_GB2312"/>
                <w:sz w:val="16"/>
              </w:rPr>
              <w:t>12</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sz w:val="16"/>
              </w:rPr>
            </w:pPr>
            <w:r>
              <w:rPr>
                <w:rFonts w:hint="eastAsia" w:ascii="仿宋_GB2312"/>
                <w:sz w:val="16"/>
              </w:rPr>
              <w:t>指标3：办理法律援助案件　</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sz w:val="16"/>
              </w:rPr>
            </w:pPr>
            <w:r>
              <w:rPr>
                <w:rFonts w:hint="eastAsia" w:ascii="仿宋_GB2312"/>
                <w:sz w:val="16"/>
              </w:rPr>
              <w:t>＞200</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sz w:val="16"/>
              </w:rPr>
            </w:pPr>
            <w:r>
              <w:rPr>
                <w:rFonts w:hint="eastAsia" w:ascii="仿宋_GB2312"/>
                <w:sz w:val="16"/>
              </w:rPr>
              <w:t>329件</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sz w:val="16"/>
              </w:rPr>
            </w:pPr>
            <w:r>
              <w:rPr>
                <w:rFonts w:hint="eastAsia" w:ascii="仿宋_GB2312"/>
                <w:sz w:val="16"/>
              </w:rPr>
              <w:t>指标4：提供法律咨询服务　</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sz w:val="16"/>
              </w:rPr>
            </w:pPr>
            <w:r>
              <w:rPr>
                <w:rFonts w:hint="eastAsia" w:ascii="仿宋_GB2312"/>
                <w:sz w:val="16"/>
              </w:rPr>
              <w:t>＞500人次</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sz w:val="16"/>
              </w:rPr>
            </w:pPr>
            <w:r>
              <w:rPr>
                <w:rFonts w:hint="eastAsia" w:ascii="仿宋_GB2312"/>
                <w:sz w:val="16"/>
              </w:rPr>
              <w:t>3000人次</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r>
              <w:rPr>
                <w:rFonts w:hint="eastAsia" w:ascii="宋体" w:hAnsi="宋体" w:cs="宋体"/>
                <w:sz w:val="18"/>
                <w:szCs w:val="18"/>
              </w:rPr>
              <w:t>质量</w:t>
            </w:r>
          </w:p>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r>
              <w:rPr>
                <w:rFonts w:hint="eastAsia" w:ascii="宋体" w:hAnsi="宋体" w:cs="宋体"/>
                <w:sz w:val="18"/>
                <w:szCs w:val="18"/>
              </w:rPr>
              <w:t>指标</w:t>
            </w: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sz w:val="16"/>
              </w:rPr>
            </w:pPr>
            <w:r>
              <w:rPr>
                <w:rFonts w:hint="eastAsia" w:ascii="仿宋_GB2312"/>
                <w:sz w:val="16"/>
              </w:rPr>
              <w:t>指标1：法律援助案件合格率</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sz w:val="16"/>
              </w:rPr>
            </w:pPr>
            <w:r>
              <w:rPr>
                <w:rFonts w:hint="eastAsia" w:ascii="仿宋_GB2312"/>
                <w:sz w:val="16"/>
              </w:rPr>
              <w:t>≥90%</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sz w:val="16"/>
              </w:rPr>
            </w:pPr>
            <w:r>
              <w:rPr>
                <w:rFonts w:hint="eastAsia" w:ascii="仿宋_GB2312"/>
                <w:sz w:val="16"/>
              </w:rPr>
              <w:t>95%</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p>
        </w:tc>
        <w:tc>
          <w:tcPr>
            <w:tcW w:w="78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sz w:val="18"/>
                <w:szCs w:val="18"/>
              </w:rPr>
            </w:pPr>
            <w:r>
              <w:rPr>
                <w:rFonts w:hint="eastAsia" w:ascii="宋体" w:hAnsi="宋体" w:cs="宋体"/>
                <w:sz w:val="18"/>
                <w:szCs w:val="18"/>
              </w:rPr>
              <w:t>效益</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sz w:val="18"/>
                <w:szCs w:val="18"/>
              </w:rPr>
            </w:pPr>
            <w:r>
              <w:rPr>
                <w:rFonts w:hint="eastAsia" w:ascii="宋体" w:hAnsi="宋体" w:cs="宋体"/>
                <w:sz w:val="18"/>
                <w:szCs w:val="18"/>
              </w:rPr>
              <w:t>社会效益</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sz w:val="18"/>
                <w:szCs w:val="18"/>
              </w:rPr>
            </w:pPr>
            <w:r>
              <w:rPr>
                <w:rFonts w:hint="eastAsia" w:ascii="宋体" w:hAnsi="宋体" w:cs="宋体"/>
                <w:sz w:val="18"/>
                <w:szCs w:val="18"/>
              </w:rPr>
              <w:t>指标</w:t>
            </w: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sz w:val="16"/>
              </w:rPr>
            </w:pPr>
            <w:r>
              <w:rPr>
                <w:rFonts w:hint="eastAsia" w:ascii="仿宋_GB2312"/>
                <w:sz w:val="16"/>
              </w:rPr>
              <w:t>指标1：法律援助知晓率</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sz w:val="16"/>
              </w:rPr>
            </w:pPr>
            <w:r>
              <w:rPr>
                <w:rFonts w:hint="eastAsia" w:ascii="仿宋_GB2312"/>
                <w:sz w:val="16"/>
              </w:rPr>
              <w:t>≥80%</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sz w:val="16"/>
              </w:rPr>
            </w:pPr>
            <w:r>
              <w:rPr>
                <w:rFonts w:hint="eastAsia" w:ascii="仿宋_GB2312"/>
                <w:sz w:val="16"/>
              </w:rPr>
              <w:t>≥80%</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sz w:val="16"/>
              </w:rPr>
            </w:pPr>
            <w:r>
              <w:rPr>
                <w:rFonts w:hint="eastAsia" w:ascii="仿宋_GB2312"/>
                <w:sz w:val="16"/>
              </w:rPr>
              <w:t>指标2：法律援助工作能力</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sz w:val="16"/>
              </w:rPr>
            </w:pPr>
            <w:r>
              <w:rPr>
                <w:rFonts w:hint="eastAsia" w:ascii="仿宋_GB2312"/>
                <w:sz w:val="16"/>
              </w:rPr>
              <w:t>有所提升</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sz w:val="16"/>
              </w:rPr>
            </w:pPr>
            <w:r>
              <w:rPr>
                <w:rFonts w:hint="eastAsia" w:ascii="仿宋_GB2312"/>
                <w:sz w:val="16"/>
              </w:rPr>
              <w:t>有所提升</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sz w:val="18"/>
                <w:szCs w:val="18"/>
              </w:rPr>
            </w:pPr>
            <w:r>
              <w:rPr>
                <w:rFonts w:hint="eastAsia" w:ascii="宋体" w:hAnsi="宋体" w:cs="宋体"/>
                <w:sz w:val="18"/>
                <w:szCs w:val="18"/>
              </w:rPr>
              <w:t>可持续影</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sz w:val="18"/>
                <w:szCs w:val="18"/>
              </w:rPr>
            </w:pPr>
            <w:r>
              <w:rPr>
                <w:rFonts w:hint="eastAsia" w:ascii="宋体" w:hAnsi="宋体" w:cs="宋体"/>
                <w:sz w:val="18"/>
                <w:szCs w:val="18"/>
              </w:rPr>
              <w:t>指标1：</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sz w:val="16"/>
              </w:rPr>
            </w:pPr>
          </w:p>
        </w:tc>
        <w:tc>
          <w:tcPr>
            <w:tcW w:w="11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sz w:val="16"/>
              </w:rPr>
            </w:pP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jc w:val="center"/>
              <w:textAlignment w:val="auto"/>
              <w:rPr>
                <w:rFonts w:ascii="宋体" w:hAnsi="宋体" w:cs="宋体"/>
                <w:sz w:val="18"/>
                <w:szCs w:val="18"/>
              </w:rPr>
            </w:pPr>
          </w:p>
        </w:tc>
        <w:tc>
          <w:tcPr>
            <w:tcW w:w="7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s="宋体"/>
                <w:sz w:val="18"/>
                <w:szCs w:val="18"/>
              </w:rPr>
            </w:pPr>
            <w:r>
              <w:rPr>
                <w:rFonts w:hint="eastAsia" w:ascii="宋体" w:hAnsi="宋体" w:cs="宋体"/>
                <w:sz w:val="18"/>
                <w:szCs w:val="18"/>
              </w:rPr>
              <w:t>满意度指标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sz w:val="18"/>
                <w:szCs w:val="18"/>
              </w:rPr>
            </w:pPr>
            <w:r>
              <w:rPr>
                <w:rFonts w:hint="eastAsia" w:ascii="宋体" w:hAnsi="宋体" w:cs="宋体"/>
                <w:sz w:val="18"/>
                <w:szCs w:val="18"/>
              </w:rPr>
              <w:t>服务对象</w:t>
            </w: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sz w:val="16"/>
              </w:rPr>
            </w:pPr>
            <w:r>
              <w:rPr>
                <w:rFonts w:hint="eastAsia" w:ascii="仿宋_GB2312"/>
                <w:sz w:val="16"/>
              </w:rPr>
              <w:t>指标1：法律咨询人员满意率　</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sz w:val="16"/>
              </w:rPr>
            </w:pPr>
            <w:r>
              <w:rPr>
                <w:rFonts w:hint="eastAsia" w:ascii="仿宋_GB2312"/>
                <w:sz w:val="16"/>
              </w:rPr>
              <w:t>　≥90%</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sz w:val="16"/>
              </w:rPr>
            </w:pPr>
            <w:r>
              <w:rPr>
                <w:rFonts w:hint="eastAsia" w:ascii="仿宋_GB2312"/>
                <w:sz w:val="16"/>
              </w:rPr>
              <w:t>≥95%</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s="宋体"/>
                <w:sz w:val="18"/>
                <w:szCs w:val="18"/>
              </w:rPr>
            </w:pPr>
            <w:r>
              <w:rPr>
                <w:rFonts w:hint="eastAsia" w:ascii="宋体" w:hAnsi="宋体" w:cs="宋体"/>
                <w:sz w:val="18"/>
                <w:szCs w:val="18"/>
              </w:rPr>
              <w:t>说明</w:t>
            </w:r>
          </w:p>
        </w:tc>
        <w:tc>
          <w:tcPr>
            <w:tcW w:w="8292"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361"/>
              <w:textAlignment w:val="auto"/>
              <w:rPr>
                <w:rFonts w:ascii="宋体" w:hAnsi="宋体" w:cs="宋体"/>
                <w:sz w:val="18"/>
                <w:szCs w:val="18"/>
              </w:rPr>
            </w:pPr>
            <w:r>
              <w:rPr>
                <w:rFonts w:hint="eastAsia" w:ascii="宋体" w:hAnsi="宋体" w:cs="宋体"/>
                <w:sz w:val="18"/>
                <w:szCs w:val="18"/>
              </w:rPr>
              <w:t>请在此处简要说明各级审计和财政监督检查中发现的问题及所涉及的金额，如没有请填无。</w:t>
            </w:r>
          </w:p>
        </w:tc>
      </w:tr>
    </w:tbl>
    <w:p>
      <w:pPr>
        <w:keepNext w:val="0"/>
        <w:keepLines w:val="0"/>
        <w:pageBreakBefore w:val="0"/>
        <w:widowControl w:val="0"/>
        <w:kinsoku/>
        <w:wordWrap/>
        <w:overflowPunct/>
        <w:topLinePunct w:val="0"/>
        <w:autoSpaceDE/>
        <w:autoSpaceDN/>
        <w:bidi w:val="0"/>
        <w:adjustRightInd/>
        <w:snapToGrid/>
        <w:spacing w:line="340" w:lineRule="exact"/>
        <w:ind w:left="540" w:hanging="540" w:hangingChars="300"/>
        <w:textAlignment w:val="auto"/>
        <w:rPr>
          <w:rFonts w:ascii="宋体" w:hAnsi="宋体" w:cs="宋体"/>
          <w:sz w:val="18"/>
          <w:szCs w:val="18"/>
        </w:rPr>
      </w:pPr>
      <w:r>
        <w:rPr>
          <w:rFonts w:hint="eastAsia" w:ascii="宋体" w:hAnsi="宋体" w:cs="宋体"/>
          <w:sz w:val="18"/>
          <w:szCs w:val="18"/>
        </w:rPr>
        <w:t>注：1.其他资金包括和财政资金共同投入到同一项目的自有资金、社会资金，以及前年度的结转结余资金等。</w:t>
      </w:r>
    </w:p>
    <w:p>
      <w:pPr>
        <w:keepNext w:val="0"/>
        <w:keepLines w:val="0"/>
        <w:pageBreakBefore w:val="0"/>
        <w:widowControl w:val="0"/>
        <w:kinsoku/>
        <w:wordWrap/>
        <w:overflowPunct/>
        <w:topLinePunct w:val="0"/>
        <w:autoSpaceDE/>
        <w:autoSpaceDN/>
        <w:bidi w:val="0"/>
        <w:adjustRightInd/>
        <w:snapToGrid/>
        <w:spacing w:line="340" w:lineRule="exact"/>
        <w:ind w:left="579" w:leftChars="190" w:hanging="180" w:hangingChars="100"/>
        <w:textAlignment w:val="auto"/>
        <w:rPr>
          <w:rFonts w:ascii="宋体" w:hAnsi="宋体" w:cs="宋体"/>
          <w:sz w:val="18"/>
          <w:szCs w:val="18"/>
        </w:rPr>
      </w:pPr>
      <w:r>
        <w:rPr>
          <w:rFonts w:hint="eastAsia" w:ascii="宋体" w:hAnsi="宋体" w:cs="宋体"/>
          <w:sz w:val="18"/>
          <w:szCs w:val="18"/>
        </w:rPr>
        <w:t>2.定量指标，资金使用单位填写本地区实际完成数。财政和主管部门汇总时，对绝对值直接累加计算，相对值按照资金额度加权平均计算。</w:t>
      </w:r>
    </w:p>
    <w:p>
      <w:pPr>
        <w:keepNext w:val="0"/>
        <w:keepLines w:val="0"/>
        <w:pageBreakBefore w:val="0"/>
        <w:widowControl w:val="0"/>
        <w:kinsoku/>
        <w:wordWrap/>
        <w:overflowPunct/>
        <w:topLinePunct w:val="0"/>
        <w:autoSpaceDE/>
        <w:autoSpaceDN/>
        <w:bidi w:val="0"/>
        <w:adjustRightInd/>
        <w:snapToGrid/>
        <w:spacing w:line="340" w:lineRule="exact"/>
        <w:ind w:left="579" w:leftChars="190" w:hanging="180" w:hangingChars="100"/>
        <w:textAlignment w:val="auto"/>
        <w:rPr>
          <w:rFonts w:ascii="宋体" w:hAnsi="宋体" w:cs="宋体"/>
          <w:sz w:val="18"/>
          <w:szCs w:val="18"/>
        </w:rPr>
      </w:pPr>
      <w:r>
        <w:rPr>
          <w:rFonts w:hint="eastAsia" w:ascii="宋体" w:hAnsi="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30"/>
          <w:szCs w:val="30"/>
        </w:rPr>
      </w:pPr>
      <w:r>
        <w:rPr>
          <w:rFonts w:hint="eastAsia" w:ascii="宋体" w:hAnsi="宋体" w:cs="宋体"/>
          <w:sz w:val="30"/>
          <w:szCs w:val="30"/>
        </w:rPr>
        <w:t>（2020年度）</w:t>
      </w:r>
    </w:p>
    <w:tbl>
      <w:tblPr>
        <w:tblStyle w:val="8"/>
        <w:tblW w:w="8871"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782"/>
        <w:gridCol w:w="375"/>
        <w:gridCol w:w="825"/>
        <w:gridCol w:w="1114"/>
        <w:gridCol w:w="1552"/>
        <w:gridCol w:w="1111"/>
        <w:gridCol w:w="184"/>
        <w:gridCol w:w="777"/>
        <w:gridCol w:w="373"/>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r>
              <w:rPr>
                <w:rFonts w:hint="eastAsia" w:ascii="宋体" w:hAnsi="宋体" w:cs="宋体"/>
                <w:sz w:val="18"/>
                <w:szCs w:val="18"/>
              </w:rPr>
              <w:t>专项（项目）名称</w:t>
            </w:r>
          </w:p>
        </w:tc>
        <w:tc>
          <w:tcPr>
            <w:tcW w:w="7135" w:type="dxa"/>
            <w:gridSpan w:val="8"/>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宋体" w:hAnsi="宋体" w:cs="宋体"/>
                <w:sz w:val="18"/>
                <w:szCs w:val="18"/>
              </w:rPr>
            </w:pPr>
            <w:r>
              <w:rPr>
                <w:rFonts w:hint="eastAsia" w:ascii="宋体" w:hAnsi="宋体" w:cs="宋体"/>
                <w:sz w:val="18"/>
                <w:szCs w:val="18"/>
              </w:rPr>
              <w:t>通用项目——</w:t>
            </w:r>
            <w:r>
              <w:rPr>
                <w:rFonts w:hint="eastAsia" w:ascii="宋体" w:hAnsi="宋体" w:cs="宋体"/>
                <w:sz w:val="20"/>
                <w:szCs w:val="20"/>
              </w:rPr>
              <w:t>社区矫正工作经费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736"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宋体" w:hAnsi="宋体" w:cs="宋体"/>
                <w:sz w:val="18"/>
                <w:szCs w:val="18"/>
              </w:rPr>
            </w:pPr>
            <w:r>
              <w:rPr>
                <w:rFonts w:hint="eastAsia" w:ascii="宋体" w:hAnsi="宋体" w:cs="宋体"/>
                <w:sz w:val="18"/>
                <w:szCs w:val="18"/>
              </w:rPr>
              <w:t>主管部门</w:t>
            </w:r>
          </w:p>
        </w:tc>
        <w:tc>
          <w:tcPr>
            <w:tcW w:w="3491"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p>
        </w:tc>
        <w:tc>
          <w:tcPr>
            <w:tcW w:w="111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s="宋体"/>
                <w:sz w:val="18"/>
                <w:szCs w:val="18"/>
              </w:rPr>
            </w:pPr>
            <w:r>
              <w:rPr>
                <w:rFonts w:hint="eastAsia" w:ascii="宋体" w:hAnsi="宋体" w:cs="宋体"/>
                <w:sz w:val="18"/>
                <w:szCs w:val="18"/>
              </w:rPr>
              <w:t>实施单位</w:t>
            </w:r>
          </w:p>
        </w:tc>
        <w:tc>
          <w:tcPr>
            <w:tcW w:w="2533"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r>
              <w:rPr>
                <w:rFonts w:hint="eastAsia" w:ascii="宋体" w:hAnsi="宋体" w:cs="宋体"/>
                <w:sz w:val="18"/>
                <w:szCs w:val="18"/>
              </w:rPr>
              <w:t>镇安县司法局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r>
              <w:rPr>
                <w:rFonts w:hint="eastAsia" w:ascii="宋体" w:hAnsi="宋体" w:cs="宋体"/>
                <w:sz w:val="18"/>
                <w:szCs w:val="18"/>
              </w:rPr>
              <w:t>项目资金</w:t>
            </w:r>
          </w:p>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r>
              <w:rPr>
                <w:rFonts w:hint="eastAsia" w:ascii="宋体" w:hAnsi="宋体" w:cs="宋体"/>
                <w:sz w:val="18"/>
                <w:szCs w:val="18"/>
              </w:rPr>
              <w:t>（万元）</w:t>
            </w: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宋体" w:hAnsi="宋体" w:cs="宋体"/>
                <w:sz w:val="18"/>
                <w:szCs w:val="18"/>
              </w:rPr>
            </w:pPr>
          </w:p>
        </w:tc>
        <w:tc>
          <w:tcPr>
            <w:tcW w:w="15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r>
              <w:rPr>
                <w:rFonts w:hint="eastAsia" w:ascii="宋体" w:hAnsi="宋体" w:cs="宋体"/>
                <w:sz w:val="18"/>
                <w:szCs w:val="18"/>
              </w:rPr>
              <w:t>全年预算数（A）</w:t>
            </w:r>
          </w:p>
        </w:tc>
        <w:tc>
          <w:tcPr>
            <w:tcW w:w="2072"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r>
              <w:rPr>
                <w:rFonts w:hint="eastAsia" w:ascii="宋体" w:hAnsi="宋体" w:cs="宋体"/>
                <w:sz w:val="18"/>
                <w:szCs w:val="18"/>
              </w:rPr>
              <w:t>全年执行数（B）</w:t>
            </w:r>
          </w:p>
        </w:tc>
        <w:tc>
          <w:tcPr>
            <w:tcW w:w="157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r>
              <w:rPr>
                <w:rFonts w:hint="eastAsia" w:ascii="宋体" w:hAnsi="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宋体" w:hAnsi="宋体" w:cs="宋体"/>
                <w:sz w:val="18"/>
                <w:szCs w:val="18"/>
              </w:rPr>
            </w:pPr>
            <w:r>
              <w:rPr>
                <w:rFonts w:hint="eastAsia" w:ascii="宋体" w:hAnsi="宋体" w:cs="宋体"/>
                <w:sz w:val="18"/>
                <w:szCs w:val="18"/>
              </w:rPr>
              <w:t>年度资金总额：</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宋体" w:hAnsi="宋体" w:cs="宋体"/>
                <w:sz w:val="18"/>
                <w:szCs w:val="18"/>
              </w:rPr>
            </w:pPr>
            <w:r>
              <w:rPr>
                <w:rFonts w:hint="eastAsia" w:ascii="宋体" w:hAnsi="宋体" w:cs="宋体"/>
                <w:sz w:val="18"/>
                <w:szCs w:val="18"/>
              </w:rPr>
              <w:t>3.50</w:t>
            </w: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宋体" w:hAnsi="宋体" w:cs="宋体"/>
                <w:sz w:val="18"/>
                <w:szCs w:val="18"/>
              </w:rPr>
            </w:pPr>
            <w:r>
              <w:rPr>
                <w:rFonts w:hint="eastAsia" w:ascii="宋体" w:hAnsi="宋体" w:cs="宋体"/>
                <w:sz w:val="18"/>
                <w:szCs w:val="18"/>
              </w:rPr>
              <w:t>3.50</w:t>
            </w:r>
          </w:p>
        </w:tc>
        <w:tc>
          <w:tcPr>
            <w:tcW w:w="1572"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宋体" w:hAnsi="宋体" w:cs="宋体"/>
                <w:sz w:val="18"/>
                <w:szCs w:val="18"/>
              </w:rPr>
            </w:pPr>
            <w:r>
              <w:rPr>
                <w:rFonts w:hint="eastAsia" w:ascii="宋体" w:hAnsi="宋体" w:cs="宋体"/>
                <w:sz w:val="18"/>
                <w:szCs w:val="18"/>
              </w:rPr>
              <w:t>其中：省级财政资</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宋体" w:hAnsi="宋体" w:cs="宋体"/>
                <w:sz w:val="18"/>
                <w:szCs w:val="18"/>
              </w:rPr>
            </w:pPr>
            <w:r>
              <w:rPr>
                <w:rFonts w:hint="eastAsia" w:ascii="宋体" w:hAnsi="宋体" w:cs="宋体"/>
                <w:sz w:val="18"/>
                <w:szCs w:val="18"/>
              </w:rPr>
              <w:t>3.50</w:t>
            </w: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宋体" w:hAnsi="宋体" w:cs="宋体"/>
                <w:sz w:val="18"/>
                <w:szCs w:val="18"/>
              </w:rPr>
            </w:pPr>
            <w:r>
              <w:rPr>
                <w:rFonts w:hint="eastAsia" w:ascii="宋体" w:hAnsi="宋体" w:cs="宋体"/>
                <w:sz w:val="18"/>
                <w:szCs w:val="18"/>
              </w:rPr>
              <w:t>3.50</w:t>
            </w:r>
          </w:p>
        </w:tc>
        <w:tc>
          <w:tcPr>
            <w:tcW w:w="1572"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宋体" w:hAnsi="宋体" w:cs="宋体"/>
                <w:sz w:val="18"/>
                <w:szCs w:val="18"/>
              </w:rPr>
            </w:pPr>
            <w:r>
              <w:rPr>
                <w:rFonts w:hint="eastAsia" w:ascii="宋体" w:hAnsi="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540" w:firstLineChars="300"/>
              <w:textAlignment w:val="auto"/>
              <w:rPr>
                <w:rFonts w:ascii="宋体" w:hAnsi="宋体" w:cs="宋体"/>
                <w:sz w:val="18"/>
                <w:szCs w:val="18"/>
              </w:rPr>
            </w:pPr>
            <w:r>
              <w:rPr>
                <w:rFonts w:hint="eastAsia" w:ascii="宋体" w:hAnsi="宋体" w:cs="宋体"/>
                <w:sz w:val="18"/>
                <w:szCs w:val="18"/>
              </w:rPr>
              <w:t>市县财政资</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宋体" w:hAnsi="宋体" w:cs="宋体"/>
                <w:sz w:val="18"/>
                <w:szCs w:val="18"/>
              </w:rPr>
            </w:pP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宋体" w:hAnsi="宋体" w:cs="宋体"/>
                <w:sz w:val="18"/>
                <w:szCs w:val="18"/>
              </w:rPr>
            </w:pPr>
          </w:p>
        </w:tc>
        <w:tc>
          <w:tcPr>
            <w:tcW w:w="1572"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宋体" w:hAnsi="宋体" w:cs="宋体"/>
                <w:sz w:val="18"/>
                <w:szCs w:val="18"/>
              </w:rPr>
            </w:pPr>
          </w:p>
        </w:tc>
        <w:tc>
          <w:tcPr>
            <w:tcW w:w="1939"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540" w:firstLineChars="300"/>
              <w:textAlignment w:val="auto"/>
              <w:rPr>
                <w:rFonts w:ascii="宋体" w:hAnsi="宋体" w:cs="宋体"/>
                <w:sz w:val="18"/>
                <w:szCs w:val="18"/>
              </w:rPr>
            </w:pPr>
            <w:r>
              <w:rPr>
                <w:rFonts w:hint="eastAsia" w:ascii="宋体" w:hAnsi="宋体" w:cs="宋体"/>
                <w:sz w:val="18"/>
                <w:szCs w:val="18"/>
              </w:rPr>
              <w:t>其他资金</w:t>
            </w:r>
          </w:p>
        </w:tc>
        <w:tc>
          <w:tcPr>
            <w:tcW w:w="1552" w:type="dxa"/>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宋体" w:hAnsi="宋体" w:cs="宋体"/>
                <w:sz w:val="18"/>
                <w:szCs w:val="18"/>
              </w:rPr>
            </w:pPr>
          </w:p>
        </w:tc>
        <w:tc>
          <w:tcPr>
            <w:tcW w:w="2072"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宋体" w:hAnsi="宋体" w:cs="宋体"/>
                <w:sz w:val="18"/>
                <w:szCs w:val="18"/>
              </w:rPr>
            </w:pPr>
          </w:p>
        </w:tc>
        <w:tc>
          <w:tcPr>
            <w:tcW w:w="1572"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57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s="宋体"/>
                <w:sz w:val="18"/>
                <w:szCs w:val="18"/>
              </w:rPr>
            </w:pPr>
            <w:r>
              <w:rPr>
                <w:rFonts w:hint="eastAsia" w:ascii="宋体" w:hAnsi="宋体" w:cs="宋体"/>
                <w:sz w:val="18"/>
                <w:szCs w:val="18"/>
              </w:rPr>
              <w:t>年度</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s="宋体"/>
                <w:sz w:val="18"/>
                <w:szCs w:val="18"/>
              </w:rPr>
            </w:pPr>
            <w:r>
              <w:rPr>
                <w:rFonts w:hint="eastAsia" w:ascii="宋体" w:hAnsi="宋体" w:cs="宋体"/>
                <w:sz w:val="18"/>
                <w:szCs w:val="18"/>
              </w:rPr>
              <w:t>总体</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s="宋体"/>
                <w:sz w:val="18"/>
                <w:szCs w:val="18"/>
              </w:rPr>
            </w:pPr>
            <w:r>
              <w:rPr>
                <w:rFonts w:hint="eastAsia" w:ascii="宋体" w:hAnsi="宋体" w:cs="宋体"/>
                <w:sz w:val="18"/>
                <w:szCs w:val="18"/>
              </w:rPr>
              <w:t>目标</w:t>
            </w:r>
          </w:p>
        </w:tc>
        <w:tc>
          <w:tcPr>
            <w:tcW w:w="4648"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r>
              <w:rPr>
                <w:rFonts w:hint="eastAsia" w:ascii="宋体" w:hAnsi="宋体" w:cs="宋体"/>
                <w:sz w:val="18"/>
                <w:szCs w:val="18"/>
              </w:rPr>
              <w:t>年初设定目标</w:t>
            </w:r>
          </w:p>
        </w:tc>
        <w:tc>
          <w:tcPr>
            <w:tcW w:w="364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r>
              <w:rPr>
                <w:rFonts w:hint="eastAsia" w:ascii="宋体" w:hAnsi="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79"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宋体" w:hAnsi="宋体" w:cs="宋体"/>
                <w:sz w:val="18"/>
                <w:szCs w:val="18"/>
              </w:rPr>
            </w:pPr>
          </w:p>
        </w:tc>
        <w:tc>
          <w:tcPr>
            <w:tcW w:w="4648"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20" w:firstLineChars="200"/>
              <w:textAlignment w:val="auto"/>
              <w:rPr>
                <w:rFonts w:ascii="宋体" w:hAnsi="宋体" w:cs="宋体"/>
                <w:sz w:val="18"/>
                <w:szCs w:val="18"/>
              </w:rPr>
            </w:pPr>
            <w:r>
              <w:rPr>
                <w:rFonts w:hint="eastAsia" w:ascii="仿宋_GB2312"/>
                <w:sz w:val="16"/>
              </w:rPr>
              <w:t>一是指导基层司法所做好社区矫正、刑满释放人员的监督管理工作；二是联合检察院做好社区矫正执法检查工作；三是按照省厅要求，建成规范化社区矫正中心</w:t>
            </w:r>
            <w:r>
              <w:rPr>
                <w:rFonts w:hint="eastAsia" w:ascii="宋体" w:hAnsi="宋体" w:cs="宋体"/>
                <w:sz w:val="20"/>
                <w:szCs w:val="20"/>
              </w:rPr>
              <w:t>。</w:t>
            </w:r>
          </w:p>
        </w:tc>
        <w:tc>
          <w:tcPr>
            <w:tcW w:w="3644"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20" w:firstLineChars="200"/>
              <w:textAlignment w:val="auto"/>
              <w:rPr>
                <w:rFonts w:ascii="宋体" w:hAnsi="宋体" w:cs="宋体"/>
                <w:sz w:val="18"/>
                <w:szCs w:val="18"/>
              </w:rPr>
            </w:pPr>
            <w:r>
              <w:rPr>
                <w:rFonts w:hint="eastAsia" w:ascii="仿宋_GB2312"/>
                <w:sz w:val="16"/>
              </w:rPr>
              <w:t>全县累计接收社区矫正对象520人，累计解除矫正446人，现在册社区矫正对象74人。一是整合人防力量，推动监管矫正规范化。认真贯彻新颁布的《社区矫正法》和《实施办法》。二是提升技防手段，推动教育矫正信息化。更新服刑人员电子档案，完善县、镇（办）两级手机</w:t>
            </w:r>
            <w:r>
              <w:rPr>
                <w:rFonts w:ascii="仿宋_GB2312"/>
                <w:sz w:val="16"/>
              </w:rPr>
              <w:t>GPS</w:t>
            </w:r>
            <w:r>
              <w:rPr>
                <w:rFonts w:hint="eastAsia" w:ascii="仿宋_GB2312"/>
                <w:sz w:val="16"/>
              </w:rPr>
              <w:t>定位管理系统，筑牢监管电子围墙，确保动态监管无死角、无盲区。三是筑牢心防工程，促进帮扶矫正人性化。全面落实《关于加强社区刑满释放人员救助管理的意见》，今年帮扶救助4人，落实救助资金3</w:t>
            </w:r>
            <w:r>
              <w:rPr>
                <w:rFonts w:ascii="仿宋_GB2312"/>
                <w:sz w:val="16"/>
              </w:rPr>
              <w:t>.5</w:t>
            </w:r>
            <w:r>
              <w:rPr>
                <w:rFonts w:hint="eastAsia" w:ascii="仿宋_GB2312"/>
                <w:sz w:val="1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180" w:firstLineChars="100"/>
              <w:jc w:val="center"/>
              <w:textAlignment w:val="auto"/>
              <w:rPr>
                <w:rFonts w:ascii="宋体" w:hAnsi="宋体" w:cs="宋体"/>
                <w:sz w:val="18"/>
                <w:szCs w:val="18"/>
              </w:rPr>
            </w:pPr>
            <w:r>
              <w:rPr>
                <w:rFonts w:hint="eastAsia" w:ascii="宋体" w:hAnsi="宋体" w:cs="宋体"/>
                <w:sz w:val="18"/>
                <w:szCs w:val="18"/>
              </w:rPr>
              <w:t>绩</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cs="宋体"/>
                <w:sz w:val="18"/>
                <w:szCs w:val="18"/>
              </w:rPr>
            </w:pPr>
            <w:r>
              <w:rPr>
                <w:rFonts w:hint="eastAsia" w:ascii="宋体" w:hAnsi="宋体" w:cs="宋体"/>
                <w:sz w:val="18"/>
                <w:szCs w:val="18"/>
              </w:rPr>
              <w:t>效</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cs="宋体"/>
                <w:sz w:val="18"/>
                <w:szCs w:val="18"/>
              </w:rPr>
            </w:pPr>
            <w:r>
              <w:rPr>
                <w:rFonts w:hint="eastAsia" w:ascii="宋体" w:hAnsi="宋体" w:cs="宋体"/>
                <w:sz w:val="18"/>
                <w:szCs w:val="18"/>
              </w:rPr>
              <w:t>指</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cs="宋体"/>
                <w:sz w:val="18"/>
                <w:szCs w:val="18"/>
              </w:rPr>
            </w:pPr>
            <w:r>
              <w:rPr>
                <w:rFonts w:hint="eastAsia" w:ascii="宋体" w:hAnsi="宋体" w:cs="宋体"/>
                <w:sz w:val="18"/>
                <w:szCs w:val="18"/>
              </w:rPr>
              <w:t>标</w:t>
            </w:r>
          </w:p>
        </w:tc>
        <w:tc>
          <w:tcPr>
            <w:tcW w:w="7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s="宋体"/>
                <w:sz w:val="18"/>
                <w:szCs w:val="18"/>
              </w:rPr>
            </w:pPr>
            <w:r>
              <w:rPr>
                <w:rFonts w:hint="eastAsia" w:ascii="宋体" w:hAnsi="宋体" w:cs="宋体"/>
                <w:sz w:val="18"/>
                <w:szCs w:val="18"/>
              </w:rPr>
              <w:t>一级</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s="宋体"/>
                <w:sz w:val="18"/>
                <w:szCs w:val="18"/>
              </w:rPr>
            </w:pPr>
            <w:r>
              <w:rPr>
                <w:rFonts w:hint="eastAsia" w:ascii="宋体" w:hAnsi="宋体" w:cs="宋体"/>
                <w:sz w:val="18"/>
                <w:szCs w:val="18"/>
              </w:rPr>
              <w:t>二级指标</w:t>
            </w: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720" w:firstLineChars="400"/>
              <w:textAlignment w:val="auto"/>
              <w:rPr>
                <w:rFonts w:ascii="宋体" w:hAnsi="宋体" w:cs="宋体"/>
                <w:sz w:val="18"/>
                <w:szCs w:val="18"/>
              </w:rPr>
            </w:pPr>
            <w:r>
              <w:rPr>
                <w:rFonts w:hint="eastAsia" w:ascii="宋体" w:hAnsi="宋体" w:cs="宋体"/>
                <w:sz w:val="18"/>
                <w:szCs w:val="18"/>
              </w:rPr>
              <w:t>三级指标</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s="宋体"/>
                <w:sz w:val="18"/>
                <w:szCs w:val="18"/>
              </w:rPr>
            </w:pPr>
            <w:r>
              <w:rPr>
                <w:rFonts w:hint="eastAsia" w:ascii="宋体" w:hAnsi="宋体" w:cs="宋体"/>
                <w:sz w:val="18"/>
                <w:szCs w:val="18"/>
              </w:rPr>
              <w:t>年度指标值</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s="宋体"/>
                <w:sz w:val="18"/>
                <w:szCs w:val="18"/>
              </w:rPr>
            </w:pPr>
            <w:r>
              <w:rPr>
                <w:rFonts w:hint="eastAsia" w:ascii="宋体" w:hAnsi="宋体" w:cs="宋体"/>
                <w:sz w:val="18"/>
                <w:szCs w:val="18"/>
              </w:rPr>
              <w:t>全年完成值</w:t>
            </w:r>
          </w:p>
        </w:tc>
        <w:tc>
          <w:tcPr>
            <w:tcW w:w="119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s="宋体"/>
                <w:sz w:val="18"/>
                <w:szCs w:val="18"/>
              </w:rPr>
            </w:pPr>
            <w:r>
              <w:rPr>
                <w:rFonts w:hint="eastAsia" w:ascii="宋体" w:hAnsi="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p>
        </w:tc>
        <w:tc>
          <w:tcPr>
            <w:tcW w:w="78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s="宋体"/>
                <w:sz w:val="18"/>
                <w:szCs w:val="18"/>
              </w:rPr>
            </w:pPr>
            <w:r>
              <w:rPr>
                <w:rFonts w:hint="eastAsia" w:ascii="宋体" w:hAnsi="宋体" w:cs="宋体"/>
                <w:sz w:val="18"/>
                <w:szCs w:val="18"/>
              </w:rPr>
              <w:t>产出</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r>
              <w:rPr>
                <w:rFonts w:hint="eastAsia" w:ascii="宋体" w:hAnsi="宋体" w:cs="宋体"/>
                <w:sz w:val="18"/>
                <w:szCs w:val="18"/>
              </w:rPr>
              <w:t>数量</w:t>
            </w:r>
          </w:p>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r>
              <w:rPr>
                <w:rFonts w:hint="eastAsia" w:ascii="宋体" w:hAnsi="宋体" w:cs="宋体"/>
                <w:sz w:val="18"/>
                <w:szCs w:val="18"/>
              </w:rPr>
              <w:t>指标</w:t>
            </w: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sz w:val="16"/>
              </w:rPr>
            </w:pPr>
            <w:r>
              <w:rPr>
                <w:rFonts w:hint="eastAsia" w:ascii="仿宋_GB2312"/>
                <w:sz w:val="16"/>
              </w:rPr>
              <w:t>指标1：开展社区矫正执法检查次数　</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sz w:val="16"/>
              </w:rPr>
            </w:pPr>
            <w:r>
              <w:rPr>
                <w:rFonts w:hint="eastAsia" w:ascii="仿宋_GB2312"/>
                <w:sz w:val="16"/>
              </w:rPr>
              <w:t>≥4次</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sz w:val="16"/>
              </w:rPr>
            </w:pPr>
            <w:r>
              <w:rPr>
                <w:rFonts w:hint="eastAsia" w:ascii="仿宋_GB2312"/>
                <w:sz w:val="16"/>
              </w:rPr>
              <w:t>10次</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sz w:val="16"/>
              </w:rPr>
            </w:pPr>
            <w:r>
              <w:rPr>
                <w:rFonts w:hint="eastAsia" w:ascii="仿宋_GB2312"/>
                <w:sz w:val="16"/>
              </w:rPr>
              <w:t>指标2：核查解除社区矫正人员档案</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sz w:val="16"/>
              </w:rPr>
            </w:pPr>
            <w:r>
              <w:rPr>
                <w:rFonts w:hint="eastAsia" w:ascii="仿宋_GB2312"/>
                <w:sz w:val="16"/>
              </w:rPr>
              <w:t>≥100</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sz w:val="16"/>
              </w:rPr>
            </w:pPr>
            <w:r>
              <w:rPr>
                <w:rFonts w:hint="eastAsia" w:ascii="仿宋_GB2312"/>
                <w:sz w:val="16"/>
              </w:rPr>
              <w:t>60</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sz w:val="16"/>
              </w:rPr>
            </w:pPr>
            <w:r>
              <w:rPr>
                <w:rFonts w:hint="eastAsia" w:ascii="仿宋_GB2312"/>
                <w:sz w:val="16"/>
              </w:rPr>
              <w:t>指标3：安置刑满释放人员</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sz w:val="16"/>
              </w:rPr>
            </w:pPr>
            <w:r>
              <w:rPr>
                <w:rFonts w:hint="eastAsia" w:ascii="仿宋_GB2312"/>
                <w:sz w:val="16"/>
              </w:rPr>
              <w:t>≥5</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sz w:val="16"/>
              </w:rPr>
            </w:pPr>
            <w:r>
              <w:rPr>
                <w:rFonts w:hint="eastAsia" w:ascii="仿宋_GB2312"/>
                <w:sz w:val="16"/>
              </w:rPr>
              <w:t>5</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r>
              <w:rPr>
                <w:rFonts w:hint="eastAsia" w:ascii="宋体" w:hAnsi="宋体" w:cs="宋体"/>
                <w:sz w:val="18"/>
                <w:szCs w:val="18"/>
              </w:rPr>
              <w:t>质量</w:t>
            </w:r>
          </w:p>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r>
              <w:rPr>
                <w:rFonts w:hint="eastAsia" w:ascii="宋体" w:hAnsi="宋体" w:cs="宋体"/>
                <w:sz w:val="18"/>
                <w:szCs w:val="18"/>
              </w:rPr>
              <w:t>指标</w:t>
            </w: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sz w:val="16"/>
              </w:rPr>
            </w:pPr>
            <w:r>
              <w:rPr>
                <w:rFonts w:hint="eastAsia" w:ascii="仿宋_GB2312"/>
                <w:sz w:val="16"/>
              </w:rPr>
              <w:t>指标1：社区矫正人员再犯罪率　</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sz w:val="16"/>
              </w:rPr>
            </w:pPr>
            <w:r>
              <w:rPr>
                <w:rFonts w:hint="eastAsia" w:ascii="仿宋_GB2312"/>
                <w:sz w:val="16"/>
              </w:rPr>
              <w:t>＜全国平均水平</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sz w:val="16"/>
              </w:rPr>
            </w:pPr>
            <w:r>
              <w:rPr>
                <w:rFonts w:hint="eastAsia" w:ascii="仿宋_GB2312"/>
                <w:sz w:val="16"/>
              </w:rPr>
              <w:t>　＜全国平均水平</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p>
        </w:tc>
        <w:tc>
          <w:tcPr>
            <w:tcW w:w="78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s="宋体"/>
                <w:sz w:val="18"/>
                <w:szCs w:val="18"/>
              </w:rPr>
            </w:pPr>
            <w:r>
              <w:rPr>
                <w:rFonts w:hint="eastAsia" w:ascii="宋体" w:hAnsi="宋体" w:cs="宋体"/>
                <w:sz w:val="18"/>
                <w:szCs w:val="18"/>
              </w:rPr>
              <w:t>效益</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s="宋体"/>
                <w:sz w:val="18"/>
                <w:szCs w:val="18"/>
              </w:rPr>
            </w:pPr>
            <w:r>
              <w:rPr>
                <w:rFonts w:hint="eastAsia" w:ascii="宋体" w:hAnsi="宋体" w:cs="宋体"/>
                <w:sz w:val="18"/>
                <w:szCs w:val="18"/>
              </w:rPr>
              <w:t>指标</w:t>
            </w:r>
          </w:p>
        </w:tc>
        <w:tc>
          <w:tcPr>
            <w:tcW w:w="1200"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cs="宋体"/>
                <w:sz w:val="18"/>
                <w:szCs w:val="18"/>
              </w:rPr>
            </w:pPr>
            <w:r>
              <w:rPr>
                <w:rFonts w:hint="eastAsia" w:ascii="宋体" w:hAnsi="宋体" w:cs="宋体"/>
                <w:sz w:val="18"/>
                <w:szCs w:val="18"/>
              </w:rPr>
              <w:t>社会效益</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cs="宋体"/>
                <w:sz w:val="18"/>
                <w:szCs w:val="18"/>
              </w:rPr>
            </w:pPr>
            <w:r>
              <w:rPr>
                <w:rFonts w:hint="eastAsia" w:ascii="宋体" w:hAnsi="宋体" w:cs="宋体"/>
                <w:sz w:val="18"/>
                <w:szCs w:val="18"/>
              </w:rPr>
              <w:t>指标</w:t>
            </w: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sz w:val="16"/>
              </w:rPr>
            </w:pPr>
            <w:r>
              <w:rPr>
                <w:rFonts w:hint="eastAsia" w:ascii="仿宋_GB2312"/>
                <w:sz w:val="16"/>
              </w:rPr>
              <w:t>指标1：社区矫正知晓率</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sz w:val="16"/>
              </w:rPr>
            </w:pPr>
            <w:r>
              <w:rPr>
                <w:rFonts w:hint="eastAsia" w:ascii="仿宋_GB2312"/>
                <w:sz w:val="16"/>
              </w:rPr>
              <w:t>≥80%</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sz w:val="16"/>
              </w:rPr>
            </w:pPr>
            <w:r>
              <w:rPr>
                <w:rFonts w:hint="eastAsia" w:ascii="仿宋_GB2312"/>
                <w:sz w:val="16"/>
              </w:rPr>
              <w:t>≥80%</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p>
        </w:tc>
        <w:tc>
          <w:tcPr>
            <w:tcW w:w="120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sz w:val="16"/>
              </w:rPr>
            </w:pPr>
            <w:r>
              <w:rPr>
                <w:rFonts w:hint="eastAsia" w:ascii="仿宋_GB2312"/>
                <w:sz w:val="16"/>
              </w:rPr>
              <w:t>指标2：依法行政工作能力</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sz w:val="16"/>
              </w:rPr>
            </w:pPr>
            <w:r>
              <w:rPr>
                <w:rFonts w:hint="eastAsia" w:ascii="仿宋_GB2312"/>
                <w:sz w:val="16"/>
              </w:rPr>
              <w:t>有所提升</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sz w:val="16"/>
              </w:rPr>
            </w:pPr>
            <w:r>
              <w:rPr>
                <w:rFonts w:hint="eastAsia" w:ascii="仿宋_GB2312"/>
                <w:sz w:val="16"/>
              </w:rPr>
              <w:t>有所提升</w:t>
            </w: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仿宋_GB2312"/>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p>
        </w:tc>
        <w:tc>
          <w:tcPr>
            <w:tcW w:w="78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s="宋体"/>
                <w:sz w:val="18"/>
                <w:szCs w:val="18"/>
              </w:rPr>
            </w:pPr>
            <w:r>
              <w:rPr>
                <w:rFonts w:hint="eastAsia" w:ascii="宋体" w:hAnsi="宋体" w:cs="宋体"/>
                <w:sz w:val="18"/>
                <w:szCs w:val="18"/>
              </w:rPr>
              <w:t>可持续影</w:t>
            </w:r>
          </w:p>
        </w:tc>
        <w:tc>
          <w:tcPr>
            <w:tcW w:w="2666"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s="宋体"/>
                <w:sz w:val="18"/>
                <w:szCs w:val="18"/>
              </w:rPr>
            </w:pPr>
            <w:r>
              <w:rPr>
                <w:rFonts w:hint="eastAsia" w:ascii="宋体" w:hAnsi="宋体" w:cs="宋体"/>
                <w:sz w:val="18"/>
                <w:szCs w:val="18"/>
              </w:rPr>
              <w:t>指标1：</w:t>
            </w:r>
          </w:p>
        </w:tc>
        <w:tc>
          <w:tcPr>
            <w:tcW w:w="1295"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540" w:firstLineChars="300"/>
              <w:textAlignment w:val="auto"/>
              <w:rPr>
                <w:rFonts w:ascii="宋体" w:hAnsi="宋体" w:cs="宋体"/>
                <w:sz w:val="18"/>
                <w:szCs w:val="18"/>
              </w:rPr>
            </w:pPr>
          </w:p>
        </w:tc>
        <w:tc>
          <w:tcPr>
            <w:tcW w:w="11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宋体" w:hAnsi="宋体" w:cs="宋体"/>
                <w:sz w:val="18"/>
                <w:szCs w:val="18"/>
              </w:rPr>
            </w:pP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1"/>
              <w:jc w:val="center"/>
              <w:textAlignment w:val="auto"/>
              <w:rPr>
                <w:rFonts w:ascii="宋体" w:hAnsi="宋体" w:cs="宋体"/>
                <w:sz w:val="18"/>
                <w:szCs w:val="18"/>
              </w:rPr>
            </w:pPr>
          </w:p>
        </w:tc>
        <w:tc>
          <w:tcPr>
            <w:tcW w:w="7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cs="宋体"/>
                <w:sz w:val="18"/>
                <w:szCs w:val="18"/>
              </w:rPr>
            </w:pPr>
            <w:r>
              <w:rPr>
                <w:rFonts w:hint="eastAsia" w:ascii="宋体" w:hAnsi="宋体" w:cs="宋体"/>
                <w:sz w:val="18"/>
                <w:szCs w:val="18"/>
              </w:rPr>
              <w:t>满意度指标</w:t>
            </w:r>
          </w:p>
        </w:tc>
        <w:tc>
          <w:tcPr>
            <w:tcW w:w="12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s="宋体"/>
                <w:sz w:val="18"/>
                <w:szCs w:val="18"/>
              </w:rPr>
            </w:pPr>
            <w:r>
              <w:rPr>
                <w:rFonts w:hint="eastAsia" w:ascii="宋体" w:hAnsi="宋体" w:cs="宋体"/>
                <w:sz w:val="18"/>
                <w:szCs w:val="18"/>
              </w:rPr>
              <w:t>服务对象</w:t>
            </w:r>
          </w:p>
        </w:tc>
        <w:tc>
          <w:tcPr>
            <w:tcW w:w="266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sz w:val="16"/>
              </w:rPr>
            </w:pPr>
            <w:r>
              <w:rPr>
                <w:rFonts w:hint="eastAsia" w:ascii="仿宋_GB2312"/>
                <w:sz w:val="16"/>
              </w:rPr>
              <w:t>指标1：</w:t>
            </w:r>
          </w:p>
        </w:tc>
        <w:tc>
          <w:tcPr>
            <w:tcW w:w="129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sz w:val="16"/>
              </w:rPr>
            </w:pPr>
            <w:r>
              <w:rPr>
                <w:rFonts w:hint="eastAsia" w:ascii="仿宋_GB2312"/>
                <w:sz w:val="16"/>
              </w:rPr>
              <w:t>　</w:t>
            </w:r>
          </w:p>
        </w:tc>
        <w:tc>
          <w:tcPr>
            <w:tcW w:w="11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sz w:val="16"/>
              </w:rPr>
            </w:pPr>
          </w:p>
        </w:tc>
        <w:tc>
          <w:tcPr>
            <w:tcW w:w="1199" w:type="dxa"/>
            <w:shd w:val="clear" w:color="auto" w:fill="auto"/>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s="宋体"/>
                <w:sz w:val="18"/>
                <w:szCs w:val="18"/>
              </w:rPr>
            </w:pPr>
            <w:r>
              <w:rPr>
                <w:rFonts w:hint="eastAsia" w:ascii="宋体" w:hAnsi="宋体" w:cs="宋体"/>
                <w:sz w:val="18"/>
                <w:szCs w:val="18"/>
              </w:rPr>
              <w:t>说明</w:t>
            </w:r>
          </w:p>
        </w:tc>
        <w:tc>
          <w:tcPr>
            <w:tcW w:w="8292"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1"/>
              <w:textAlignment w:val="auto"/>
              <w:rPr>
                <w:rFonts w:ascii="宋体" w:hAnsi="宋体" w:cs="宋体"/>
                <w:sz w:val="18"/>
                <w:szCs w:val="18"/>
              </w:rPr>
            </w:pPr>
            <w:r>
              <w:rPr>
                <w:rFonts w:hint="eastAsia" w:ascii="宋体" w:hAnsi="宋体" w:cs="宋体"/>
                <w:sz w:val="18"/>
                <w:szCs w:val="18"/>
              </w:rPr>
              <w:t>请在此处简要说明各级审计和财政监督检查中发现的问题及所涉及的金额，如没有请填无。</w:t>
            </w:r>
          </w:p>
        </w:tc>
      </w:tr>
    </w:tbl>
    <w:p>
      <w:pPr>
        <w:keepNext w:val="0"/>
        <w:keepLines w:val="0"/>
        <w:pageBreakBefore w:val="0"/>
        <w:widowControl w:val="0"/>
        <w:kinsoku/>
        <w:wordWrap/>
        <w:overflowPunct/>
        <w:topLinePunct w:val="0"/>
        <w:autoSpaceDE/>
        <w:autoSpaceDN/>
        <w:bidi w:val="0"/>
        <w:adjustRightInd/>
        <w:snapToGrid/>
        <w:spacing w:line="280" w:lineRule="exact"/>
        <w:ind w:left="540" w:hanging="540" w:hangingChars="300"/>
        <w:textAlignment w:val="auto"/>
        <w:rPr>
          <w:rFonts w:hint="eastAsia" w:ascii="宋体" w:hAnsi="宋体" w:cs="宋体"/>
          <w:sz w:val="18"/>
          <w:szCs w:val="18"/>
        </w:rPr>
      </w:pPr>
    </w:p>
    <w:p>
      <w:pPr>
        <w:keepNext w:val="0"/>
        <w:keepLines w:val="0"/>
        <w:pageBreakBefore w:val="0"/>
        <w:widowControl w:val="0"/>
        <w:kinsoku/>
        <w:wordWrap/>
        <w:overflowPunct/>
        <w:topLinePunct w:val="0"/>
        <w:autoSpaceDE/>
        <w:autoSpaceDN/>
        <w:bidi w:val="0"/>
        <w:adjustRightInd/>
        <w:snapToGrid/>
        <w:spacing w:line="280" w:lineRule="exact"/>
        <w:ind w:left="540" w:hanging="540" w:hangingChars="300"/>
        <w:textAlignment w:val="auto"/>
        <w:rPr>
          <w:rFonts w:ascii="宋体" w:hAnsi="宋体" w:cs="宋体"/>
          <w:sz w:val="18"/>
          <w:szCs w:val="18"/>
        </w:rPr>
      </w:pPr>
      <w:r>
        <w:rPr>
          <w:rFonts w:hint="eastAsia" w:ascii="宋体" w:hAnsi="宋体" w:cs="宋体"/>
          <w:sz w:val="18"/>
          <w:szCs w:val="18"/>
        </w:rPr>
        <w:t>注：1.其他资金包括和财政资金共同投入到同一项目的自有资金、社会资金，以及前年度的结转结余资金等。</w:t>
      </w:r>
    </w:p>
    <w:p>
      <w:pPr>
        <w:keepNext w:val="0"/>
        <w:keepLines w:val="0"/>
        <w:pageBreakBefore w:val="0"/>
        <w:widowControl w:val="0"/>
        <w:kinsoku/>
        <w:wordWrap/>
        <w:overflowPunct/>
        <w:topLinePunct w:val="0"/>
        <w:autoSpaceDE/>
        <w:autoSpaceDN/>
        <w:bidi w:val="0"/>
        <w:adjustRightInd/>
        <w:snapToGrid/>
        <w:spacing w:line="280" w:lineRule="exact"/>
        <w:ind w:left="579" w:leftChars="190" w:hanging="180" w:hangingChars="100"/>
        <w:textAlignment w:val="auto"/>
        <w:rPr>
          <w:rFonts w:ascii="宋体" w:hAnsi="宋体" w:cs="宋体"/>
          <w:sz w:val="18"/>
          <w:szCs w:val="18"/>
        </w:rPr>
      </w:pPr>
      <w:r>
        <w:rPr>
          <w:rFonts w:hint="eastAsia" w:ascii="宋体" w:hAnsi="宋体" w:cs="宋体"/>
          <w:sz w:val="18"/>
          <w:szCs w:val="18"/>
        </w:rPr>
        <w:t>2.定量指标，资金使用单位填写本地区实际完成数。财政和主管部门汇总时，对绝对值直接累加计算，相对值按照资金额度加权平均计算。</w:t>
      </w:r>
    </w:p>
    <w:p>
      <w:pPr>
        <w:keepNext w:val="0"/>
        <w:keepLines w:val="0"/>
        <w:pageBreakBefore w:val="0"/>
        <w:widowControl w:val="0"/>
        <w:kinsoku/>
        <w:wordWrap/>
        <w:overflowPunct/>
        <w:topLinePunct w:val="0"/>
        <w:autoSpaceDE/>
        <w:autoSpaceDN/>
        <w:bidi w:val="0"/>
        <w:adjustRightInd/>
        <w:snapToGrid/>
        <w:spacing w:line="280" w:lineRule="exact"/>
        <w:ind w:left="579" w:leftChars="190" w:hanging="180" w:hangingChars="100"/>
        <w:textAlignment w:val="auto"/>
        <w:rPr>
          <w:rFonts w:ascii="宋体" w:hAnsi="宋体" w:cs="宋体"/>
          <w:sz w:val="18"/>
          <w:szCs w:val="18"/>
        </w:rPr>
      </w:pPr>
      <w:r>
        <w:rPr>
          <w:rFonts w:hint="eastAsia" w:ascii="宋体" w:hAnsi="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keepNext w:val="0"/>
        <w:keepLines w:val="0"/>
        <w:pageBreakBefore w:val="0"/>
        <w:widowControl w:val="0"/>
        <w:kinsoku/>
        <w:wordWrap/>
        <w:overflowPunct/>
        <w:topLinePunct w:val="0"/>
        <w:autoSpaceDE/>
        <w:autoSpaceDN/>
        <w:bidi w:val="0"/>
        <w:adjustRightInd/>
        <w:snapToGrid/>
        <w:spacing w:line="200" w:lineRule="exact"/>
        <w:ind w:left="579" w:leftChars="190" w:hanging="180" w:hangingChars="100"/>
        <w:textAlignment w:val="auto"/>
        <w:rPr>
          <w:rFonts w:ascii="宋体" w:hAnsi="宋体" w:cs="宋体"/>
          <w:sz w:val="18"/>
          <w:szCs w:val="18"/>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宋体" w:hAnsi="宋体" w:cs="宋体"/>
          <w:sz w:val="18"/>
          <w:szCs w:val="18"/>
        </w:rPr>
        <w:sectPr>
          <w:pgSz w:w="11906" w:h="16838"/>
          <w:pgMar w:top="1984" w:right="1474" w:bottom="1701" w:left="1587" w:header="851" w:footer="1531" w:gutter="0"/>
          <w:cols w:space="0"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部门整体支出绩效自评表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sz w:val="24"/>
          <w:szCs w:val="24"/>
        </w:rPr>
      </w:pPr>
      <w:r>
        <w:rPr>
          <w:rFonts w:hint="eastAsia" w:ascii="宋体" w:hAnsi="宋体" w:cs="宋体"/>
          <w:sz w:val="24"/>
          <w:szCs w:val="24"/>
        </w:rPr>
        <w:t>（2020年度）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s="宋体"/>
          <w:sz w:val="24"/>
          <w:szCs w:val="24"/>
        </w:rPr>
      </w:pPr>
      <w:r>
        <w:rPr>
          <w:rFonts w:hint="eastAsia" w:ascii="宋体" w:hAnsi="宋体" w:cs="宋体"/>
          <w:sz w:val="24"/>
          <w:szCs w:val="24"/>
        </w:rPr>
        <w:t>填报单位：镇安县司法局                                                自评得分：86</w:t>
      </w:r>
    </w:p>
    <w:tbl>
      <w:tblPr>
        <w:tblStyle w:val="8"/>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6"/>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2" w:hRule="atLeast"/>
          <w:jc w:val="center"/>
        </w:trPr>
        <w:tc>
          <w:tcPr>
            <w:tcW w:w="5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321"/>
              <w:jc w:val="both"/>
              <w:textAlignment w:val="auto"/>
              <w:rPr>
                <w:rFonts w:ascii="宋体" w:hAnsi="宋体" w:cs="宋体"/>
                <w:sz w:val="21"/>
                <w:szCs w:val="21"/>
              </w:rPr>
            </w:pPr>
            <w:r>
              <w:rPr>
                <w:rFonts w:hint="eastAsia" w:ascii="宋体" w:hAnsi="宋体" w:cs="宋体"/>
                <w:sz w:val="21"/>
                <w:szCs w:val="21"/>
                <w:lang w:eastAsia="zh-CN"/>
              </w:rPr>
              <w:t>（一）</w:t>
            </w:r>
            <w:r>
              <w:rPr>
                <w:rFonts w:hint="eastAsia" w:ascii="宋体" w:hAnsi="宋体" w:cs="宋体"/>
                <w:sz w:val="21"/>
                <w:szCs w:val="21"/>
              </w:rPr>
              <w:t>简要概述部门职能与职责</w:t>
            </w:r>
          </w:p>
        </w:tc>
        <w:tc>
          <w:tcPr>
            <w:tcW w:w="90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sz w:val="21"/>
                <w:szCs w:val="21"/>
              </w:rPr>
            </w:pPr>
            <w:r>
              <w:rPr>
                <w:rFonts w:hint="eastAsia" w:ascii="仿宋_GB2312"/>
                <w:sz w:val="21"/>
                <w:szCs w:val="21"/>
              </w:rPr>
              <w:t>1、贯彻执行国家司法行政工作的法律法规和方针政策；拟定全县司法行政工作的中长期规划和年度计划并组织实施。2、拟定全县普法规划并组织实施。指导全县法治宣传和依法治理工作。3、指导监督全县律师、公证工作并承担相应责任，依法负责律师、公证相关管理工作，综合管理社会法律服务机构。4、指导、监督管理全县法律援助工作。5、指导、监督基层司法所建设、人民调解、基层法律服务，参与社会治安综合治理工作。6、指导、监督社区矫正工作和安置帮教工作。7、协助市司法局做好人民监督员的选任、管理、培训、考核工作，协助县人民法院做好人民陪审员的选拔、培训、管理工作。8、负责全县司法行政系统警车管理工作，指导、监督司法行政系统计财装备工作。9、指导、监督全县司法行政队伍建设和思想作风、工作作风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jc w:val="center"/>
        </w:trPr>
        <w:tc>
          <w:tcPr>
            <w:tcW w:w="5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321"/>
              <w:jc w:val="both"/>
              <w:textAlignment w:val="auto"/>
              <w:rPr>
                <w:rFonts w:ascii="宋体" w:hAnsi="宋体" w:cs="宋体"/>
                <w:sz w:val="21"/>
                <w:szCs w:val="21"/>
              </w:rPr>
            </w:pPr>
            <w:r>
              <w:rPr>
                <w:rFonts w:hint="eastAsia" w:ascii="宋体" w:hAnsi="宋体" w:cs="宋体"/>
                <w:sz w:val="21"/>
                <w:szCs w:val="21"/>
              </w:rPr>
              <w:t>（二）简要概述部门支出情况，按活动内容分类</w:t>
            </w:r>
          </w:p>
        </w:tc>
        <w:tc>
          <w:tcPr>
            <w:tcW w:w="90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sz w:val="21"/>
                <w:szCs w:val="21"/>
              </w:rPr>
            </w:pPr>
            <w:r>
              <w:rPr>
                <w:rFonts w:hint="eastAsia" w:ascii="仿宋_GB2312"/>
                <w:sz w:val="21"/>
                <w:szCs w:val="21"/>
              </w:rPr>
              <w:t>2020年一般公共预算财政拨款基本支出360万元，包括：人员经费支出312.54万元和公用经费支出47.46万元。个人和家庭的补助支出3.15万元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sz w:val="21"/>
                <w:szCs w:val="21"/>
              </w:rPr>
            </w:pPr>
            <w:r>
              <w:rPr>
                <w:rFonts w:hint="eastAsia" w:ascii="仿宋_GB2312"/>
                <w:sz w:val="21"/>
                <w:szCs w:val="21"/>
              </w:rPr>
              <w:t>2020年专项经费支出249.71万元，包括：公共法律服务平台建设125.90万元，基层司法业务73.40万元，普法宣传30万元，法律援助15.9万元，社区矫正3.5万元。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2" w:hRule="atLeast"/>
          <w:jc w:val="center"/>
        </w:trPr>
        <w:tc>
          <w:tcPr>
            <w:tcW w:w="53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321"/>
              <w:jc w:val="both"/>
              <w:textAlignment w:val="auto"/>
              <w:rPr>
                <w:rFonts w:ascii="宋体" w:hAnsi="宋体" w:cs="宋体"/>
                <w:sz w:val="21"/>
                <w:szCs w:val="21"/>
              </w:rPr>
            </w:pPr>
            <w:r>
              <w:rPr>
                <w:rFonts w:hint="eastAsia" w:ascii="宋体" w:hAnsi="宋体" w:cs="宋体"/>
                <w:sz w:val="21"/>
                <w:szCs w:val="21"/>
              </w:rPr>
              <w:t>（三）简要概述当年县委县政府下达的重点工作</w:t>
            </w:r>
          </w:p>
        </w:tc>
        <w:tc>
          <w:tcPr>
            <w:tcW w:w="90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_GB2312"/>
                <w:sz w:val="21"/>
                <w:szCs w:val="21"/>
              </w:rPr>
            </w:pPr>
            <w:r>
              <w:rPr>
                <w:rFonts w:hint="eastAsia" w:ascii="仿宋_GB2312"/>
                <w:sz w:val="21"/>
                <w:szCs w:val="21"/>
              </w:rPr>
              <w:t>1、全力开展好“法律服务助推脱贫攻坚“主题活动，开通建档立卡贫困户“绿色通道”；2、积极推进普法依法治理提档升级工程建设；3、狠抓普法依法治理工作，全力提升公众法治思维理念；4、积极推进公共法律平台建设，完善公共法律服务体系建设；5、不断规范特殊人群监管教育，切实加强特殊人群监督管理工作；6、做好司法所规范化建设工作，巩固司法行政基层基础；7、抓好矛盾纠纷排查化解工作，维护社会和谐稳定；7、抓好干部管理工作，打造过硬司法行政干部队伍。</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宋体" w:hAnsi="宋体" w:cs="宋体"/>
          <w:sz w:val="24"/>
          <w:szCs w:val="24"/>
        </w:rPr>
      </w:pPr>
    </w:p>
    <w:tbl>
      <w:tblPr>
        <w:tblStyle w:val="8"/>
        <w:tblW w:w="14053"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586"/>
        <w:gridCol w:w="709"/>
        <w:gridCol w:w="624"/>
        <w:gridCol w:w="3315"/>
        <w:gridCol w:w="2624"/>
        <w:gridCol w:w="1114"/>
        <w:gridCol w:w="734"/>
        <w:gridCol w:w="774"/>
        <w:gridCol w:w="596"/>
        <w:gridCol w:w="1302"/>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一级</w:t>
            </w:r>
          </w:p>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指标</w:t>
            </w:r>
          </w:p>
        </w:tc>
        <w:tc>
          <w:tcPr>
            <w:tcW w:w="5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二级</w:t>
            </w:r>
          </w:p>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指标</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三级</w:t>
            </w:r>
          </w:p>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指标</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分值</w:t>
            </w:r>
          </w:p>
        </w:tc>
        <w:tc>
          <w:tcPr>
            <w:tcW w:w="33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指标说明</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评分标准</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指标值计算公式和数据获取方式</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年初目标值</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实际完成值</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得分</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未完成原因分析与改进措施</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63" w:leftChars="-30" w:right="-63" w:rightChars="-30" w:firstLine="0" w:firstLineChars="0"/>
              <w:jc w:val="center"/>
              <w:textAlignment w:val="auto"/>
              <w:rPr>
                <w:rFonts w:hint="eastAsia" w:ascii="宋体" w:hAnsi="宋体" w:eastAsia="宋体" w:cs="宋体"/>
                <w:bCs/>
                <w:sz w:val="18"/>
                <w:szCs w:val="18"/>
              </w:rPr>
            </w:pPr>
            <w:r>
              <w:rPr>
                <w:rFonts w:hint="eastAsia" w:ascii="宋体" w:hAnsi="宋体" w:eastAsia="宋体" w:cs="宋体"/>
                <w:b/>
                <w:bCs/>
                <w:sz w:val="18"/>
                <w:szCs w:val="18"/>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3" w:hRule="atLeast"/>
        </w:trPr>
        <w:tc>
          <w:tcPr>
            <w:tcW w:w="5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投入</w:t>
            </w:r>
          </w:p>
        </w:tc>
        <w:tc>
          <w:tcPr>
            <w:tcW w:w="58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预算</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执行</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(25分)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预算完成率</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（10分）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10</w:t>
            </w:r>
          </w:p>
        </w:tc>
        <w:tc>
          <w:tcPr>
            <w:tcW w:w="33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预算完成率=（预算完成数/预算数）×100%，用以反映和考核部门（单位）预算完成程度。</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预算完成数：部门（单位）本年度</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预算数：财政部门批复的本年度部门（单位）预算数。</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预算完成率=100%，得10分。</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预算完成率≧95%的，得9分。</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预算完成率在90%（含 ）和95%之间，得8分。</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预算完成率在85%（含）和90%之间，得7分。</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预算完成率在80%（含）和85%之间，得6分。</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预算完成率在70%（含）和80%之间，得4分。</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预算完成率在〈70%，得0分。</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数据从决算系统获取</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（609.71/772.63）*100%=80%</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80%</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6</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按照省厅要求，我单位建成标准化公共法律服务中心分三期，由于该项目实施进度较慢，造成专项采购经费执行进度慢。措施：按照项目要求，加快项目执行进度。</w:t>
            </w: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该指标与项目执行情况密切相关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trPr>
        <w:tc>
          <w:tcPr>
            <w:tcW w:w="5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c>
          <w:tcPr>
            <w:tcW w:w="58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预算调整率（5分）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33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pacing w:val="-6"/>
                <w:sz w:val="18"/>
                <w:szCs w:val="18"/>
              </w:rPr>
            </w:pPr>
            <w:r>
              <w:rPr>
                <w:rFonts w:hint="eastAsia" w:ascii="宋体" w:hAnsi="宋体" w:eastAsia="宋体" w:cs="宋体"/>
                <w:sz w:val="18"/>
                <w:szCs w:val="18"/>
              </w:rPr>
              <w:t>预算调整率</w:t>
            </w:r>
            <w:r>
              <w:rPr>
                <w:rFonts w:hint="eastAsia" w:ascii="宋体" w:hAnsi="宋体" w:eastAsia="宋体" w:cs="宋体"/>
                <w:spacing w:val="-6"/>
                <w:sz w:val="18"/>
                <w:szCs w:val="18"/>
              </w:rPr>
              <w:t>=(预算调整数/预算数)×100%，用以反映和考核部门(单位)预算的调整程度。</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预算调整数：部门（单位）在本年度内涉及预算的追加、追减或结构调整的资金总和（因落实国家政策、发生不可抗力、上级部门或本级党委政府临时交办而产生的调整除外）。</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预算包括一般公共预算与政府性基金预算。</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预算调整率绝对值≦5%,得5分。预算调整率绝对值〉5%的，每增加0.1个百分点扣0.1分，扣完为止。</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数据从决算系统获取（772.63/602.37）*100%=1.28%</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1.28%</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投入</w:t>
            </w:r>
          </w:p>
        </w:tc>
        <w:tc>
          <w:tcPr>
            <w:tcW w:w="58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预算执行</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(25分)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支出进度率（5分）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33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支出进度率=（实际支出/支出预算）×100%，用以反映和考核部门（单位）预算执行的及时性和均衡性程度。</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半年支出进度=部门上半年实际支出/（上年结余结转+本年部门预算安排+上半年执行中追加追减）*100%。</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前三季度支出进度=部门前三季度实际支出/（上年结余结转+本年部门预算安排+前三季度执行中追加追减）*100%。</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半年进度：进度率≧45%，得2分；进度率在40%（含）和45%之间，得1分；进度率〈40%，得0分。</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前三季度进度：进度率≧75%，得3分；进度率在60%（含）和75%之间，得2分；进度率〈60%，得0分。</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集中支付</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系统支出进度率=</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≧45%</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≧75%</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4</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trPr>
        <w:tc>
          <w:tcPr>
            <w:tcW w:w="5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c>
          <w:tcPr>
            <w:tcW w:w="58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预算编制准确率（5分）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33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部门预算中除财政拨款外的其他收入预算与决算差异率。</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预算编制准确率=其他收入决算数/其他收入预算数×100%-100%。</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预算编制准确率≦20%，得5分。预算编制准确率在20%和40%（含）之间，得3分。</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预算编制准确率〉40%，得0分。</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单位收入全部为财政拨款收入，不存在其他收入。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trPr>
        <w:tc>
          <w:tcPr>
            <w:tcW w:w="5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过程</w:t>
            </w:r>
          </w:p>
        </w:tc>
        <w:tc>
          <w:tcPr>
            <w:tcW w:w="58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预算管理</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（15分）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“三公经费”控制率（5分）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33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“三公经费”控制率=（“三公经费”实际支出数/“三公经费”预算安排数）×100%，用以反映和考核部门（单位）对“三公经费”的实际控制程度。</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三公经费控制率≦100%，得5分，每增加0.1个百分点扣0.5分，扣完为止。</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决算报表获取，（15.27/15.27）*100%=100%</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5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c>
          <w:tcPr>
            <w:tcW w:w="58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资产管理规范性（5分）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33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部门（单位）资产管理是否规范，用以反映和考核部门（单位）资产管理情况。</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1.新增资产配置按预算执行。</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2.资产有偿使用、处置按规定程序审批。</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3.资产收益及时、足额上缴财政。</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全部符合5分，有1项不符扣2分，扣完为止。</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相关信息从资产管理信息系统和决算报表中获取</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全部符合</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过程</w:t>
            </w:r>
          </w:p>
        </w:tc>
        <w:tc>
          <w:tcPr>
            <w:tcW w:w="5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预算管理（15分）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资金使用合规性（5分）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33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部门（单位）使用预算资金是否符合相关的预算财务管理制度的规定，用以反映和考核部门（单位）预算资金的规范运行情况。</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1.符合国家财经法规和财务管理制度规定以及有关专项资金管理办法的规定；</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2.资金的拨付有完整的审批程序和手续；</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3.重大项目开支经过评估论证；</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4.符合部门预算批复的用途；</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5.不存</w:t>
            </w:r>
            <w:r>
              <w:rPr>
                <w:rFonts w:hint="eastAsia" w:ascii="宋体" w:hAnsi="宋体" w:eastAsia="宋体" w:cs="宋体"/>
                <w:spacing w:val="-6"/>
                <w:sz w:val="18"/>
                <w:szCs w:val="18"/>
              </w:rPr>
              <w:t>在截留、挤占、挪用、虚列支出等情况。</w:t>
            </w:r>
          </w:p>
        </w:tc>
        <w:tc>
          <w:tcPr>
            <w:tcW w:w="2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全部符合5分，</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有1项不符扣2分。</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全部符合</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效果</w:t>
            </w:r>
          </w:p>
        </w:tc>
        <w:tc>
          <w:tcPr>
            <w:tcW w:w="58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履职尽责（60分）</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项目产出（40分）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40</w:t>
            </w:r>
          </w:p>
        </w:tc>
        <w:tc>
          <w:tcPr>
            <w:tcW w:w="33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（三）</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w:t>
            </w:r>
          </w:p>
        </w:tc>
        <w:tc>
          <w:tcPr>
            <w:tcW w:w="262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pacing w:val="-6"/>
                <w:sz w:val="18"/>
                <w:szCs w:val="18"/>
              </w:rPr>
            </w:pPr>
            <w:r>
              <w:rPr>
                <w:rFonts w:hint="eastAsia" w:ascii="宋体" w:hAnsi="宋体" w:eastAsia="宋体" w:cs="宋体"/>
                <w:sz w:val="18"/>
                <w:szCs w:val="18"/>
              </w:rPr>
              <w:t>1.若为定</w:t>
            </w:r>
            <w:r>
              <w:rPr>
                <w:rFonts w:hint="eastAsia" w:ascii="宋体" w:hAnsi="宋体" w:eastAsia="宋体" w:cs="宋体"/>
                <w:spacing w:val="-6"/>
                <w:sz w:val="18"/>
                <w:szCs w:val="18"/>
              </w:rPr>
              <w:t>性指标，根据“三档”原则分别按照指标分值的100-80%（含）、80-50%（含）、50-10%来记分；</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2.若为定量指标，完成值达到指标值，记满分；未达到指标值，按完成比率计分，正向指标（即指标值为≧*）得分=实际完成值/年初目标值*该</w:t>
            </w:r>
            <w:r>
              <w:rPr>
                <w:rFonts w:hint="eastAsia" w:ascii="宋体" w:hAnsi="宋体" w:eastAsia="宋体" w:cs="宋体"/>
                <w:spacing w:val="-6"/>
                <w:sz w:val="18"/>
                <w:szCs w:val="18"/>
              </w:rPr>
              <w:t>指标分值，反向指标（即指标值为≦*）得分=年初目标值/实际完成值*该指标分值。</w:t>
            </w: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90%</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30</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c>
          <w:tcPr>
            <w:tcW w:w="58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项目效益（20分）</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20</w:t>
            </w:r>
          </w:p>
        </w:tc>
        <w:tc>
          <w:tcPr>
            <w:tcW w:w="33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w:t>
            </w:r>
          </w:p>
        </w:tc>
        <w:tc>
          <w:tcPr>
            <w:tcW w:w="262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c>
          <w:tcPr>
            <w:tcW w:w="11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7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5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20</w:t>
            </w:r>
          </w:p>
        </w:tc>
        <w:tc>
          <w:tcPr>
            <w:tcW w:w="130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c>
          <w:tcPr>
            <w:tcW w:w="11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4053" w:type="dxa"/>
            <w:gridSpan w:val="1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备注：</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1.“项目产出”和“项目效果”直接细化成部门年初绩效目标中的指标，并根据重要程度赋权。</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18"/>
                <w:szCs w:val="18"/>
              </w:rPr>
            </w:pPr>
            <w:r>
              <w:rPr>
                <w:rFonts w:hint="eastAsia" w:ascii="宋体" w:hAnsi="宋体" w:eastAsia="宋体" w:cs="宋体"/>
                <w:sz w:val="18"/>
                <w:szCs w:val="18"/>
              </w:rPr>
              <w:t>2.“绩效指标分析”是指参考历史数据、行业标准及绩效目标实际完成情况等相关资料，从“是否与项目密切相关，指标值是否可获取，指标值是否可获取，指标值是否合理”等角度，从产出和效果类指标中找出需要改进的指标，并逐项提出次年的编制意见和建议。</w:t>
            </w: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s="宋体"/>
          <w:sz w:val="18"/>
          <w:szCs w:val="18"/>
        </w:rPr>
        <w:sectPr>
          <w:pgSz w:w="16838" w:h="11906" w:orient="landscape"/>
          <w:pgMar w:top="1587" w:right="1417" w:bottom="1474" w:left="1417" w:header="851" w:footer="1531" w:gutter="0"/>
          <w:cols w:space="0" w:num="1"/>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十一、其他重要事项说明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（一）机关运行经费支出情况说明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2020年机关运行经费年初预算为61.8元万元，上年结转3.06万元，调整预算数44.14万元，支出决算为44.14万元，完成预算的100%，决算数与预算数基本持平。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（二）政府采购支出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2020本部门政府采购支出总额支出0万元，其中政府采购货物类支出0万元、政府采购服务类支出0万元、政府采购工程类支出0万元。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（三）国有资产占用及购置情况说明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末，本部门机关及所属单位公务车辆保有量6辆；单价50万元以上的通用设备0台（套）；单价100万元以上的专用设备0台（套）。2020年当年购置车辆0辆；购置单价50万元以上的通用设备0台（套）；购置单价100万元以上的专用设备0台（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第四部分  专业名词解释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2"/>
          <w:szCs w:val="32"/>
        </w:rPr>
        <w:t>指本级财政当年拨付的资金。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_GB2312" w:hAnsi="仿宋_GB2312" w:eastAsia="仿宋_GB2312" w:cs="仿宋_GB2312"/>
          <w:sz w:val="32"/>
          <w:szCs w:val="32"/>
        </w:rPr>
        <w:t>5.</w:t>
      </w:r>
      <w:r>
        <w:rPr>
          <w:rFonts w:hint="eastAsia" w:ascii="仿宋_GB2312" w:hAnsi="仿宋" w:eastAsia="仿宋_GB2312"/>
          <w:b/>
          <w:sz w:val="32"/>
          <w:szCs w:val="32"/>
        </w:rPr>
        <w:t>社区矫正经费：</w:t>
      </w:r>
      <w:r>
        <w:rPr>
          <w:rFonts w:hint="eastAsia" w:ascii="仿宋_GB2312" w:hAnsi="仿宋" w:eastAsia="仿宋_GB2312"/>
          <w:sz w:val="32"/>
          <w:szCs w:val="32"/>
        </w:rPr>
        <w:t>指列入县级财政预算专项用于社区矫正系列工作的专项经费。主要用于社区矫正调查评估费、社区矫正执行变更案件办理费、档案文书费，对社区矫正人员的日常监督管理、风险评估、突发事件处置等相关费用，组织集中教育、心理矫正、社区服务等活动所发生的资料费、场地租赁费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pPr>
    </w:p>
    <w:sectPr>
      <w:pgSz w:w="11906" w:h="16838"/>
      <w:pgMar w:top="1984" w:right="1474" w:bottom="1701"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37A68"/>
    <w:rsid w:val="000411E8"/>
    <w:rsid w:val="000624AD"/>
    <w:rsid w:val="00091584"/>
    <w:rsid w:val="000C0073"/>
    <w:rsid w:val="0010022D"/>
    <w:rsid w:val="00101A55"/>
    <w:rsid w:val="001117A2"/>
    <w:rsid w:val="00117E0A"/>
    <w:rsid w:val="001207C0"/>
    <w:rsid w:val="00124778"/>
    <w:rsid w:val="00125935"/>
    <w:rsid w:val="001C0343"/>
    <w:rsid w:val="001C57DC"/>
    <w:rsid w:val="0021317B"/>
    <w:rsid w:val="00224E8D"/>
    <w:rsid w:val="002317D2"/>
    <w:rsid w:val="00237C5E"/>
    <w:rsid w:val="0024511A"/>
    <w:rsid w:val="002A29C8"/>
    <w:rsid w:val="002B4C2B"/>
    <w:rsid w:val="002C0562"/>
    <w:rsid w:val="002D668F"/>
    <w:rsid w:val="00340397"/>
    <w:rsid w:val="00354536"/>
    <w:rsid w:val="00366C19"/>
    <w:rsid w:val="003A08FE"/>
    <w:rsid w:val="00423336"/>
    <w:rsid w:val="00437A68"/>
    <w:rsid w:val="0044687E"/>
    <w:rsid w:val="0045124A"/>
    <w:rsid w:val="004710F5"/>
    <w:rsid w:val="00475A7F"/>
    <w:rsid w:val="004B09F4"/>
    <w:rsid w:val="004B4F4E"/>
    <w:rsid w:val="004D2694"/>
    <w:rsid w:val="005706F3"/>
    <w:rsid w:val="005917DB"/>
    <w:rsid w:val="005A41C2"/>
    <w:rsid w:val="006054BE"/>
    <w:rsid w:val="00622561"/>
    <w:rsid w:val="0063144E"/>
    <w:rsid w:val="006355DE"/>
    <w:rsid w:val="00640041"/>
    <w:rsid w:val="006878E8"/>
    <w:rsid w:val="006A6279"/>
    <w:rsid w:val="006D4B08"/>
    <w:rsid w:val="006F685F"/>
    <w:rsid w:val="0074018D"/>
    <w:rsid w:val="00747A8B"/>
    <w:rsid w:val="00781688"/>
    <w:rsid w:val="007A79F8"/>
    <w:rsid w:val="007E59CA"/>
    <w:rsid w:val="007E7E1C"/>
    <w:rsid w:val="00833756"/>
    <w:rsid w:val="00840DF6"/>
    <w:rsid w:val="00851DCE"/>
    <w:rsid w:val="008628F5"/>
    <w:rsid w:val="008D4057"/>
    <w:rsid w:val="00903B11"/>
    <w:rsid w:val="00910E3C"/>
    <w:rsid w:val="009248E1"/>
    <w:rsid w:val="0096079B"/>
    <w:rsid w:val="00974CEF"/>
    <w:rsid w:val="009823CC"/>
    <w:rsid w:val="00982BD7"/>
    <w:rsid w:val="009E68DC"/>
    <w:rsid w:val="00A761C4"/>
    <w:rsid w:val="00AC6CF9"/>
    <w:rsid w:val="00AC6F01"/>
    <w:rsid w:val="00B77F13"/>
    <w:rsid w:val="00B82FB9"/>
    <w:rsid w:val="00BB1ABD"/>
    <w:rsid w:val="00C402A6"/>
    <w:rsid w:val="00C520DE"/>
    <w:rsid w:val="00C739A1"/>
    <w:rsid w:val="00C92B0F"/>
    <w:rsid w:val="00CC5929"/>
    <w:rsid w:val="00CC7692"/>
    <w:rsid w:val="00CD5EFA"/>
    <w:rsid w:val="00CE5B9B"/>
    <w:rsid w:val="00CF33D2"/>
    <w:rsid w:val="00D67059"/>
    <w:rsid w:val="00D94451"/>
    <w:rsid w:val="00E030DD"/>
    <w:rsid w:val="00E873E1"/>
    <w:rsid w:val="00EC6A6A"/>
    <w:rsid w:val="00EC708D"/>
    <w:rsid w:val="00F20DE3"/>
    <w:rsid w:val="00F21600"/>
    <w:rsid w:val="00F476AC"/>
    <w:rsid w:val="00F670A8"/>
    <w:rsid w:val="00F94BC1"/>
    <w:rsid w:val="00FE7CD9"/>
    <w:rsid w:val="00FF691D"/>
    <w:rsid w:val="13101202"/>
    <w:rsid w:val="79532EF4"/>
    <w:rsid w:val="7F453A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3"/>
    <w:qFormat/>
    <w:uiPriority w:val="0"/>
    <w:rPr>
      <w:b/>
      <w:bCs/>
      <w:sz w:val="30"/>
    </w:rPr>
  </w:style>
  <w:style w:type="paragraph" w:styleId="3">
    <w:name w:val="Date"/>
    <w:basedOn w:val="1"/>
    <w:next w:val="1"/>
    <w:link w:val="14"/>
    <w:uiPriority w:val="0"/>
    <w:pPr>
      <w:ind w:left="100" w:leftChars="2500"/>
    </w:pPr>
  </w:style>
  <w:style w:type="paragraph" w:styleId="4">
    <w:name w:val="Balloon Text"/>
    <w:basedOn w:val="1"/>
    <w:link w:val="18"/>
    <w:semiHidden/>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Char"/>
    <w:basedOn w:val="1"/>
    <w:next w:val="1"/>
    <w:qFormat/>
    <w:uiPriority w:val="0"/>
    <w:pPr>
      <w:keepNext/>
      <w:keepLines/>
      <w:widowControl/>
      <w:adjustRightInd w:val="0"/>
      <w:spacing w:before="40" w:after="40" w:line="360" w:lineRule="auto"/>
      <w:ind w:firstLine="200" w:firstLineChars="200"/>
      <w:outlineLvl w:val="3"/>
    </w:pPr>
    <w:rPr>
      <w:rFonts w:eastAsia="仿宋_GB2312" w:cs="宋体"/>
      <w:b/>
      <w:kern w:val="0"/>
      <w:sz w:val="24"/>
      <w:szCs w:val="28"/>
    </w:rPr>
  </w:style>
  <w:style w:type="character" w:customStyle="1" w:styleId="13">
    <w:name w:val="正文文本 Char"/>
    <w:basedOn w:val="10"/>
    <w:link w:val="2"/>
    <w:qFormat/>
    <w:uiPriority w:val="0"/>
    <w:rPr>
      <w:rFonts w:ascii="Times New Roman" w:hAnsi="Times New Roman" w:eastAsia="宋体" w:cs="Times New Roman"/>
      <w:b/>
      <w:bCs/>
      <w:sz w:val="30"/>
      <w:szCs w:val="24"/>
    </w:rPr>
  </w:style>
  <w:style w:type="character" w:customStyle="1" w:styleId="14">
    <w:name w:val="日期 Char"/>
    <w:basedOn w:val="10"/>
    <w:link w:val="3"/>
    <w:qFormat/>
    <w:uiPriority w:val="0"/>
    <w:rPr>
      <w:rFonts w:ascii="Times New Roman" w:hAnsi="Times New Roman" w:eastAsia="宋体" w:cs="Times New Roman"/>
      <w:szCs w:val="24"/>
    </w:rPr>
  </w:style>
  <w:style w:type="paragraph" w:customStyle="1" w:styleId="15">
    <w:name w:val="默认段落字体 Para Char Char Char Char Char Char Char"/>
    <w:basedOn w:val="1"/>
    <w:qFormat/>
    <w:uiPriority w:val="0"/>
    <w:rPr>
      <w:szCs w:val="20"/>
    </w:rPr>
  </w:style>
  <w:style w:type="character" w:customStyle="1" w:styleId="16">
    <w:name w:val="页脚 Char"/>
    <w:basedOn w:val="10"/>
    <w:link w:val="5"/>
    <w:qFormat/>
    <w:uiPriority w:val="0"/>
    <w:rPr>
      <w:rFonts w:ascii="Times New Roman" w:hAnsi="Times New Roman" w:eastAsia="宋体" w:cs="Times New Roman"/>
      <w:sz w:val="18"/>
      <w:szCs w:val="18"/>
    </w:rPr>
  </w:style>
  <w:style w:type="character" w:customStyle="1" w:styleId="17">
    <w:name w:val="页眉 Char"/>
    <w:basedOn w:val="10"/>
    <w:link w:val="6"/>
    <w:qFormat/>
    <w:uiPriority w:val="0"/>
    <w:rPr>
      <w:rFonts w:ascii="Times New Roman" w:hAnsi="Times New Roman" w:eastAsia="宋体" w:cs="Times New Roman"/>
      <w:sz w:val="18"/>
      <w:szCs w:val="18"/>
    </w:rPr>
  </w:style>
  <w:style w:type="character" w:customStyle="1" w:styleId="18">
    <w:name w:val="批注框文本 Char"/>
    <w:basedOn w:val="10"/>
    <w:link w:val="4"/>
    <w:semiHidden/>
    <w:qFormat/>
    <w:uiPriority w:val="0"/>
    <w:rPr>
      <w:rFonts w:ascii="Times New Roman" w:hAnsi="Times New Roman" w:eastAsia="宋体" w:cs="Times New Roman"/>
      <w:sz w:val="18"/>
      <w:szCs w:val="18"/>
    </w:rPr>
  </w:style>
  <w:style w:type="character" w:customStyle="1" w:styleId="19">
    <w:name w:val="Intense Reference"/>
    <w:basedOn w:val="10"/>
    <w:qFormat/>
    <w:uiPriority w:val="32"/>
    <w:rPr>
      <w:b/>
      <w:bCs/>
      <w:smallCaps/>
      <w:color w:val="C0504D" w:themeColor="accent2"/>
      <w:spacing w:val="5"/>
      <w:u w:val="single"/>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chart" Target="charts/chart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人员情况</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Sheet1!$A$2:$A$9</c:f>
              <c:strCache>
                <c:ptCount val="8"/>
                <c:pt idx="0">
                  <c:v>编制人数</c:v>
                </c:pt>
                <c:pt idx="1">
                  <c:v>行政编制</c:v>
                </c:pt>
                <c:pt idx="2">
                  <c:v>事业编制</c:v>
                </c:pt>
                <c:pt idx="3">
                  <c:v>实有人员</c:v>
                </c:pt>
                <c:pt idx="4">
                  <c:v>行政人数</c:v>
                </c:pt>
                <c:pt idx="5">
                  <c:v>事业人员</c:v>
                </c:pt>
                <c:pt idx="6">
                  <c:v>单位退休人数</c:v>
                </c:pt>
                <c:pt idx="7">
                  <c:v>离休人员</c:v>
                </c:pt>
              </c:strCache>
            </c:strRef>
          </c:cat>
          <c:val>
            <c:numRef>
              <c:f>Sheet1!$B$2:$B$9</c:f>
              <c:numCache>
                <c:formatCode>General</c:formatCode>
                <c:ptCount val="8"/>
                <c:pt idx="0">
                  <c:v>55</c:v>
                </c:pt>
                <c:pt idx="1">
                  <c:v>51</c:v>
                </c:pt>
                <c:pt idx="2">
                  <c:v>4</c:v>
                </c:pt>
                <c:pt idx="3">
                  <c:v>58</c:v>
                </c:pt>
                <c:pt idx="4">
                  <c:v>54</c:v>
                </c:pt>
                <c:pt idx="5">
                  <c:v>4</c:v>
                </c:pt>
                <c:pt idx="6">
                  <c:v>27</c:v>
                </c:pt>
                <c:pt idx="7">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2019年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Sheet1!$A$2:$A$3</c:f>
              <c:numCache>
                <c:formatCode>General</c:formatCode>
                <c:ptCount val="2"/>
                <c:pt idx="0">
                  <c:v>2019</c:v>
                </c:pt>
                <c:pt idx="1">
                  <c:v>2020</c:v>
                </c:pt>
              </c:numCache>
            </c:numRef>
          </c:cat>
          <c:val>
            <c:numRef>
              <c:f>Sheet1!$B$2:$B$3</c:f>
              <c:numCache>
                <c:formatCode>General</c:formatCode>
                <c:ptCount val="2"/>
                <c:pt idx="0">
                  <c:v>791.7</c:v>
                </c:pt>
              </c:numCache>
            </c:numRef>
          </c:val>
        </c:ser>
        <c:ser>
          <c:idx val="1"/>
          <c:order val="1"/>
          <c:tx>
            <c:strRef>
              <c:f>Sheet1!$C$1</c:f>
              <c:strCache>
                <c:ptCount val="1"/>
                <c:pt idx="0">
                  <c:v>2020年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Sheet1!$A$2:$A$3</c:f>
              <c:numCache>
                <c:formatCode>General</c:formatCode>
                <c:ptCount val="2"/>
                <c:pt idx="0">
                  <c:v>2019</c:v>
                </c:pt>
                <c:pt idx="1">
                  <c:v>2020</c:v>
                </c:pt>
              </c:numCache>
            </c:numRef>
          </c:cat>
          <c:val>
            <c:numRef>
              <c:f>Sheet1!$C$2:$C$3</c:f>
              <c:numCache>
                <c:formatCode>General</c:formatCode>
                <c:ptCount val="2"/>
                <c:pt idx="1">
                  <c:v>772.63</c:v>
                </c:pt>
              </c:numCache>
            </c:numRef>
          </c:val>
        </c:ser>
        <c:dLbls>
          <c:showLegendKey val="0"/>
          <c:showVal val="0"/>
          <c:showCatName val="0"/>
          <c:showSerName val="0"/>
          <c:showPercent val="0"/>
          <c:showBubbleSize val="0"/>
        </c:dLbls>
        <c:gapWidth val="150"/>
        <c:overlap val="100"/>
        <c:axId val="93369472"/>
        <c:axId val="93371008"/>
      </c:barChart>
      <c:catAx>
        <c:axId val="93369472"/>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3371008"/>
        <c:crosses val="autoZero"/>
        <c:auto val="1"/>
        <c:lblAlgn val="ctr"/>
        <c:lblOffset val="100"/>
        <c:noMultiLvlLbl val="0"/>
      </c:catAx>
      <c:valAx>
        <c:axId val="9337100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336947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2020年收入合计</c:v>
                </c:pt>
              </c:strCache>
            </c:strRef>
          </c:tx>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财政拨款收入</c:v>
                </c:pt>
                <c:pt idx="1">
                  <c:v>事业收入</c:v>
                </c:pt>
                <c:pt idx="2">
                  <c:v>其他收入</c:v>
                </c:pt>
              </c:strCache>
            </c:strRef>
          </c:cat>
          <c:val>
            <c:numRef>
              <c:f>Sheet1!$B$2:$B$4</c:f>
              <c:numCache>
                <c:formatCode>General</c:formatCode>
                <c:ptCount val="3"/>
                <c:pt idx="0">
                  <c:v>537</c:v>
                </c:pt>
                <c:pt idx="1">
                  <c:v>0</c:v>
                </c:pt>
                <c:pt idx="2">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2020支出合计</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0%</c:formatCode>
                <c:ptCount val="2"/>
                <c:pt idx="0">
                  <c:v>0.59</c:v>
                </c:pt>
                <c:pt idx="1">
                  <c:v>0.41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2019年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Sheet1!$A$2:$A$3</c:f>
              <c:numCache>
                <c:formatCode>General</c:formatCode>
                <c:ptCount val="2"/>
                <c:pt idx="0">
                  <c:v>2019</c:v>
                </c:pt>
                <c:pt idx="1">
                  <c:v>2020</c:v>
                </c:pt>
              </c:numCache>
            </c:numRef>
          </c:cat>
          <c:val>
            <c:numRef>
              <c:f>Sheet1!$B$2:$B$3</c:f>
              <c:numCache>
                <c:formatCode>General</c:formatCode>
                <c:ptCount val="2"/>
                <c:pt idx="0">
                  <c:v>791.7</c:v>
                </c:pt>
              </c:numCache>
            </c:numRef>
          </c:val>
        </c:ser>
        <c:ser>
          <c:idx val="1"/>
          <c:order val="1"/>
          <c:tx>
            <c:strRef>
              <c:f>Sheet1!$C$1</c:f>
              <c:strCache>
                <c:ptCount val="1"/>
                <c:pt idx="0">
                  <c:v>2020年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Sheet1!$A$2:$A$3</c:f>
              <c:numCache>
                <c:formatCode>General</c:formatCode>
                <c:ptCount val="2"/>
                <c:pt idx="0">
                  <c:v>2019</c:v>
                </c:pt>
                <c:pt idx="1">
                  <c:v>2020</c:v>
                </c:pt>
              </c:numCache>
            </c:numRef>
          </c:cat>
          <c:val>
            <c:numRef>
              <c:f>Sheet1!$C$2:$C$3</c:f>
              <c:numCache>
                <c:formatCode>General</c:formatCode>
                <c:ptCount val="2"/>
                <c:pt idx="1">
                  <c:v>772.63</c:v>
                </c:pt>
              </c:numCache>
            </c:numRef>
          </c:val>
        </c:ser>
        <c:dLbls>
          <c:showLegendKey val="0"/>
          <c:showVal val="0"/>
          <c:showCatName val="0"/>
          <c:showSerName val="0"/>
          <c:showPercent val="0"/>
          <c:showBubbleSize val="0"/>
        </c:dLbls>
        <c:gapWidth val="150"/>
        <c:overlap val="100"/>
        <c:axId val="143119872"/>
        <c:axId val="143121408"/>
      </c:barChart>
      <c:catAx>
        <c:axId val="143119872"/>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3121408"/>
        <c:crosses val="autoZero"/>
        <c:auto val="1"/>
        <c:lblAlgn val="ctr"/>
        <c:lblOffset val="100"/>
        <c:noMultiLvlLbl val="0"/>
      </c:catAx>
      <c:valAx>
        <c:axId val="14312140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311987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2019年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Sheet1!$A$2:$A$3</c:f>
              <c:numCache>
                <c:formatCode>General</c:formatCode>
                <c:ptCount val="2"/>
                <c:pt idx="0">
                  <c:v>2019</c:v>
                </c:pt>
                <c:pt idx="1">
                  <c:v>2020</c:v>
                </c:pt>
              </c:numCache>
            </c:numRef>
          </c:cat>
          <c:val>
            <c:numRef>
              <c:f>Sheet1!$B$2:$B$3</c:f>
              <c:numCache>
                <c:formatCode>General</c:formatCode>
                <c:ptCount val="2"/>
                <c:pt idx="0">
                  <c:v>557.39</c:v>
                </c:pt>
              </c:numCache>
            </c:numRef>
          </c:val>
        </c:ser>
        <c:ser>
          <c:idx val="1"/>
          <c:order val="1"/>
          <c:tx>
            <c:strRef>
              <c:f>Sheet1!$C$1</c:f>
              <c:strCache>
                <c:ptCount val="1"/>
                <c:pt idx="0">
                  <c:v>2020年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Sheet1!$A$2:$A$3</c:f>
              <c:numCache>
                <c:formatCode>General</c:formatCode>
                <c:ptCount val="2"/>
                <c:pt idx="0">
                  <c:v>2019</c:v>
                </c:pt>
                <c:pt idx="1">
                  <c:v>2020</c:v>
                </c:pt>
              </c:numCache>
            </c:numRef>
          </c:cat>
          <c:val>
            <c:numRef>
              <c:f>Sheet1!$C$2:$C$3</c:f>
              <c:numCache>
                <c:formatCode>General</c:formatCode>
                <c:ptCount val="2"/>
                <c:pt idx="1">
                  <c:v>609.71</c:v>
                </c:pt>
              </c:numCache>
            </c:numRef>
          </c:val>
        </c:ser>
        <c:dLbls>
          <c:showLegendKey val="0"/>
          <c:showVal val="0"/>
          <c:showCatName val="0"/>
          <c:showSerName val="0"/>
          <c:showPercent val="0"/>
          <c:showBubbleSize val="0"/>
        </c:dLbls>
        <c:gapWidth val="150"/>
        <c:overlap val="100"/>
        <c:axId val="161882496"/>
        <c:axId val="161884032"/>
      </c:barChart>
      <c:catAx>
        <c:axId val="161882496"/>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1884032"/>
        <c:crosses val="autoZero"/>
        <c:auto val="1"/>
        <c:lblAlgn val="ctr"/>
        <c:lblOffset val="100"/>
        <c:noMultiLvlLbl val="0"/>
      </c:catAx>
      <c:valAx>
        <c:axId val="1618840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188249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2020</a:t>
            </a:r>
            <a:r>
              <a:rPr lang="zh-CN" altLang="en-US"/>
              <a:t>年度“三公”经费</a:t>
            </a:r>
            <a:endParaRPr lang="zh-CN" altLang="en-US"/>
          </a:p>
        </c:rich>
      </c:tx>
      <c:layout/>
      <c:overlay val="0"/>
    </c:title>
    <c:autoTitleDeleted val="0"/>
    <c:plotArea>
      <c:layout/>
      <c:pieChart>
        <c:varyColors val="1"/>
        <c:ser>
          <c:idx val="0"/>
          <c:order val="0"/>
          <c:tx>
            <c:strRef>
              <c:f>Sheet1!$B$1</c:f>
              <c:strCache>
                <c:ptCount val="1"/>
                <c:pt idx="0">
                  <c:v>“三公”经费</c:v>
                </c:pt>
              </c:strCache>
            </c:strRef>
          </c:tx>
          <c:explosion val="0"/>
          <c:dPt>
            <c:idx val="0"/>
            <c:bubble3D val="0"/>
          </c:dPt>
          <c:dPt>
            <c:idx val="1"/>
            <c:bubble3D val="0"/>
          </c:dPt>
          <c:dPt>
            <c:idx val="2"/>
            <c:bubble3D val="0"/>
          </c:dPt>
          <c:dPt>
            <c:idx val="3"/>
            <c:bubble3D val="0"/>
          </c:dPt>
          <c:dLbls>
            <c:delete val="1"/>
          </c:dLbls>
          <c:cat>
            <c:strRef>
              <c:f>Sheet1!$A$2:$A$5</c:f>
              <c:strCache>
                <c:ptCount val="4"/>
                <c:pt idx="0">
                  <c:v>因公出国（境）</c:v>
                </c:pt>
                <c:pt idx="1">
                  <c:v>公务用车购置费</c:v>
                </c:pt>
                <c:pt idx="2">
                  <c:v>公务用车运行维护费</c:v>
                </c:pt>
                <c:pt idx="3">
                  <c:v>公务接待费</c:v>
                </c:pt>
              </c:strCache>
            </c:strRef>
          </c:cat>
          <c:val>
            <c:numRef>
              <c:f>Sheet1!$B$2:$B$5</c:f>
              <c:numCache>
                <c:formatCode>0%</c:formatCode>
                <c:ptCount val="4"/>
                <c:pt idx="0">
                  <c:v>0</c:v>
                </c:pt>
                <c:pt idx="1">
                  <c:v>0</c:v>
                </c:pt>
                <c:pt idx="2">
                  <c:v>0.93</c:v>
                </c:pt>
                <c:pt idx="3">
                  <c:v>0.07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430768-551B-4D9F-B173-5C4198564A8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32</Pages>
  <Words>2997</Words>
  <Characters>17088</Characters>
  <Lines>142</Lines>
  <Paragraphs>40</Paragraphs>
  <TotalTime>2</TotalTime>
  <ScaleCrop>false</ScaleCrop>
  <LinksUpToDate>false</LinksUpToDate>
  <CharactersWithSpaces>20045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2021-09-17T01:12:00Z</dcterms:created>
  <dc:creator>Administrator</dc:creator>
  <cp:lastModifiedBy>九步皆爱</cp:lastModifiedBy>
  <cp:lastPrinted>2021-09-17T02:30:00Z</cp:lastPrinted>
  <dcterms:modified xsi:type="dcterms:W3CDTF">2021-09-27T02:03:25Z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