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60"/>
          <w:szCs w:val="60"/>
        </w:rPr>
      </w:pPr>
    </w:p>
    <w:p>
      <w:pPr>
        <w:jc w:val="center"/>
        <w:rPr>
          <w:rFonts w:ascii="方正小标宋简体" w:hAnsi="方正小标宋简体" w:eastAsia="方正小标宋简体" w:cs="方正小标宋简体"/>
          <w:sz w:val="60"/>
          <w:szCs w:val="60"/>
        </w:rPr>
      </w:pPr>
      <w:r>
        <w:rPr>
          <w:rFonts w:hint="eastAsia" w:ascii="方正小标宋简体" w:hAnsi="方正小标宋简体" w:eastAsia="方正小标宋简体" w:cs="方正小标宋简体"/>
          <w:w w:val="90"/>
          <w:sz w:val="60"/>
          <w:szCs w:val="60"/>
        </w:rPr>
        <w:t>镇安县移民（脱贫）搬迁工作办公室</w:t>
      </w:r>
      <w:r>
        <w:rPr>
          <w:rFonts w:hint="eastAsia" w:ascii="方正小标宋简体" w:hAnsi="方正小标宋简体" w:eastAsia="方正小标宋简体" w:cs="方正小标宋简体"/>
          <w:sz w:val="60"/>
          <w:szCs w:val="60"/>
        </w:rPr>
        <w:t>2020年部门决算（公开模版）</w:t>
      </w:r>
    </w:p>
    <w:p/>
    <w:p/>
    <w:p/>
    <w:p/>
    <w:p/>
    <w:p/>
    <w:p/>
    <w:p/>
    <w:p/>
    <w:p>
      <w:pPr>
        <w:jc w:val="left"/>
      </w:pPr>
    </w:p>
    <w:p>
      <w:pPr>
        <w:jc w:val="left"/>
      </w:pPr>
    </w:p>
    <w:p>
      <w:pPr>
        <w:ind w:firstLine="2212" w:firstLineChars="700"/>
        <w:jc w:val="left"/>
        <w:rPr>
          <w:rFonts w:hint="eastAsia" w:ascii="黑体" w:hAnsi="黑体" w:eastAsia="黑体" w:cs="黑体"/>
        </w:rPr>
      </w:pPr>
      <w:r>
        <w:rPr>
          <w:rFonts w:hint="eastAsia" w:ascii="黑体" w:hAnsi="黑体" w:eastAsia="黑体" w:cs="黑体"/>
        </w:rPr>
        <w:t>保密审查情况：已审查</w:t>
      </w:r>
    </w:p>
    <w:p>
      <w:pPr>
        <w:ind w:left="3470" w:leftChars="700" w:hanging="1258" w:hangingChars="398"/>
        <w:rPr>
          <w:rFonts w:hint="eastAsia" w:ascii="黑体" w:hAnsi="黑体" w:eastAsia="黑体" w:cs="黑体"/>
        </w:rPr>
      </w:pPr>
      <w:r>
        <w:rPr>
          <w:rFonts w:hint="eastAsia" w:ascii="黑体" w:hAnsi="黑体" w:eastAsia="黑体" w:cs="黑体"/>
        </w:rPr>
        <w:t>部门负责人审签情况：已审签</w:t>
      </w:r>
    </w:p>
    <w:p>
      <w:pPr>
        <w:ind w:left="4668" w:leftChars="100" w:hanging="4352" w:hangingChars="998"/>
        <w:jc w:val="center"/>
        <w:rPr>
          <w:rFonts w:ascii="方正小标宋简体" w:hAnsi="方正小标宋简体" w:eastAsia="方正小标宋简体" w:cs="方正小标宋简体"/>
          <w:sz w:val="44"/>
          <w:szCs w:val="44"/>
        </w:rPr>
      </w:pPr>
    </w:p>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ind w:left="4668" w:leftChars="100" w:hanging="4352" w:hangingChars="998"/>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jc w:val="center"/>
        <w:textAlignment w:val="auto"/>
        <w:rPr>
          <w:rFonts w:ascii="黑体" w:hAnsi="黑体" w:eastAsia="黑体" w:cs="黑体"/>
          <w:sz w:val="32"/>
          <w:szCs w:val="32"/>
        </w:rPr>
      </w:pPr>
      <w:r>
        <w:rPr>
          <w:rFonts w:hint="eastAsia" w:ascii="黑体" w:hAnsi="黑体" w:eastAsia="黑体" w:cs="黑体"/>
          <w:sz w:val="32"/>
          <w:szCs w:val="32"/>
        </w:rPr>
        <w:t>第一部分  部门概况</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一、部门主要职责及内设机构</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二、部门决算单位构成</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三、部门人员情况</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jc w:val="center"/>
        <w:textAlignment w:val="auto"/>
        <w:rPr>
          <w:rFonts w:ascii="黑体" w:hAnsi="黑体" w:eastAsia="黑体" w:cs="黑体"/>
          <w:sz w:val="32"/>
          <w:szCs w:val="32"/>
        </w:rPr>
      </w:pPr>
      <w:r>
        <w:rPr>
          <w:rFonts w:hint="eastAsia" w:ascii="黑体" w:hAnsi="黑体" w:eastAsia="黑体" w:cs="黑体"/>
          <w:sz w:val="32"/>
          <w:szCs w:val="32"/>
        </w:rPr>
        <w:t>第二部分  2020年部</w:t>
      </w:r>
      <w:r>
        <w:rPr>
          <w:rFonts w:hint="eastAsia" w:ascii="宋体" w:hAnsi="宋体" w:cs="宋体"/>
          <w:sz w:val="32"/>
          <w:szCs w:val="32"/>
        </w:rPr>
        <w:t>门</w:t>
      </w:r>
      <w:r>
        <w:rPr>
          <w:rFonts w:hint="eastAsia" w:ascii="黑体" w:hAnsi="黑体" w:eastAsia="黑体" w:cs="黑体"/>
          <w:sz w:val="32"/>
          <w:szCs w:val="32"/>
        </w:rPr>
        <w:t>决算表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九、政府国有资本经营</w:t>
      </w:r>
      <w:r>
        <w:rPr>
          <w:rFonts w:ascii="仿宋_GB2312" w:hAnsi="仿宋_GB2312" w:eastAsia="仿宋_GB2312" w:cs="仿宋_GB2312"/>
          <w:sz w:val="32"/>
          <w:szCs w:val="32"/>
        </w:rPr>
        <w:t>财政拨款支出决算表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jc w:val="center"/>
        <w:textAlignment w:val="auto"/>
        <w:rPr>
          <w:rFonts w:ascii="黑体" w:hAnsi="黑体" w:eastAsia="黑体" w:cs="黑体"/>
          <w:sz w:val="32"/>
          <w:szCs w:val="32"/>
        </w:rPr>
      </w:pPr>
      <w:r>
        <w:rPr>
          <w:rFonts w:hint="eastAsia" w:ascii="黑体" w:hAnsi="黑体" w:eastAsia="黑体" w:cs="黑体"/>
          <w:sz w:val="32"/>
          <w:szCs w:val="32"/>
        </w:rPr>
        <w:t>第三部分  2020年部门决算情况说明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（一）财政拨款支出决算总体情况说明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（一）“三公”</w:t>
      </w:r>
      <w:r>
        <w:rPr>
          <w:rFonts w:hint="eastAsia" w:ascii="仿宋_GB2312" w:hAnsi="仿宋_GB2312" w:eastAsia="仿宋_GB2312" w:cs="仿宋_GB2312"/>
          <w:spacing w:val="-6"/>
          <w:sz w:val="32"/>
          <w:szCs w:val="32"/>
        </w:rPr>
        <w:t>经</w:t>
      </w:r>
      <w:r>
        <w:rPr>
          <w:rFonts w:hint="eastAsia" w:ascii="仿宋_GB2312" w:hAnsi="仿宋_GB2312" w:eastAsia="仿宋_GB2312" w:cs="仿宋_GB2312"/>
          <w:spacing w:val="-8"/>
          <w:sz w:val="32"/>
          <w:szCs w:val="32"/>
        </w:rPr>
        <w:t>费财政拨款支出决算总体情况说明</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二</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三</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培训费支出情况说明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（四）会议费支出情况说明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九、国有资本经营财政拨款收入支出情况说明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十、预算绩效情况说明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（一）预算绩效管理工作开展情况说明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（二）部门决算中项目绩效自评结果</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十一、其他重要事项说明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（一）机关运行经费支出情况说明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（二）政府采购支出情况说明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（三）国有资产占用及购置情况说明</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jc w:val="center"/>
        <w:textAlignment w:val="auto"/>
        <w:rPr>
          <w:rFonts w:ascii="黑体" w:hAnsi="黑体" w:eastAsia="黑体" w:cs="黑体"/>
          <w:sz w:val="32"/>
          <w:szCs w:val="32"/>
        </w:rPr>
      </w:pPr>
      <w:r>
        <w:rPr>
          <w:rFonts w:hint="eastAsia" w:ascii="黑体" w:hAnsi="黑体" w:eastAsia="黑体" w:cs="黑体"/>
          <w:sz w:val="32"/>
          <w:szCs w:val="32"/>
        </w:rPr>
        <w:t>第四部分  专业名词解释</w:t>
      </w:r>
    </w:p>
    <w:p>
      <w:pP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第一部分  部门概况</w:t>
      </w:r>
    </w:p>
    <w:p>
      <w:pPr>
        <w:spacing w:line="400" w:lineRule="exact"/>
        <w:rPr>
          <w:rFonts w:ascii="仿宋_GB2312" w:hAnsi="仿宋_GB2312" w:cs="仿宋_GB2312"/>
        </w:rPr>
      </w:pPr>
    </w:p>
    <w:p>
      <w:pPr>
        <w:spacing w:line="560" w:lineRule="exact"/>
        <w:ind w:firstLine="632" w:firstLineChars="200"/>
        <w:rPr>
          <w:rFonts w:ascii="黑体" w:hAnsi="黑体" w:eastAsia="黑体" w:cs="黑体"/>
        </w:rPr>
      </w:pPr>
      <w:r>
        <w:rPr>
          <w:rFonts w:hint="eastAsia" w:ascii="黑体" w:hAnsi="黑体" w:eastAsia="黑体" w:cs="黑体"/>
        </w:rPr>
        <w:t>一、部门主要职责及内设机构</w:t>
      </w:r>
    </w:p>
    <w:p>
      <w:pPr>
        <w:spacing w:line="560" w:lineRule="exact"/>
        <w:ind w:firstLine="632" w:firstLineChars="200"/>
        <w:rPr>
          <w:rFonts w:ascii="华文楷体" w:hAnsi="华文楷体" w:eastAsia="华文楷体" w:cs="楷体_GB2312"/>
          <w:bCs/>
        </w:rPr>
      </w:pPr>
      <w:r>
        <w:rPr>
          <w:rFonts w:hint="eastAsia" w:ascii="华文楷体" w:hAnsi="华文楷体" w:eastAsia="华文楷体" w:cs="楷体_GB2312"/>
          <w:bCs/>
        </w:rPr>
        <w:t>（一）主要职责</w:t>
      </w:r>
    </w:p>
    <w:p>
      <w:pPr>
        <w:spacing w:line="560" w:lineRule="exact"/>
        <w:ind w:firstLine="632" w:firstLineChars="200"/>
        <w:rPr>
          <w:rFonts w:ascii="仿宋_GB2312" w:hAnsi="仿宋_GB2312" w:cs="仿宋_GB2312"/>
        </w:rPr>
      </w:pPr>
      <w:r>
        <w:rPr>
          <w:rFonts w:hint="eastAsia" w:ascii="仿宋_GB2312" w:hAnsi="仿宋_GB2312" w:cs="仿宋_GB2312"/>
        </w:rPr>
        <w:t>1.拟定全县移民（脱贫）搬迁政策、规定、办法和指导意见；编制移民（脱贫）搬迁规划、产业发展和就业安置规划；编报年度移民搬迁计划、基础设施和公共服务设施配套计划、资金筹措计划；督促检查各镇（办）、领导小组各成员单位移民（脱贫）搬迁工作责任的推进落实；负责移民（脱贫）搬迁项目的评估论证、审核申报、数据信息统计和上报监测，监督检查项目实施进度、质量和效果；总结推广移民（脱贫）搬迁工作经验；承办组织移民（脱贫）搬迁工作的日常检查和年终考核工作；承办县移民办日常工作；负责办理市、县领导小组及办公室交办的其他工作任务。</w:t>
      </w:r>
    </w:p>
    <w:p>
      <w:pPr>
        <w:spacing w:line="560" w:lineRule="exact"/>
        <w:ind w:firstLine="632" w:firstLineChars="200"/>
        <w:rPr>
          <w:rFonts w:ascii="仿宋_GB2312" w:hAnsi="仿宋_GB2312" w:cs="仿宋_GB2312"/>
        </w:rPr>
      </w:pPr>
      <w:r>
        <w:rPr>
          <w:rFonts w:hint="eastAsia" w:ascii="仿宋_GB2312" w:hAnsi="仿宋_GB2312" w:cs="仿宋_GB2312"/>
        </w:rPr>
        <w:t>2.按照镇编办发</w:t>
      </w:r>
      <w:r>
        <w:rPr>
          <w:rFonts w:hint="eastAsia" w:ascii="宋体" w:hAnsi="宋体" w:cs="宋体"/>
        </w:rPr>
        <w:t>〔2018〕7</w:t>
      </w:r>
      <w:r>
        <w:rPr>
          <w:rFonts w:hint="eastAsia" w:ascii="仿宋_GB2312" w:hAnsi="仿宋_GB2312" w:cs="仿宋_GB2312"/>
        </w:rPr>
        <w:t>号文件精神，下设移民（脱贫）搬迁信息服务中心，主要职责是：负责辖区内移民（脱贫）信息数据的调查、统计工作；负责信息平台和数据库的建设、管理和维护等工作。</w:t>
      </w:r>
    </w:p>
    <w:p>
      <w:pPr>
        <w:spacing w:line="560" w:lineRule="exact"/>
        <w:ind w:firstLine="632" w:firstLineChars="200"/>
        <w:rPr>
          <w:rFonts w:ascii="华文楷体" w:hAnsi="华文楷体" w:eastAsia="华文楷体" w:cs="楷体_GB2312"/>
          <w:bCs/>
        </w:rPr>
      </w:pPr>
      <w:r>
        <w:rPr>
          <w:rFonts w:hint="eastAsia" w:ascii="华文楷体" w:hAnsi="华文楷体" w:eastAsia="华文楷体" w:cs="楷体_GB2312"/>
          <w:bCs/>
        </w:rPr>
        <w:t>（二）内设机构</w:t>
      </w:r>
    </w:p>
    <w:p>
      <w:pPr>
        <w:spacing w:line="560" w:lineRule="exact"/>
        <w:ind w:firstLine="632" w:firstLineChars="200"/>
        <w:rPr>
          <w:rFonts w:ascii="仿宋_GB2312" w:hAnsi="仿宋_GB2312" w:cs="仿宋_GB2312"/>
        </w:rPr>
      </w:pPr>
      <w:r>
        <w:rPr>
          <w:rFonts w:hint="eastAsia" w:ascii="仿宋_GB2312" w:hAnsi="仿宋_GB2312" w:cs="仿宋_GB2312"/>
        </w:rPr>
        <w:t>根据上述职责，本部门2020年内设4个股室（包括：包括：综合股、项目股、信息股和产业股）</w:t>
      </w:r>
    </w:p>
    <w:p>
      <w:pPr>
        <w:spacing w:line="560" w:lineRule="exact"/>
        <w:ind w:firstLine="632" w:firstLineChars="200"/>
        <w:rPr>
          <w:rFonts w:ascii="黑体" w:hAnsi="黑体" w:eastAsia="黑体" w:cs="黑体"/>
        </w:rPr>
      </w:pPr>
      <w:r>
        <w:rPr>
          <w:rFonts w:hint="eastAsia" w:ascii="黑体" w:hAnsi="黑体" w:eastAsia="黑体" w:cs="黑体"/>
        </w:rPr>
        <w:t>二、部门决算单位构成</w:t>
      </w:r>
    </w:p>
    <w:p>
      <w:pPr>
        <w:spacing w:line="560" w:lineRule="exact"/>
        <w:ind w:left="-3" w:leftChars="-1" w:firstLine="632" w:firstLineChars="200"/>
        <w:rPr>
          <w:rFonts w:ascii="仿宋_GB2312" w:hAnsi="仿宋_GB2312" w:cs="仿宋_GB2312"/>
        </w:rPr>
      </w:pPr>
      <w:r>
        <w:rPr>
          <w:rFonts w:hint="eastAsia" w:ascii="仿宋_GB2312" w:hAnsi="仿宋_GB2312" w:cs="仿宋_GB2312"/>
        </w:rPr>
        <w:t>纳入2020年本部门决算编制范围的单位共1个，包括本级所属0个二级预算单位：</w:t>
      </w:r>
    </w:p>
    <w:tbl>
      <w:tblPr>
        <w:tblStyle w:val="9"/>
        <w:tblW w:w="7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6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序号</w:t>
            </w:r>
          </w:p>
        </w:tc>
        <w:tc>
          <w:tcPr>
            <w:tcW w:w="65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sz w:val="28"/>
                <w:szCs w:val="28"/>
              </w:rPr>
            </w:pPr>
            <w:r>
              <w:rPr>
                <w:rFonts w:hint="eastAsia" w:ascii="仿宋_GB2312" w:hAnsi="仿宋_GB2312" w:cs="仿宋_GB2312"/>
                <w:sz w:val="28"/>
                <w:szCs w:val="28"/>
              </w:rPr>
              <w:t>1</w:t>
            </w:r>
          </w:p>
        </w:tc>
        <w:tc>
          <w:tcPr>
            <w:tcW w:w="6560"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cs="仿宋_GB2312"/>
                <w:sz w:val="28"/>
                <w:szCs w:val="28"/>
              </w:rPr>
            </w:pPr>
            <w:r>
              <w:rPr>
                <w:rFonts w:hint="eastAsia" w:ascii="仿宋_GB2312" w:hAnsi="仿宋_GB2312" w:cs="仿宋_GB2312"/>
                <w:sz w:val="28"/>
              </w:rPr>
              <w:t>镇安县移民（脱贫）搬迁工作办公室部门</w:t>
            </w:r>
            <w:r>
              <w:rPr>
                <w:rFonts w:ascii="仿宋_GB2312" w:hAnsi="仿宋_GB2312" w:cs="仿宋_GB2312"/>
                <w:sz w:val="28"/>
              </w:rPr>
              <w:t>本级</w:t>
            </w:r>
            <w:r>
              <w:rPr>
                <w:rFonts w:hint="eastAsia" w:ascii="仿宋_GB2312" w:hAnsi="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sz w:val="28"/>
                <w:szCs w:val="28"/>
              </w:rPr>
            </w:pPr>
            <w:r>
              <w:rPr>
                <w:rFonts w:hint="eastAsia" w:ascii="仿宋_GB2312" w:hAnsi="仿宋_GB2312" w:cs="仿宋_GB2312"/>
                <w:sz w:val="28"/>
                <w:szCs w:val="28"/>
              </w:rPr>
              <w:t>2</w:t>
            </w:r>
          </w:p>
        </w:tc>
        <w:tc>
          <w:tcPr>
            <w:tcW w:w="65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sz w:val="28"/>
                <w:szCs w:val="28"/>
              </w:rPr>
            </w:pPr>
            <w:r>
              <w:rPr>
                <w:rFonts w:hint="eastAsia" w:ascii="仿宋_GB2312" w:hAnsi="仿宋_GB2312" w:cs="仿宋_GB2312"/>
                <w:sz w:val="28"/>
                <w:szCs w:val="28"/>
              </w:rPr>
              <w:t>3</w:t>
            </w:r>
          </w:p>
        </w:tc>
        <w:tc>
          <w:tcPr>
            <w:tcW w:w="65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sz w:val="28"/>
                <w:szCs w:val="28"/>
              </w:rPr>
            </w:pPr>
            <w:r>
              <w:rPr>
                <w:rFonts w:hint="eastAsia" w:ascii="仿宋_GB2312" w:hAnsi="仿宋_GB2312" w:cs="仿宋_GB2312"/>
                <w:sz w:val="28"/>
                <w:szCs w:val="28"/>
              </w:rPr>
              <w:t>……</w:t>
            </w:r>
          </w:p>
        </w:tc>
        <w:tc>
          <w:tcPr>
            <w:tcW w:w="65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sz w:val="28"/>
                <w:szCs w:val="28"/>
              </w:rPr>
            </w:pPr>
          </w:p>
        </w:tc>
      </w:tr>
    </w:tbl>
    <w:p>
      <w:pPr>
        <w:spacing w:line="560" w:lineRule="exact"/>
        <w:ind w:firstLine="632" w:firstLineChars="200"/>
        <w:rPr>
          <w:rFonts w:hint="eastAsia" w:ascii="黑体" w:hAnsi="黑体" w:eastAsia="黑体" w:cs="黑体"/>
        </w:rPr>
      </w:pPr>
      <w:r>
        <w:rPr>
          <w:rFonts w:hint="eastAsia" w:ascii="黑体" w:hAnsi="黑体" w:eastAsia="黑体" w:cs="黑体"/>
        </w:rPr>
        <w:t>三</w:t>
      </w:r>
      <w:r>
        <w:rPr>
          <w:rFonts w:ascii="黑体" w:hAnsi="黑体" w:eastAsia="黑体" w:cs="黑体"/>
        </w:rPr>
        <w:t>、</w:t>
      </w:r>
      <w:r>
        <w:rPr>
          <w:rFonts w:hint="eastAsia" w:ascii="黑体" w:hAnsi="黑体" w:eastAsia="黑体" w:cs="黑体"/>
        </w:rPr>
        <w:t>部门</w:t>
      </w:r>
      <w:r>
        <w:rPr>
          <w:rFonts w:ascii="黑体" w:hAnsi="黑体" w:eastAsia="黑体" w:cs="黑体"/>
        </w:rPr>
        <w:t>人员情况</w:t>
      </w:r>
    </w:p>
    <w:p>
      <w:pPr>
        <w:spacing w:line="540" w:lineRule="exact"/>
        <w:ind w:firstLine="632" w:firstLineChars="200"/>
        <w:rPr>
          <w:rFonts w:ascii="仿宋_GB2312" w:hAnsi="仿宋_GB2312" w:cs="仿宋_GB2312"/>
        </w:rPr>
      </w:pPr>
      <w:r>
        <w:rPr>
          <w:rFonts w:hint="eastAsia" w:ascii="仿宋_GB2312" w:hAnsi="仿宋_GB2312" w:cs="仿宋_GB2312"/>
        </w:rPr>
        <w:t>截止2020年底，本部门人员编制16人，其中行政编制6人、事业编制10人；实有人员6人，其中行政3人、事业3人。单位管理的离退休人员0人，其中：离休人员0人。</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drawing>
          <wp:inline distT="0" distB="0" distL="114300" distR="114300">
            <wp:extent cx="5121910" cy="3362325"/>
            <wp:effectExtent l="4445" t="4445" r="17145" b="508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第二部分  2020年度部门决算表</w:t>
      </w:r>
    </w:p>
    <w:p>
      <w:pPr>
        <w:spacing w:line="240" w:lineRule="exact"/>
        <w:jc w:val="center"/>
        <w:rPr>
          <w:rFonts w:ascii="方正小标宋简体" w:hAnsi="方正小标宋简体" w:eastAsia="方正小标宋简体" w:cs="方正小标宋简体"/>
          <w:sz w:val="40"/>
          <w:szCs w:val="40"/>
        </w:rPr>
      </w:pPr>
    </w:p>
    <w:tbl>
      <w:tblPr>
        <w:tblStyle w:val="9"/>
        <w:tblW w:w="9012"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4189"/>
        <w:gridCol w:w="1442"/>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41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内容</w:t>
            </w:r>
          </w:p>
        </w:tc>
        <w:tc>
          <w:tcPr>
            <w:tcW w:w="14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是否空表</w:t>
            </w:r>
          </w:p>
        </w:tc>
        <w:tc>
          <w:tcPr>
            <w:tcW w:w="22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表格为空的理由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表1</w:t>
            </w:r>
          </w:p>
        </w:tc>
        <w:tc>
          <w:tcPr>
            <w:tcW w:w="418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收入支出决算总表</w:t>
            </w:r>
          </w:p>
        </w:tc>
        <w:tc>
          <w:tcPr>
            <w:tcW w:w="14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否</w:t>
            </w:r>
          </w:p>
        </w:tc>
        <w:tc>
          <w:tcPr>
            <w:tcW w:w="22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表2</w:t>
            </w:r>
          </w:p>
        </w:tc>
        <w:tc>
          <w:tcPr>
            <w:tcW w:w="418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收入决算表</w:t>
            </w:r>
          </w:p>
        </w:tc>
        <w:tc>
          <w:tcPr>
            <w:tcW w:w="14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否</w:t>
            </w:r>
          </w:p>
        </w:tc>
        <w:tc>
          <w:tcPr>
            <w:tcW w:w="22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表3</w:t>
            </w:r>
          </w:p>
        </w:tc>
        <w:tc>
          <w:tcPr>
            <w:tcW w:w="418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支出决算表</w:t>
            </w:r>
          </w:p>
        </w:tc>
        <w:tc>
          <w:tcPr>
            <w:tcW w:w="14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否</w:t>
            </w:r>
          </w:p>
        </w:tc>
        <w:tc>
          <w:tcPr>
            <w:tcW w:w="22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表4</w:t>
            </w:r>
          </w:p>
        </w:tc>
        <w:tc>
          <w:tcPr>
            <w:tcW w:w="418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财政拨款收入支出决算总表</w:t>
            </w:r>
          </w:p>
        </w:tc>
        <w:tc>
          <w:tcPr>
            <w:tcW w:w="14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否</w:t>
            </w:r>
          </w:p>
        </w:tc>
        <w:tc>
          <w:tcPr>
            <w:tcW w:w="22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表5</w:t>
            </w:r>
          </w:p>
        </w:tc>
        <w:tc>
          <w:tcPr>
            <w:tcW w:w="4189"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24"/>
                <w:szCs w:val="24"/>
              </w:rPr>
            </w:pPr>
            <w:r>
              <w:rPr>
                <w:rFonts w:hint="eastAsia" w:ascii="宋体" w:hAnsi="宋体" w:eastAsia="宋体" w:cs="宋体"/>
                <w:sz w:val="24"/>
                <w:szCs w:val="24"/>
              </w:rPr>
              <w:t>一般公共预算财政拨款支出决算表（按功能分类科目）</w:t>
            </w:r>
          </w:p>
        </w:tc>
        <w:tc>
          <w:tcPr>
            <w:tcW w:w="14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否</w:t>
            </w:r>
          </w:p>
        </w:tc>
        <w:tc>
          <w:tcPr>
            <w:tcW w:w="22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表6</w:t>
            </w:r>
          </w:p>
        </w:tc>
        <w:tc>
          <w:tcPr>
            <w:tcW w:w="4189"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24"/>
                <w:szCs w:val="24"/>
              </w:rPr>
            </w:pPr>
            <w:r>
              <w:rPr>
                <w:rFonts w:hint="eastAsia" w:ascii="宋体" w:hAnsi="宋体" w:eastAsia="宋体" w:cs="宋体"/>
                <w:sz w:val="24"/>
                <w:szCs w:val="24"/>
              </w:rPr>
              <w:t>一般公共预算财政拨款基本支出决算表（按经济分类科目）</w:t>
            </w:r>
          </w:p>
        </w:tc>
        <w:tc>
          <w:tcPr>
            <w:tcW w:w="14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否</w:t>
            </w:r>
          </w:p>
        </w:tc>
        <w:tc>
          <w:tcPr>
            <w:tcW w:w="22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表7</w:t>
            </w:r>
          </w:p>
        </w:tc>
        <w:tc>
          <w:tcPr>
            <w:tcW w:w="4189"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24"/>
                <w:szCs w:val="24"/>
              </w:rPr>
            </w:pPr>
            <w:r>
              <w:rPr>
                <w:rFonts w:hint="eastAsia" w:ascii="宋体" w:hAnsi="宋体" w:eastAsia="宋体" w:cs="宋体"/>
                <w:sz w:val="24"/>
                <w:szCs w:val="24"/>
              </w:rPr>
              <w:t>一般公共预算财政拨款“三公”经费及会议费、培训费支出决算表</w:t>
            </w:r>
          </w:p>
        </w:tc>
        <w:tc>
          <w:tcPr>
            <w:tcW w:w="14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否</w:t>
            </w:r>
          </w:p>
        </w:tc>
        <w:tc>
          <w:tcPr>
            <w:tcW w:w="22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表8</w:t>
            </w:r>
          </w:p>
        </w:tc>
        <w:tc>
          <w:tcPr>
            <w:tcW w:w="4189"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24"/>
                <w:szCs w:val="24"/>
              </w:rPr>
            </w:pPr>
            <w:r>
              <w:rPr>
                <w:rFonts w:hint="eastAsia" w:ascii="宋体" w:hAnsi="宋体" w:eastAsia="宋体" w:cs="宋体"/>
                <w:sz w:val="24"/>
                <w:szCs w:val="24"/>
              </w:rPr>
              <w:t>政府性基金预算财政拨款收入支出决算表</w:t>
            </w:r>
          </w:p>
        </w:tc>
        <w:tc>
          <w:tcPr>
            <w:tcW w:w="14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是</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本部门无政府性基金决算收支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表9</w:t>
            </w:r>
          </w:p>
        </w:tc>
        <w:tc>
          <w:tcPr>
            <w:tcW w:w="4189"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24"/>
                <w:szCs w:val="24"/>
              </w:rPr>
            </w:pPr>
            <w:r>
              <w:rPr>
                <w:rFonts w:hint="eastAsia" w:ascii="宋体" w:hAnsi="宋体" w:eastAsia="宋体" w:cs="宋体"/>
                <w:sz w:val="24"/>
                <w:szCs w:val="24"/>
              </w:rPr>
              <w:t>国有资本经营预算财政拨款支出决算表</w:t>
            </w:r>
          </w:p>
        </w:tc>
        <w:tc>
          <w:tcPr>
            <w:tcW w:w="14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是</w:t>
            </w:r>
          </w:p>
        </w:tc>
        <w:tc>
          <w:tcPr>
            <w:tcW w:w="22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本部门无国有资本经营决算拨款收支</w:t>
            </w:r>
          </w:p>
        </w:tc>
      </w:tr>
    </w:tbl>
    <w:p>
      <w:pPr>
        <w:jc w:val="center"/>
        <w:rPr>
          <w:rFonts w:ascii="仿宋_GB2312" w:hAnsi="仿宋_GB2312" w:cs="仿宋_GB2312"/>
        </w:rPr>
      </w:pPr>
    </w:p>
    <w:p>
      <w:pPr>
        <w:jc w:val="center"/>
        <w:rPr>
          <w:rFonts w:ascii="仿宋_GB2312" w:hAnsi="仿宋_GB2312" w:cs="仿宋_GB2312"/>
        </w:rPr>
      </w:pPr>
    </w:p>
    <w:p>
      <w:pPr>
        <w:jc w:val="center"/>
        <w:rPr>
          <w:rFonts w:ascii="仿宋_GB2312" w:hAnsi="仿宋_GB2312" w:cs="仿宋_GB2312"/>
        </w:rPr>
      </w:pPr>
    </w:p>
    <w:p>
      <w:pPr>
        <w:jc w:val="center"/>
        <w:rPr>
          <w:rFonts w:ascii="仿宋_GB2312" w:hAnsi="仿宋_GB2312" w:cs="仿宋_GB2312"/>
        </w:rPr>
      </w:pPr>
    </w:p>
    <w:p>
      <w:pPr>
        <w:jc w:val="center"/>
        <w:rPr>
          <w:rFonts w:ascii="仿宋_GB2312" w:hAnsi="仿宋_GB2312" w:cs="仿宋_GB231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收入支出决算总表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right"/>
        <w:rPr>
          <w:rFonts w:hint="eastAsia" w:ascii="宋体" w:hAnsi="宋体" w:eastAsia="宋体" w:cs="宋体"/>
          <w:b/>
          <w:bCs/>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right"/>
        <w:rPr>
          <w:rFonts w:hint="eastAsia" w:ascii="宋体" w:hAnsi="宋体" w:eastAsia="宋体" w:cs="宋体"/>
          <w:b/>
          <w:bCs/>
          <w:sz w:val="20"/>
          <w:szCs w:val="20"/>
        </w:rPr>
      </w:pPr>
      <w:r>
        <w:rPr>
          <w:rFonts w:hint="eastAsia" w:ascii="宋体" w:hAnsi="宋体" w:eastAsia="宋体" w:cs="宋体"/>
          <w:b/>
          <w:bCs/>
          <w:sz w:val="20"/>
          <w:szCs w:val="20"/>
        </w:rPr>
        <w:t>公开01表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编制部门：镇安县移民（脱贫）搬迁工作办公室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796"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4"/>
        <w:gridCol w:w="1145"/>
        <w:gridCol w:w="3400"/>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2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收入</w:t>
            </w:r>
          </w:p>
        </w:tc>
        <w:tc>
          <w:tcPr>
            <w:tcW w:w="45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项目</w:t>
            </w:r>
          </w:p>
        </w:tc>
        <w:tc>
          <w:tcPr>
            <w:tcW w:w="1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bCs/>
                <w:sz w:val="20"/>
                <w:szCs w:val="20"/>
              </w:rPr>
            </w:pPr>
            <w:r>
              <w:rPr>
                <w:rFonts w:hint="eastAsia" w:ascii="宋体" w:hAnsi="宋体" w:eastAsia="宋体" w:cs="宋体"/>
                <w:b/>
                <w:bCs/>
                <w:sz w:val="20"/>
                <w:szCs w:val="20"/>
              </w:rPr>
              <w:t>决算数</w:t>
            </w: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项目</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bCs/>
                <w:sz w:val="20"/>
                <w:szCs w:val="20"/>
              </w:rPr>
            </w:pPr>
            <w:r>
              <w:rPr>
                <w:rFonts w:hint="eastAsia" w:ascii="宋体" w:hAnsi="宋体" w:eastAsia="宋体" w:cs="宋体"/>
                <w:b/>
                <w:bCs/>
                <w:sz w:val="20"/>
                <w:szCs w:val="20"/>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1、一般公共预算财政拨款</w:t>
            </w:r>
          </w:p>
        </w:tc>
        <w:tc>
          <w:tcPr>
            <w:tcW w:w="1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21232.74</w:t>
            </w: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r>
              <w:rPr>
                <w:rFonts w:hint="eastAsia" w:ascii="宋体" w:hAnsi="宋体" w:eastAsia="宋体" w:cs="宋体"/>
                <w:sz w:val="20"/>
                <w:szCs w:val="20"/>
              </w:rPr>
              <w:t>1、一般公共服务支出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2、政府性基金预算财政拨款</w:t>
            </w:r>
          </w:p>
        </w:tc>
        <w:tc>
          <w:tcPr>
            <w:tcW w:w="1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2、外交支出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3、国有资本经营预算财政拨款</w:t>
            </w:r>
          </w:p>
        </w:tc>
        <w:tc>
          <w:tcPr>
            <w:tcW w:w="1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3、国防支出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4、上级补助收入</w:t>
            </w:r>
          </w:p>
        </w:tc>
        <w:tc>
          <w:tcPr>
            <w:tcW w:w="1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4、公共安全支出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5、事业收入</w:t>
            </w:r>
          </w:p>
        </w:tc>
        <w:tc>
          <w:tcPr>
            <w:tcW w:w="1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5、教育支出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6、经营收入</w:t>
            </w:r>
          </w:p>
        </w:tc>
        <w:tc>
          <w:tcPr>
            <w:tcW w:w="1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6、科学技术支出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7、附属单位上缴收入</w:t>
            </w:r>
          </w:p>
        </w:tc>
        <w:tc>
          <w:tcPr>
            <w:tcW w:w="1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7、文化旅游体育和传媒支出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8、其他收入</w:t>
            </w:r>
          </w:p>
        </w:tc>
        <w:tc>
          <w:tcPr>
            <w:tcW w:w="1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8、社会保障和就业支出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9、卫生健康支出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10、节能环保支出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11、城乡社区支出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12、农林水支出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13、交通运输支出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14、资源勘探信息等支出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15、商业服务业等支出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16、金融支出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17、援助其他地区支出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18、自然资源海洋气象等支出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19、住房保障支出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21215.12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20、粮油物资储备支出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21、灾害防治及应急管理支出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22、其他支出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b/>
                <w:bCs/>
                <w:sz w:val="20"/>
                <w:szCs w:val="20"/>
              </w:rPr>
              <w:t>本年收入合计</w:t>
            </w:r>
          </w:p>
        </w:tc>
        <w:tc>
          <w:tcPr>
            <w:tcW w:w="1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21232.74</w:t>
            </w: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b/>
                <w:bCs/>
                <w:sz w:val="20"/>
                <w:szCs w:val="20"/>
              </w:rPr>
              <w:t>本年支出合计</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21229.12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用事业基金弥补收支差额</w:t>
            </w:r>
          </w:p>
        </w:tc>
        <w:tc>
          <w:tcPr>
            <w:tcW w:w="1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w:t>
            </w: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结余分配</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年初结转和结余</w:t>
            </w:r>
          </w:p>
        </w:tc>
        <w:tc>
          <w:tcPr>
            <w:tcW w:w="1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w:t>
            </w: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年末结转和结余</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3.6242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b/>
                <w:bCs/>
                <w:sz w:val="20"/>
                <w:szCs w:val="20"/>
              </w:rPr>
              <w:t>收入总计</w:t>
            </w:r>
          </w:p>
        </w:tc>
        <w:tc>
          <w:tcPr>
            <w:tcW w:w="1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21232.74</w:t>
            </w: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b/>
                <w:bCs/>
                <w:sz w:val="20"/>
                <w:szCs w:val="20"/>
              </w:rPr>
              <w:t>支出总计</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21232.74</w:t>
            </w:r>
          </w:p>
        </w:tc>
      </w:tr>
    </w:tbl>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bookmarkStart w:id="0" w:name="_GoBack"/>
      <w:bookmarkEnd w:id="0"/>
      <w:r>
        <w:rPr>
          <w:rFonts w:hint="eastAsia" w:ascii="宋体" w:hAnsi="宋体" w:eastAsia="宋体" w:cs="宋体"/>
          <w:sz w:val="20"/>
          <w:szCs w:val="20"/>
        </w:rPr>
        <w:t>注：本表反映部门本年度的总收支和年末结转结余情况。本表金额转换为万元时，因四舍五入可能存在尾差。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宋体" w:hAnsi="宋体" w:eastAsia="宋体" w:cs="宋体"/>
          <w:b/>
          <w:bCs/>
          <w:sz w:val="20"/>
          <w:szCs w:val="20"/>
        </w:rPr>
        <w:br w:type="page"/>
      </w:r>
      <w:r>
        <w:rPr>
          <w:rFonts w:hint="eastAsia" w:ascii="方正小标宋简体" w:hAnsi="方正小标宋简体" w:eastAsia="方正小标宋简体" w:cs="方正小标宋简体"/>
          <w:sz w:val="36"/>
          <w:szCs w:val="36"/>
        </w:rPr>
        <w:t>收入决算表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right"/>
        <w:rPr>
          <w:rFonts w:hint="eastAsia" w:ascii="宋体" w:hAnsi="宋体" w:eastAsia="宋体" w:cs="宋体"/>
          <w:b/>
          <w:bCs/>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right"/>
        <w:rPr>
          <w:rFonts w:hint="eastAsia" w:ascii="宋体" w:hAnsi="宋体" w:eastAsia="宋体" w:cs="宋体"/>
          <w:b/>
          <w:bCs/>
          <w:sz w:val="20"/>
          <w:szCs w:val="20"/>
        </w:rPr>
      </w:pPr>
      <w:r>
        <w:rPr>
          <w:rFonts w:hint="eastAsia" w:ascii="宋体" w:hAnsi="宋体" w:eastAsia="宋体" w:cs="宋体"/>
          <w:b/>
          <w:bCs/>
          <w:sz w:val="20"/>
          <w:szCs w:val="20"/>
        </w:rPr>
        <w:t>公开02表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编制部门：镇安县移民（脱贫）搬迁工作办公室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9269" w:type="dxa"/>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966"/>
        <w:gridCol w:w="1022"/>
        <w:gridCol w:w="1056"/>
        <w:gridCol w:w="708"/>
        <w:gridCol w:w="528"/>
        <w:gridCol w:w="796"/>
        <w:gridCol w:w="620"/>
        <w:gridCol w:w="864"/>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功能</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本年收入合计</w:t>
            </w:r>
          </w:p>
        </w:tc>
        <w:tc>
          <w:tcPr>
            <w:tcW w:w="10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财政拨款收入</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上级补助收入</w:t>
            </w:r>
          </w:p>
        </w:tc>
        <w:tc>
          <w:tcPr>
            <w:tcW w:w="13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事业收入</w:t>
            </w:r>
          </w:p>
        </w:tc>
        <w:tc>
          <w:tcPr>
            <w:tcW w:w="6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经营</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收入</w:t>
            </w:r>
          </w:p>
        </w:tc>
        <w:tc>
          <w:tcPr>
            <w:tcW w:w="86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附属单位上缴收入</w:t>
            </w:r>
          </w:p>
        </w:tc>
        <w:tc>
          <w:tcPr>
            <w:tcW w:w="62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其他</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小计</w:t>
            </w:r>
          </w:p>
        </w:tc>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其中：教育收费</w:t>
            </w:r>
          </w:p>
        </w:tc>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6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30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合计</w:t>
            </w: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sz w:val="20"/>
                <w:szCs w:val="20"/>
              </w:rPr>
              <w:t>21232.74</w:t>
            </w:r>
          </w:p>
        </w:tc>
        <w:tc>
          <w:tcPr>
            <w:tcW w:w="10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sz w:val="20"/>
                <w:szCs w:val="20"/>
              </w:rPr>
              <w:t>21232.74</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213</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农林水支出</w:t>
            </w: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14</w:t>
            </w:r>
          </w:p>
        </w:tc>
        <w:tc>
          <w:tcPr>
            <w:tcW w:w="10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14</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21305</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扶贫</w:t>
            </w: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14</w:t>
            </w:r>
          </w:p>
        </w:tc>
        <w:tc>
          <w:tcPr>
            <w:tcW w:w="10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14</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2130501</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行政运行</w:t>
            </w: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14</w:t>
            </w:r>
          </w:p>
        </w:tc>
        <w:tc>
          <w:tcPr>
            <w:tcW w:w="10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14</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221</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住房保障支出</w:t>
            </w: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21215.12</w:t>
            </w:r>
          </w:p>
        </w:tc>
        <w:tc>
          <w:tcPr>
            <w:tcW w:w="10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21215.12</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22101</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保障性安居工程支出</w:t>
            </w: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21215.12</w:t>
            </w:r>
          </w:p>
        </w:tc>
        <w:tc>
          <w:tcPr>
            <w:tcW w:w="10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21215.12</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2210199</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其他保障性安居工程支出</w:t>
            </w: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21215.12</w:t>
            </w:r>
          </w:p>
        </w:tc>
        <w:tc>
          <w:tcPr>
            <w:tcW w:w="10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21215.12</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bl>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r>
        <w:rPr>
          <w:rFonts w:hint="eastAsia" w:ascii="宋体" w:hAnsi="宋体" w:eastAsia="宋体" w:cs="宋体"/>
          <w:sz w:val="20"/>
          <w:szCs w:val="20"/>
        </w:rPr>
        <w:t>注：本表反映部门本年度取得的各项收入情况。本表金额转换为万元时，因四舍五入可能存在尾差。</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p>
      <w:pPr>
        <w:rPr>
          <w:rFonts w:hint="eastAsia" w:ascii="宋体" w:hAnsi="宋体" w:eastAsia="宋体" w:cs="宋体"/>
          <w:sz w:val="20"/>
          <w:szCs w:val="20"/>
        </w:rPr>
      </w:pPr>
      <w:r>
        <w:rPr>
          <w:rFonts w:hint="eastAsia" w:ascii="宋体" w:hAnsi="宋体" w:eastAsia="宋体" w:cs="宋体"/>
          <w:sz w:val="20"/>
          <w:szCs w:val="20"/>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支出决算表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right"/>
        <w:rPr>
          <w:rFonts w:hint="eastAsia" w:ascii="宋体" w:hAnsi="宋体" w:eastAsia="宋体" w:cs="宋体"/>
          <w:b/>
          <w:bCs/>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right"/>
        <w:rPr>
          <w:rFonts w:hint="eastAsia" w:ascii="宋体" w:hAnsi="宋体" w:eastAsia="宋体" w:cs="宋体"/>
          <w:b/>
          <w:bCs/>
          <w:sz w:val="20"/>
          <w:szCs w:val="20"/>
        </w:rPr>
      </w:pPr>
      <w:r>
        <w:rPr>
          <w:rFonts w:hint="eastAsia" w:ascii="宋体" w:hAnsi="宋体" w:eastAsia="宋体" w:cs="宋体"/>
          <w:b/>
          <w:bCs/>
          <w:sz w:val="20"/>
          <w:szCs w:val="20"/>
        </w:rPr>
        <w:t>公开03表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编制部门：镇安县移民（脱贫）搬迁工作办公室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9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2227"/>
        <w:gridCol w:w="1070"/>
        <w:gridCol w:w="1168"/>
        <w:gridCol w:w="1057"/>
        <w:gridCol w:w="898"/>
        <w:gridCol w:w="789"/>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3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功能</w:t>
            </w:r>
          </w:p>
        </w:tc>
        <w:tc>
          <w:tcPr>
            <w:tcW w:w="107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合计</w:t>
            </w:r>
          </w:p>
        </w:tc>
        <w:tc>
          <w:tcPr>
            <w:tcW w:w="116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05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89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上缴上级支出</w:t>
            </w:r>
          </w:p>
        </w:tc>
        <w:tc>
          <w:tcPr>
            <w:tcW w:w="78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经营支出</w:t>
            </w:r>
          </w:p>
        </w:tc>
        <w:tc>
          <w:tcPr>
            <w:tcW w:w="86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功能科目编码</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7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16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5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89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789"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86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3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合计</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7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213</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农林水支出</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14</w:t>
            </w:r>
          </w:p>
        </w:tc>
        <w:tc>
          <w:tcPr>
            <w:tcW w:w="11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14</w:t>
            </w: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7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21305</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扶贫</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14</w:t>
            </w:r>
          </w:p>
        </w:tc>
        <w:tc>
          <w:tcPr>
            <w:tcW w:w="11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14</w:t>
            </w: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7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2130501</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行政运行</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14</w:t>
            </w:r>
          </w:p>
        </w:tc>
        <w:tc>
          <w:tcPr>
            <w:tcW w:w="11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14</w:t>
            </w: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7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221</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住房保障支出</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21215.12</w:t>
            </w:r>
          </w:p>
        </w:tc>
        <w:tc>
          <w:tcPr>
            <w:tcW w:w="11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85.91</w:t>
            </w: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21129.21</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7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22101</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保障性安居工程支出</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21215.12</w:t>
            </w:r>
          </w:p>
        </w:tc>
        <w:tc>
          <w:tcPr>
            <w:tcW w:w="11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85.91</w:t>
            </w: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21129.21</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7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2210199</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其他保障性安居工程支出</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21215.12</w:t>
            </w:r>
          </w:p>
        </w:tc>
        <w:tc>
          <w:tcPr>
            <w:tcW w:w="11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85.91</w:t>
            </w: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21129.21</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7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bl>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r>
        <w:rPr>
          <w:rFonts w:hint="eastAsia" w:ascii="宋体" w:hAnsi="宋体" w:eastAsia="宋体" w:cs="宋体"/>
          <w:sz w:val="20"/>
          <w:szCs w:val="20"/>
        </w:rPr>
        <w:t>注：本表反映部门本年度各项支出情况。本表金额转换为万元时，因四舍五入可能存在尾差。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宋体" w:hAnsi="宋体" w:eastAsia="宋体" w:cs="宋体"/>
          <w:sz w:val="20"/>
          <w:szCs w:val="20"/>
        </w:rPr>
        <w:br w:type="page"/>
      </w:r>
      <w:r>
        <w:rPr>
          <w:rFonts w:hint="eastAsia" w:ascii="方正小标宋简体" w:hAnsi="方正小标宋简体" w:eastAsia="方正小标宋简体" w:cs="方正小标宋简体"/>
          <w:sz w:val="36"/>
          <w:szCs w:val="36"/>
        </w:rPr>
        <w:t>财政拨款收入支出决算总表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right"/>
        <w:rPr>
          <w:rFonts w:hint="eastAsia" w:ascii="宋体" w:hAnsi="宋体" w:eastAsia="宋体" w:cs="宋体"/>
          <w:b/>
          <w:bCs/>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right"/>
        <w:rPr>
          <w:rFonts w:hint="eastAsia" w:ascii="宋体" w:hAnsi="宋体" w:eastAsia="宋体" w:cs="宋体"/>
          <w:b/>
          <w:bCs/>
          <w:sz w:val="20"/>
          <w:szCs w:val="20"/>
        </w:rPr>
      </w:pPr>
      <w:r>
        <w:rPr>
          <w:rFonts w:hint="eastAsia" w:ascii="宋体" w:hAnsi="宋体" w:eastAsia="宋体" w:cs="宋体"/>
          <w:b/>
          <w:bCs/>
          <w:sz w:val="20"/>
          <w:szCs w:val="20"/>
        </w:rPr>
        <w:t>公开04表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编制部门：镇安县移民（脱贫）搬迁工作办公室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90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104"/>
        <w:gridCol w:w="2196"/>
        <w:gridCol w:w="1080"/>
        <w:gridCol w:w="1092"/>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362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收入</w:t>
            </w:r>
          </w:p>
        </w:tc>
        <w:tc>
          <w:tcPr>
            <w:tcW w:w="539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决算数</w:t>
            </w:r>
          </w:p>
        </w:tc>
        <w:tc>
          <w:tcPr>
            <w:tcW w:w="2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项目</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合计</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一般公共预算财政拨款</w:t>
            </w: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1、一般公共预算财政拨款</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21232.74</w:t>
            </w:r>
          </w:p>
        </w:tc>
        <w:tc>
          <w:tcPr>
            <w:tcW w:w="2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1、一般公共服务支出</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2、政府性基金预算财政拨款</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2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2、外交支出</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3、国有资本经营预算收入</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2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3、国防支出</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2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5、教育支出</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2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8、社会保障和就业支出</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2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9、卫生健康支出</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2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13.农林水支出</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14</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2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15、商业服务业等支出</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2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16、金融支出</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2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19、住房保障支出</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21215.12</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b/>
                <w:bCs/>
                <w:sz w:val="20"/>
                <w:szCs w:val="20"/>
              </w:rPr>
              <w:t>本年收入合计</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2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b/>
                <w:bCs/>
                <w:sz w:val="20"/>
                <w:szCs w:val="20"/>
              </w:rPr>
              <w:t>本年支出合计</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年初财政拨款结转和结余</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w:t>
            </w:r>
          </w:p>
        </w:tc>
        <w:tc>
          <w:tcPr>
            <w:tcW w:w="2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年末财政拨款结转和结余</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3.62</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一、一般公共预算财政拨款</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w:t>
            </w:r>
          </w:p>
        </w:tc>
        <w:tc>
          <w:tcPr>
            <w:tcW w:w="2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rPr>
                <w:rFonts w:hint="eastAsia" w:ascii="宋体" w:hAnsi="宋体" w:eastAsia="宋体" w:cs="宋体"/>
                <w:sz w:val="20"/>
                <w:szCs w:val="20"/>
              </w:rPr>
            </w:pPr>
            <w:r>
              <w:rPr>
                <w:rFonts w:hint="eastAsia" w:ascii="宋体" w:hAnsi="宋体" w:eastAsia="宋体" w:cs="宋体"/>
                <w:sz w:val="20"/>
                <w:szCs w:val="20"/>
              </w:rPr>
              <w:t>二、政府性基金预算财政拨款</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w:t>
            </w:r>
          </w:p>
        </w:tc>
        <w:tc>
          <w:tcPr>
            <w:tcW w:w="2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b/>
                <w:bCs/>
                <w:sz w:val="20"/>
                <w:szCs w:val="20"/>
              </w:rPr>
              <w:t>收入总计</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21232.74</w:t>
            </w:r>
          </w:p>
        </w:tc>
        <w:tc>
          <w:tcPr>
            <w:tcW w:w="2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b/>
                <w:bCs/>
                <w:sz w:val="20"/>
                <w:szCs w:val="20"/>
              </w:rPr>
              <w:t>支出总计</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21232.74</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bl>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注：本表反映部门本年度一般公共预算财政拨款和政府性基金预算财政拨款的总收支和年末结转结余情况。本表金额转换为万元时，因四舍五入可能存在尾差。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宋体" w:hAnsi="宋体" w:eastAsia="宋体" w:cs="宋体"/>
          <w:sz w:val="20"/>
          <w:szCs w:val="20"/>
        </w:rPr>
        <w:br w:type="page"/>
      </w:r>
      <w:r>
        <w:rPr>
          <w:rFonts w:hint="eastAsia" w:ascii="方正小标宋简体" w:hAnsi="方正小标宋简体" w:eastAsia="方正小标宋简体" w:cs="方正小标宋简体"/>
          <w:sz w:val="36"/>
          <w:szCs w:val="36"/>
        </w:rPr>
        <w:t>一般公共预算财政拨款支出决算表（按功能分类科目）</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right"/>
        <w:rPr>
          <w:rFonts w:hint="eastAsia" w:ascii="宋体" w:hAnsi="宋体" w:eastAsia="宋体" w:cs="宋体"/>
          <w:b/>
          <w:bCs/>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right"/>
        <w:rPr>
          <w:rFonts w:hint="eastAsia" w:ascii="宋体" w:hAnsi="宋体" w:eastAsia="宋体" w:cs="宋体"/>
          <w:b/>
          <w:bCs/>
          <w:sz w:val="20"/>
          <w:szCs w:val="20"/>
        </w:rPr>
      </w:pPr>
      <w:r>
        <w:rPr>
          <w:rFonts w:hint="eastAsia" w:ascii="宋体" w:hAnsi="宋体" w:eastAsia="宋体" w:cs="宋体"/>
          <w:b/>
          <w:bCs/>
          <w:sz w:val="20"/>
          <w:szCs w:val="20"/>
        </w:rPr>
        <w:t>公开05表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编制部门：镇安县移民（脱贫）搬迁工作办公室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2383"/>
        <w:gridCol w:w="1106"/>
        <w:gridCol w:w="924"/>
        <w:gridCol w:w="909"/>
        <w:gridCol w:w="1095"/>
        <w:gridCol w:w="1264"/>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33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项目</w:t>
            </w:r>
          </w:p>
        </w:tc>
        <w:tc>
          <w:tcPr>
            <w:tcW w:w="110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本年支出合计</w:t>
            </w:r>
          </w:p>
        </w:tc>
        <w:tc>
          <w:tcPr>
            <w:tcW w:w="292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26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61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9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2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1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小计</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
                <w:bCs/>
                <w:sz w:val="20"/>
                <w:szCs w:val="20"/>
              </w:rPr>
            </w:pPr>
            <w:r>
              <w:rPr>
                <w:rFonts w:hint="eastAsia" w:ascii="宋体" w:hAnsi="宋体" w:eastAsia="宋体" w:cs="宋体"/>
                <w:b/>
                <w:bCs/>
                <w:sz w:val="20"/>
                <w:szCs w:val="20"/>
              </w:rPr>
              <w:t>人员</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经费</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公用经费</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33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合计</w:t>
            </w:r>
          </w:p>
        </w:tc>
        <w:tc>
          <w:tcPr>
            <w:tcW w:w="11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21229.12</w:t>
            </w:r>
          </w:p>
        </w:tc>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99.91</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93.91</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6</w:t>
            </w:r>
          </w:p>
        </w:tc>
        <w:tc>
          <w:tcPr>
            <w:tcW w:w="12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21129.21</w:t>
            </w:r>
          </w:p>
        </w:tc>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9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213</w:t>
            </w:r>
          </w:p>
        </w:tc>
        <w:tc>
          <w:tcPr>
            <w:tcW w:w="2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农林水支出</w:t>
            </w:r>
          </w:p>
        </w:tc>
        <w:tc>
          <w:tcPr>
            <w:tcW w:w="11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14</w:t>
            </w:r>
          </w:p>
        </w:tc>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14</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14</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2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9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21305</w:t>
            </w:r>
          </w:p>
        </w:tc>
        <w:tc>
          <w:tcPr>
            <w:tcW w:w="2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扶贫</w:t>
            </w:r>
          </w:p>
        </w:tc>
        <w:tc>
          <w:tcPr>
            <w:tcW w:w="11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14</w:t>
            </w:r>
          </w:p>
        </w:tc>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14</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14</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2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9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2130501</w:t>
            </w:r>
          </w:p>
        </w:tc>
        <w:tc>
          <w:tcPr>
            <w:tcW w:w="2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行政运行</w:t>
            </w:r>
          </w:p>
        </w:tc>
        <w:tc>
          <w:tcPr>
            <w:tcW w:w="11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14</w:t>
            </w:r>
          </w:p>
        </w:tc>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14</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14</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2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9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221</w:t>
            </w:r>
          </w:p>
        </w:tc>
        <w:tc>
          <w:tcPr>
            <w:tcW w:w="2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住房保障支出</w:t>
            </w:r>
          </w:p>
        </w:tc>
        <w:tc>
          <w:tcPr>
            <w:tcW w:w="11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21215.12</w:t>
            </w:r>
          </w:p>
        </w:tc>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85.91</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79.91</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6</w:t>
            </w:r>
          </w:p>
        </w:tc>
        <w:tc>
          <w:tcPr>
            <w:tcW w:w="12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21129.21</w:t>
            </w:r>
          </w:p>
        </w:tc>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9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22101</w:t>
            </w:r>
          </w:p>
        </w:tc>
        <w:tc>
          <w:tcPr>
            <w:tcW w:w="2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保障性安居工程支出</w:t>
            </w:r>
          </w:p>
        </w:tc>
        <w:tc>
          <w:tcPr>
            <w:tcW w:w="11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21215.12</w:t>
            </w:r>
          </w:p>
        </w:tc>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85.91</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79.91</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6</w:t>
            </w:r>
          </w:p>
        </w:tc>
        <w:tc>
          <w:tcPr>
            <w:tcW w:w="12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21129.21</w:t>
            </w:r>
          </w:p>
        </w:tc>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9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2210199</w:t>
            </w:r>
          </w:p>
        </w:tc>
        <w:tc>
          <w:tcPr>
            <w:tcW w:w="2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其他保障性安居工程支出</w:t>
            </w:r>
          </w:p>
        </w:tc>
        <w:tc>
          <w:tcPr>
            <w:tcW w:w="11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21215.12</w:t>
            </w:r>
          </w:p>
        </w:tc>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85.91</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79.91</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6</w:t>
            </w:r>
          </w:p>
        </w:tc>
        <w:tc>
          <w:tcPr>
            <w:tcW w:w="12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21129.21</w:t>
            </w:r>
          </w:p>
        </w:tc>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9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p>
        </w:tc>
        <w:tc>
          <w:tcPr>
            <w:tcW w:w="2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p>
        </w:tc>
        <w:tc>
          <w:tcPr>
            <w:tcW w:w="11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2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9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color w:val="000000"/>
                <w:sz w:val="20"/>
                <w:szCs w:val="20"/>
                <w:lang w:bidi="ar"/>
              </w:rPr>
            </w:pPr>
          </w:p>
        </w:tc>
        <w:tc>
          <w:tcPr>
            <w:tcW w:w="2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p>
        </w:tc>
        <w:tc>
          <w:tcPr>
            <w:tcW w:w="11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2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bl>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注：本表反映部门本年度一般公共预算财政拨款实际支出情况。本表金额转换为万元时，因四舍五入可能存在尾差。</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p>
      <w:pPr>
        <w:rPr>
          <w:rFonts w:hint="eastAsia" w:ascii="宋体" w:hAnsi="宋体" w:eastAsia="宋体" w:cs="宋体"/>
          <w:sz w:val="20"/>
          <w:szCs w:val="20"/>
        </w:rPr>
      </w:pPr>
      <w:r>
        <w:rPr>
          <w:rFonts w:hint="eastAsia" w:ascii="宋体" w:hAnsi="宋体" w:eastAsia="宋体" w:cs="宋体"/>
          <w:sz w:val="20"/>
          <w:szCs w:val="20"/>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一般公共预算财政拨款基本支出决算表（按经济分类科目）</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right"/>
        <w:rPr>
          <w:rFonts w:hint="eastAsia" w:ascii="宋体" w:hAnsi="宋体" w:eastAsia="宋体" w:cs="宋体"/>
          <w:b/>
          <w:bCs/>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right"/>
        <w:rPr>
          <w:rFonts w:hint="eastAsia" w:ascii="宋体" w:hAnsi="宋体" w:eastAsia="宋体" w:cs="宋体"/>
          <w:b/>
          <w:bCs/>
          <w:sz w:val="20"/>
          <w:szCs w:val="20"/>
        </w:rPr>
      </w:pPr>
      <w:r>
        <w:rPr>
          <w:rFonts w:hint="eastAsia" w:ascii="宋体" w:hAnsi="宋体" w:eastAsia="宋体" w:cs="宋体"/>
          <w:b/>
          <w:bCs/>
          <w:sz w:val="20"/>
          <w:szCs w:val="20"/>
        </w:rPr>
        <w:t>公开06表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编制部门：镇安县移民（脱贫）搬迁工作办公室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2649"/>
        <w:gridCol w:w="1022"/>
        <w:gridCol w:w="1269"/>
        <w:gridCol w:w="1371"/>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20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项目</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本年支出合计</w:t>
            </w:r>
          </w:p>
        </w:tc>
        <w:tc>
          <w:tcPr>
            <w:tcW w:w="12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人员经费</w:t>
            </w:r>
          </w:p>
        </w:tc>
        <w:tc>
          <w:tcPr>
            <w:tcW w:w="13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公用经费</w:t>
            </w:r>
          </w:p>
        </w:tc>
        <w:tc>
          <w:tcPr>
            <w:tcW w:w="119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经济分类科目</w:t>
            </w:r>
          </w:p>
        </w:tc>
        <w:tc>
          <w:tcPr>
            <w:tcW w:w="2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2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3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1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20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合计</w:t>
            </w: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99.91</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93.91</w:t>
            </w:r>
          </w:p>
        </w:tc>
        <w:tc>
          <w:tcPr>
            <w:tcW w:w="1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Cs/>
                <w:sz w:val="20"/>
                <w:szCs w:val="20"/>
              </w:rPr>
              <w:t>6</w:t>
            </w: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color w:val="000000"/>
                <w:sz w:val="20"/>
                <w:szCs w:val="20"/>
              </w:rPr>
              <w:t>301</w:t>
            </w:r>
          </w:p>
        </w:tc>
        <w:tc>
          <w:tcPr>
            <w:tcW w:w="2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sz w:val="20"/>
                <w:szCs w:val="20"/>
              </w:rPr>
              <w:t>工资福利支出</w:t>
            </w: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93.91</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93.91</w:t>
            </w:r>
          </w:p>
        </w:tc>
        <w:tc>
          <w:tcPr>
            <w:tcW w:w="1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color w:val="000000"/>
                <w:sz w:val="20"/>
                <w:szCs w:val="20"/>
              </w:rPr>
              <w:t>30101</w:t>
            </w:r>
          </w:p>
        </w:tc>
        <w:tc>
          <w:tcPr>
            <w:tcW w:w="2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sz w:val="20"/>
                <w:szCs w:val="20"/>
              </w:rPr>
              <w:t>基本工资</w:t>
            </w: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24.68</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24.68</w:t>
            </w:r>
          </w:p>
        </w:tc>
        <w:tc>
          <w:tcPr>
            <w:tcW w:w="1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color w:val="000000"/>
                <w:sz w:val="20"/>
                <w:szCs w:val="20"/>
              </w:rPr>
              <w:t>30102</w:t>
            </w:r>
          </w:p>
        </w:tc>
        <w:tc>
          <w:tcPr>
            <w:tcW w:w="2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sz w:val="20"/>
                <w:szCs w:val="20"/>
              </w:rPr>
              <w:t>津贴补贴</w:t>
            </w: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18.09</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18.09</w:t>
            </w:r>
          </w:p>
        </w:tc>
        <w:tc>
          <w:tcPr>
            <w:tcW w:w="1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color w:val="000000"/>
                <w:sz w:val="20"/>
                <w:szCs w:val="20"/>
              </w:rPr>
              <w:t>30103</w:t>
            </w:r>
          </w:p>
        </w:tc>
        <w:tc>
          <w:tcPr>
            <w:tcW w:w="2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sz w:val="20"/>
                <w:szCs w:val="20"/>
              </w:rPr>
              <w:t>奖金</w:t>
            </w: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14</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14</w:t>
            </w:r>
          </w:p>
        </w:tc>
        <w:tc>
          <w:tcPr>
            <w:tcW w:w="1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color w:val="000000"/>
                <w:sz w:val="20"/>
                <w:szCs w:val="20"/>
              </w:rPr>
              <w:t>30105</w:t>
            </w:r>
          </w:p>
        </w:tc>
        <w:tc>
          <w:tcPr>
            <w:tcW w:w="2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color w:val="000000"/>
                <w:sz w:val="20"/>
                <w:szCs w:val="20"/>
              </w:rPr>
            </w:pPr>
            <w:r>
              <w:rPr>
                <w:rFonts w:hint="eastAsia" w:ascii="宋体" w:hAnsi="宋体" w:eastAsia="宋体" w:cs="宋体"/>
                <w:sz w:val="20"/>
                <w:szCs w:val="20"/>
              </w:rPr>
              <w:t>绩效工资</w:t>
            </w: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4.80</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4.80</w:t>
            </w:r>
          </w:p>
        </w:tc>
        <w:tc>
          <w:tcPr>
            <w:tcW w:w="1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color w:val="000000"/>
                <w:sz w:val="20"/>
                <w:szCs w:val="20"/>
              </w:rPr>
              <w:t>30106</w:t>
            </w:r>
          </w:p>
        </w:tc>
        <w:tc>
          <w:tcPr>
            <w:tcW w:w="2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color w:val="000000"/>
                <w:sz w:val="20"/>
                <w:szCs w:val="20"/>
              </w:rPr>
            </w:pPr>
            <w:r>
              <w:rPr>
                <w:rFonts w:hint="eastAsia" w:ascii="宋体" w:hAnsi="宋体" w:eastAsia="宋体" w:cs="宋体"/>
                <w:sz w:val="20"/>
                <w:szCs w:val="20"/>
              </w:rPr>
              <w:t>机关事业单位基本养老保险费</w:t>
            </w: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5.52</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5.52</w:t>
            </w:r>
          </w:p>
        </w:tc>
        <w:tc>
          <w:tcPr>
            <w:tcW w:w="1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30108</w:t>
            </w:r>
          </w:p>
        </w:tc>
        <w:tc>
          <w:tcPr>
            <w:tcW w:w="2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sz w:val="20"/>
                <w:szCs w:val="20"/>
              </w:rPr>
              <w:t>职工基本医疗保险缴费</w:t>
            </w: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1.54</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1.54</w:t>
            </w:r>
          </w:p>
        </w:tc>
        <w:tc>
          <w:tcPr>
            <w:tcW w:w="1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30109</w:t>
            </w:r>
          </w:p>
        </w:tc>
        <w:tc>
          <w:tcPr>
            <w:tcW w:w="2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sz w:val="20"/>
                <w:szCs w:val="20"/>
              </w:rPr>
              <w:t>其他社会保障缴费</w:t>
            </w: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0.22</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0.22</w:t>
            </w:r>
          </w:p>
        </w:tc>
        <w:tc>
          <w:tcPr>
            <w:tcW w:w="1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30113</w:t>
            </w:r>
          </w:p>
        </w:tc>
        <w:tc>
          <w:tcPr>
            <w:tcW w:w="2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sz w:val="20"/>
                <w:szCs w:val="20"/>
              </w:rPr>
              <w:t>其他工资福利支出</w:t>
            </w: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25.06</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25.06</w:t>
            </w:r>
          </w:p>
        </w:tc>
        <w:tc>
          <w:tcPr>
            <w:tcW w:w="1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color w:val="000000"/>
                <w:sz w:val="20"/>
                <w:szCs w:val="20"/>
              </w:rPr>
              <w:t>302</w:t>
            </w:r>
          </w:p>
        </w:tc>
        <w:tc>
          <w:tcPr>
            <w:tcW w:w="2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color w:val="000000"/>
                <w:sz w:val="20"/>
                <w:szCs w:val="20"/>
              </w:rPr>
            </w:pPr>
            <w:r>
              <w:rPr>
                <w:rFonts w:hint="eastAsia" w:ascii="宋体" w:hAnsi="宋体" w:eastAsia="宋体" w:cs="宋体"/>
                <w:sz w:val="20"/>
                <w:szCs w:val="20"/>
              </w:rPr>
              <w:t>商品和服务支出</w:t>
            </w: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6</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6</w:t>
            </w: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color w:val="000000"/>
                <w:sz w:val="20"/>
                <w:szCs w:val="20"/>
              </w:rPr>
              <w:t>30201</w:t>
            </w:r>
          </w:p>
        </w:tc>
        <w:tc>
          <w:tcPr>
            <w:tcW w:w="2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color w:val="000000"/>
                <w:sz w:val="20"/>
                <w:szCs w:val="20"/>
              </w:rPr>
            </w:pPr>
            <w:r>
              <w:rPr>
                <w:rFonts w:hint="eastAsia" w:ascii="宋体" w:hAnsi="宋体" w:eastAsia="宋体" w:cs="宋体"/>
                <w:sz w:val="20"/>
                <w:szCs w:val="20"/>
              </w:rPr>
              <w:t>办公费</w:t>
            </w: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2.57</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2.57</w:t>
            </w: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color w:val="000000"/>
                <w:sz w:val="20"/>
                <w:szCs w:val="20"/>
              </w:rPr>
              <w:t>30202</w:t>
            </w:r>
          </w:p>
        </w:tc>
        <w:tc>
          <w:tcPr>
            <w:tcW w:w="2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color w:val="000000"/>
                <w:sz w:val="20"/>
                <w:szCs w:val="20"/>
              </w:rPr>
            </w:pPr>
            <w:r>
              <w:rPr>
                <w:rFonts w:hint="eastAsia" w:ascii="宋体" w:hAnsi="宋体" w:eastAsia="宋体" w:cs="宋体"/>
                <w:sz w:val="20"/>
                <w:szCs w:val="20"/>
              </w:rPr>
              <w:t>印刷费</w:t>
            </w: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0.14</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0.14</w:t>
            </w: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color w:val="000000"/>
                <w:sz w:val="20"/>
                <w:szCs w:val="20"/>
              </w:rPr>
              <w:t>30205</w:t>
            </w:r>
          </w:p>
        </w:tc>
        <w:tc>
          <w:tcPr>
            <w:tcW w:w="2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color w:val="000000"/>
                <w:sz w:val="20"/>
                <w:szCs w:val="20"/>
              </w:rPr>
            </w:pPr>
            <w:r>
              <w:rPr>
                <w:rFonts w:hint="eastAsia" w:ascii="宋体" w:hAnsi="宋体" w:eastAsia="宋体" w:cs="宋体"/>
                <w:sz w:val="20"/>
                <w:szCs w:val="20"/>
              </w:rPr>
              <w:t>水费</w:t>
            </w: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0.31</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0.31</w:t>
            </w: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color w:val="000000"/>
                <w:sz w:val="20"/>
                <w:szCs w:val="20"/>
              </w:rPr>
              <w:t>30206</w:t>
            </w:r>
          </w:p>
        </w:tc>
        <w:tc>
          <w:tcPr>
            <w:tcW w:w="2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color w:val="000000"/>
                <w:sz w:val="20"/>
                <w:szCs w:val="20"/>
              </w:rPr>
            </w:pPr>
            <w:r>
              <w:rPr>
                <w:rFonts w:hint="eastAsia" w:ascii="宋体" w:hAnsi="宋体" w:eastAsia="宋体" w:cs="宋体"/>
                <w:sz w:val="20"/>
                <w:szCs w:val="20"/>
              </w:rPr>
              <w:t>电费</w:t>
            </w: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0.6</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0.6</w:t>
            </w: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color w:val="000000"/>
                <w:sz w:val="20"/>
                <w:szCs w:val="20"/>
              </w:rPr>
              <w:t>30214</w:t>
            </w:r>
          </w:p>
        </w:tc>
        <w:tc>
          <w:tcPr>
            <w:tcW w:w="2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color w:val="000000"/>
                <w:sz w:val="20"/>
                <w:szCs w:val="20"/>
              </w:rPr>
            </w:pPr>
            <w:r>
              <w:rPr>
                <w:rFonts w:hint="eastAsia" w:ascii="宋体" w:hAnsi="宋体" w:eastAsia="宋体" w:cs="宋体"/>
                <w:sz w:val="20"/>
                <w:szCs w:val="20"/>
              </w:rPr>
              <w:t>租赁费</w:t>
            </w: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1.22</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1.22</w:t>
            </w: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sz w:val="20"/>
                <w:szCs w:val="20"/>
              </w:rPr>
            </w:pPr>
            <w:r>
              <w:rPr>
                <w:rFonts w:hint="eastAsia" w:ascii="宋体" w:hAnsi="宋体" w:eastAsia="宋体" w:cs="宋体"/>
                <w:color w:val="000000"/>
                <w:sz w:val="20"/>
                <w:szCs w:val="20"/>
              </w:rPr>
              <w:t>30223</w:t>
            </w:r>
          </w:p>
        </w:tc>
        <w:tc>
          <w:tcPr>
            <w:tcW w:w="2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color w:val="000000"/>
                <w:sz w:val="20"/>
                <w:szCs w:val="20"/>
              </w:rPr>
            </w:pPr>
            <w:r>
              <w:rPr>
                <w:rFonts w:hint="eastAsia" w:ascii="宋体" w:hAnsi="宋体" w:eastAsia="宋体" w:cs="宋体"/>
                <w:sz w:val="20"/>
                <w:szCs w:val="20"/>
              </w:rPr>
              <w:t>工会经费</w:t>
            </w: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1.16</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1.16</w:t>
            </w: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w:t>
            </w:r>
          </w:p>
        </w:tc>
        <w:tc>
          <w:tcPr>
            <w:tcW w:w="2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bl>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r>
        <w:rPr>
          <w:rFonts w:hint="eastAsia" w:ascii="宋体" w:hAnsi="宋体" w:eastAsia="宋体" w:cs="宋体"/>
          <w:sz w:val="20"/>
          <w:szCs w:val="20"/>
        </w:rPr>
        <w:t>注：本表反映部门本年一般公共预算财政拨款基本支出情况。单位万元时，因四舍五入可能存在尾差。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宋体" w:hAnsi="宋体" w:eastAsia="宋体" w:cs="宋体"/>
          <w:sz w:val="20"/>
          <w:szCs w:val="20"/>
        </w:rPr>
        <w:br w:type="page"/>
      </w:r>
      <w:r>
        <w:rPr>
          <w:rFonts w:hint="eastAsia" w:ascii="方正小标宋简体" w:hAnsi="方正小标宋简体" w:eastAsia="方正小标宋简体" w:cs="方正小标宋简体"/>
          <w:sz w:val="36"/>
          <w:szCs w:val="36"/>
        </w:rPr>
        <w:t>一般公共预算财政拨款“三公”经费及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会议费、培训费支出决算表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right"/>
        <w:rPr>
          <w:rFonts w:hint="eastAsia" w:ascii="宋体" w:hAnsi="宋体" w:eastAsia="宋体" w:cs="宋体"/>
          <w:b/>
          <w:bCs/>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right"/>
        <w:rPr>
          <w:rFonts w:hint="eastAsia" w:ascii="宋体" w:hAnsi="宋体" w:eastAsia="宋体" w:cs="宋体"/>
          <w:b/>
          <w:bCs/>
          <w:sz w:val="20"/>
          <w:szCs w:val="20"/>
        </w:rPr>
      </w:pPr>
      <w:r>
        <w:rPr>
          <w:rFonts w:hint="eastAsia" w:ascii="宋体" w:hAnsi="宋体" w:eastAsia="宋体" w:cs="宋体"/>
          <w:b/>
          <w:bCs/>
          <w:sz w:val="20"/>
          <w:szCs w:val="20"/>
        </w:rPr>
        <w:t>公开07表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编制部门：镇安县移民（脱贫）搬迁工作办公室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859"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1004"/>
        <w:gridCol w:w="1006"/>
        <w:gridCol w:w="1006"/>
        <w:gridCol w:w="1006"/>
        <w:gridCol w:w="1006"/>
        <w:gridCol w:w="1006"/>
        <w:gridCol w:w="1006"/>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9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项目</w:t>
            </w:r>
          </w:p>
        </w:tc>
        <w:tc>
          <w:tcPr>
            <w:tcW w:w="6034"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一般公共预算财政拨款安排的“三公”经费</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8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9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小计</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因公出国（境）费用</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公务接待费</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小计</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公务用车购置费</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公务用车运行维护费</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会议费</w:t>
            </w:r>
          </w:p>
        </w:tc>
        <w:tc>
          <w:tcPr>
            <w:tcW w:w="8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8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预算数</w:t>
            </w:r>
          </w:p>
        </w:tc>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0.36</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0.36</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w:t>
            </w:r>
          </w:p>
        </w:tc>
        <w:tc>
          <w:tcPr>
            <w:tcW w:w="8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决算数</w:t>
            </w:r>
          </w:p>
        </w:tc>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0.32</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0.32</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w:t>
            </w:r>
          </w:p>
        </w:tc>
        <w:tc>
          <w:tcPr>
            <w:tcW w:w="8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r>
              <w:rPr>
                <w:rFonts w:hint="eastAsia" w:ascii="宋体" w:hAnsi="宋体" w:eastAsia="宋体" w:cs="宋体"/>
                <w:sz w:val="20"/>
                <w:szCs w:val="20"/>
              </w:rPr>
              <w:t>0</w:t>
            </w:r>
          </w:p>
        </w:tc>
      </w:tr>
    </w:tbl>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注：本表反映部门本年度一般公共预算财政拨款“三公”经费、会议费、培训费的预算数和实际支出。预算数为调整预算数。本表金额转换为万元时，因四舍五入可能存在尾差。</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p>
      <w:pPr>
        <w:rPr>
          <w:rFonts w:hint="eastAsia" w:ascii="宋体" w:hAnsi="宋体" w:eastAsia="宋体" w:cs="宋体"/>
          <w:sz w:val="20"/>
          <w:szCs w:val="20"/>
        </w:rPr>
      </w:pPr>
      <w:r>
        <w:rPr>
          <w:rFonts w:hint="eastAsia" w:ascii="宋体" w:hAnsi="宋体" w:eastAsia="宋体" w:cs="宋体"/>
          <w:sz w:val="20"/>
          <w:szCs w:val="20"/>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right"/>
        <w:rPr>
          <w:rFonts w:hint="eastAsia" w:ascii="宋体" w:hAnsi="宋体" w:eastAsia="宋体" w:cs="宋体"/>
          <w:b/>
          <w:bCs/>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right"/>
        <w:rPr>
          <w:rFonts w:hint="eastAsia" w:ascii="宋体" w:hAnsi="宋体" w:eastAsia="宋体" w:cs="宋体"/>
          <w:b/>
          <w:bCs/>
          <w:sz w:val="20"/>
          <w:szCs w:val="20"/>
        </w:rPr>
      </w:pPr>
      <w:r>
        <w:rPr>
          <w:rFonts w:hint="eastAsia" w:ascii="宋体" w:hAnsi="宋体" w:eastAsia="宋体" w:cs="宋体"/>
          <w:b/>
          <w:bCs/>
          <w:sz w:val="20"/>
          <w:szCs w:val="20"/>
        </w:rPr>
        <w:t>公开08表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编制部门：镇安县移民（脱贫）搬迁工作办公室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818"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1036"/>
        <w:gridCol w:w="1065"/>
        <w:gridCol w:w="1129"/>
        <w:gridCol w:w="1129"/>
        <w:gridCol w:w="1129"/>
        <w:gridCol w:w="1130"/>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20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项  目</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年初结转和结余</w:t>
            </w:r>
          </w:p>
        </w:tc>
        <w:tc>
          <w:tcPr>
            <w:tcW w:w="11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本年收入</w:t>
            </w:r>
          </w:p>
        </w:tc>
        <w:tc>
          <w:tcPr>
            <w:tcW w:w="33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本年支出</w:t>
            </w:r>
          </w:p>
        </w:tc>
        <w:tc>
          <w:tcPr>
            <w:tcW w:w="103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bCs/>
                <w:sz w:val="20"/>
                <w:szCs w:val="20"/>
              </w:rPr>
            </w:pPr>
          </w:p>
        </w:tc>
        <w:tc>
          <w:tcPr>
            <w:tcW w:w="11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bCs/>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小计</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0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合计</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bl>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r>
        <w:rPr>
          <w:rFonts w:hint="eastAsia" w:ascii="宋体" w:hAnsi="宋体" w:eastAsia="宋体" w:cs="宋体"/>
          <w:sz w:val="20"/>
          <w:szCs w:val="20"/>
        </w:rPr>
        <w:t>注：本表反映部门本年度政府性基金预算财政拨款收入支出及结转和结余情况，本部门无政府性基金预算拨款收支项目。</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p>
    <w:p>
      <w:pPr>
        <w:rPr>
          <w:rFonts w:hint="eastAsia" w:ascii="宋体" w:hAnsi="宋体" w:eastAsia="宋体" w:cs="宋体"/>
          <w:sz w:val="20"/>
          <w:szCs w:val="20"/>
        </w:rPr>
      </w:pPr>
      <w:r>
        <w:rPr>
          <w:rFonts w:hint="eastAsia" w:ascii="宋体" w:hAnsi="宋体" w:eastAsia="宋体" w:cs="宋体"/>
          <w:sz w:val="20"/>
          <w:szCs w:val="20"/>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政府国有资本经营财政拨款收入支出决算表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right"/>
        <w:rPr>
          <w:rFonts w:hint="eastAsia" w:ascii="宋体" w:hAnsi="宋体" w:eastAsia="宋体" w:cs="宋体"/>
          <w:b/>
          <w:bCs/>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right"/>
        <w:rPr>
          <w:rFonts w:hint="eastAsia" w:ascii="宋体" w:hAnsi="宋体" w:eastAsia="宋体" w:cs="宋体"/>
          <w:b/>
          <w:bCs/>
          <w:sz w:val="20"/>
          <w:szCs w:val="20"/>
        </w:rPr>
      </w:pPr>
      <w:r>
        <w:rPr>
          <w:rFonts w:hint="eastAsia" w:ascii="宋体" w:hAnsi="宋体" w:eastAsia="宋体" w:cs="宋体"/>
          <w:b/>
          <w:bCs/>
          <w:sz w:val="20"/>
          <w:szCs w:val="20"/>
        </w:rPr>
        <w:t>公开09表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编制部门：镇安县移民（脱贫）搬迁工作办公室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857"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040"/>
        <w:gridCol w:w="1070"/>
        <w:gridCol w:w="1134"/>
        <w:gridCol w:w="1134"/>
        <w:gridCol w:w="1134"/>
        <w:gridCol w:w="1135"/>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22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项  目</w:t>
            </w:r>
          </w:p>
        </w:tc>
        <w:tc>
          <w:tcPr>
            <w:tcW w:w="107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年初结转和结余</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本年收入</w:t>
            </w:r>
          </w:p>
        </w:tc>
        <w:tc>
          <w:tcPr>
            <w:tcW w:w="34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本年支出</w:t>
            </w:r>
          </w:p>
        </w:tc>
        <w:tc>
          <w:tcPr>
            <w:tcW w:w="103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bCs/>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bCs/>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小计</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10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2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r>
              <w:rPr>
                <w:rFonts w:hint="eastAsia" w:ascii="宋体" w:hAnsi="宋体" w:eastAsia="宋体" w:cs="宋体"/>
                <w:b/>
                <w:bCs/>
                <w:sz w:val="20"/>
                <w:szCs w:val="20"/>
              </w:rPr>
              <w:t>合计</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sz w:val="20"/>
                <w:szCs w:val="20"/>
              </w:rPr>
            </w:pPr>
          </w:p>
        </w:tc>
      </w:tr>
    </w:tbl>
    <w:p>
      <w:pPr>
        <w:keepNext w:val="0"/>
        <w:keepLines w:val="0"/>
        <w:pageBreakBefore w:val="0"/>
        <w:widowControl w:val="0"/>
        <w:shd w:val="clear" w:color="auto" w:fill="FFFFFF"/>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p>
    <w:p>
      <w:pPr>
        <w:keepNext w:val="0"/>
        <w:keepLines w:val="0"/>
        <w:pageBreakBefore w:val="0"/>
        <w:widowControl w:val="0"/>
        <w:shd w:val="clear" w:color="auto" w:fill="FFFFFF"/>
        <w:kinsoku/>
        <w:wordWrap/>
        <w:overflowPunct/>
        <w:topLinePunct w:val="0"/>
        <w:autoSpaceDE/>
        <w:autoSpaceDN/>
        <w:bidi w:val="0"/>
        <w:adjustRightInd/>
        <w:snapToGrid/>
        <w:spacing w:line="280" w:lineRule="exact"/>
        <w:ind w:firstLine="0" w:firstLineChars="0"/>
        <w:rPr>
          <w:rFonts w:hint="eastAsia" w:ascii="宋体" w:hAnsi="宋体" w:eastAsia="宋体" w:cs="宋体"/>
          <w:sz w:val="20"/>
          <w:szCs w:val="20"/>
        </w:rPr>
      </w:pPr>
      <w:r>
        <w:rPr>
          <w:rFonts w:hint="eastAsia" w:ascii="宋体" w:hAnsi="宋体" w:eastAsia="宋体" w:cs="宋体"/>
          <w:sz w:val="20"/>
          <w:szCs w:val="20"/>
        </w:rPr>
        <w:t>注：本表反映部门本年度国有资本经营预算财政拨款支出情况，本部门本年无度国有资本经营预算财政拨款支出。</w:t>
      </w:r>
    </w:p>
    <w:p>
      <w:pPr>
        <w:spacing w:line="560" w:lineRule="exact"/>
        <w:ind w:firstLine="392" w:firstLineChars="200"/>
        <w:jc w:val="center"/>
        <w:rPr>
          <w:rFonts w:ascii="方正小标宋简体" w:hAnsi="方正小标宋简体" w:eastAsia="方正小标宋简体" w:cs="方正小标宋简体"/>
          <w:sz w:val="40"/>
          <w:szCs w:val="40"/>
        </w:rPr>
      </w:pPr>
      <w:r>
        <w:rPr>
          <w:rFonts w:hint="eastAsia" w:ascii="宋体" w:hAnsi="宋体" w:cs="宋体"/>
          <w:sz w:val="20"/>
          <w:szCs w:val="20"/>
        </w:rPr>
        <w:br w:type="page"/>
      </w:r>
      <w:r>
        <w:rPr>
          <w:rFonts w:hint="eastAsia" w:ascii="方正小标宋简体" w:hAnsi="方正小标宋简体" w:eastAsia="方正小标宋简体" w:cs="方正小标宋简体"/>
          <w:sz w:val="40"/>
          <w:szCs w:val="40"/>
        </w:rPr>
        <w:t>第三部分  2020年部门决算情况说明</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2020年收入总计21232.74万元，支出总计21229.12万元，与2019年相比，收入、支出总计各减少20357.63万元、20361.25万元，减少49.95%、49.57%，主要是：2020年无新增移民搬迁项目建设收入、支出资金。</w:t>
      </w:r>
    </w:p>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仿宋_GB2312" w:cs="仿宋_GB2312"/>
          <w:sz w:val="32"/>
          <w:szCs w:val="32"/>
        </w:rPr>
      </w:pPr>
      <w:r>
        <w:rPr>
          <w:rFonts w:hint="eastAsia" w:ascii="仿宋_GB2312" w:hAnsi="仿宋_GB2312" w:cs="仿宋_GB2312"/>
          <w:sz w:val="32"/>
          <w:szCs w:val="32"/>
        </w:rPr>
        <w:drawing>
          <wp:inline distT="0" distB="0" distL="114300" distR="114300">
            <wp:extent cx="4361815" cy="2077720"/>
            <wp:effectExtent l="5080" t="4445" r="14605" b="1333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2020年收入合计21232.74万元，其中：财政拨款收入21232.74万元，占总收入100%；事业收入0万元，占总收入0%；其他收入0万元，占总收入0%，</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cs="仿宋_GB2312"/>
          <w:sz w:val="32"/>
          <w:szCs w:val="32"/>
        </w:rPr>
      </w:pPr>
      <w:r>
        <w:rPr>
          <w:rFonts w:hint="eastAsia" w:ascii="仿宋_GB2312" w:hAnsi="仿宋_GB2312" w:cs="仿宋_GB2312"/>
          <w:sz w:val="32"/>
          <w:szCs w:val="32"/>
        </w:rPr>
        <w:drawing>
          <wp:inline distT="0" distB="0" distL="114300" distR="114300">
            <wp:extent cx="4715510" cy="1853565"/>
            <wp:effectExtent l="4445" t="4445" r="23495" b="889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三、支出决算情况说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2020年支出合计21229.12万元，其中：基本支出99.91万元，占总支出0.47%；项目支出21129.21万元，占总支出99.53%。</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cs="仿宋_GB2312"/>
          <w:sz w:val="32"/>
          <w:szCs w:val="32"/>
        </w:rPr>
      </w:pPr>
      <w:r>
        <w:rPr>
          <w:rFonts w:hint="eastAsia" w:ascii="仿宋_GB2312" w:hAnsi="仿宋_GB2312" w:cs="仿宋_GB2312"/>
          <w:sz w:val="32"/>
          <w:szCs w:val="32"/>
        </w:rPr>
        <w:drawing>
          <wp:inline distT="0" distB="0" distL="114300" distR="114300">
            <wp:extent cx="4775835" cy="2430145"/>
            <wp:effectExtent l="0" t="0" r="5715" b="4635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度财政拨款收入总计21232.74万元，支出总计21229.12万元，与2019年度相比，财政拨款收入、支出收入总计各减少20357.63万元、20361.25万元，减少49.95%、49.57%，主要原因是：2020年无新增移民搬迁项目建设收入、支出资金。</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cs="仿宋_GB2312"/>
          <w:sz w:val="32"/>
          <w:szCs w:val="32"/>
        </w:rPr>
      </w:pPr>
      <w:r>
        <w:rPr>
          <w:rFonts w:hint="eastAsia" w:ascii="仿宋_GB2312" w:hAnsi="仿宋_GB2312" w:cs="仿宋_GB2312"/>
          <w:sz w:val="32"/>
          <w:szCs w:val="32"/>
        </w:rPr>
        <w:drawing>
          <wp:inline distT="0" distB="0" distL="114300" distR="114300">
            <wp:extent cx="5080000" cy="2289175"/>
            <wp:effectExtent l="4445" t="4445" r="5715" b="762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（一）财政拨款支出决算总体情况说明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2020年财政拨款支出21229.12万元，占本年支出合计的100%。与2019年相比，财政拨款支出减少20361.25万元，减少49.57%，主要原因是：2020年无新增移民搬迁项目建设收入、支出资金。</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cs="仿宋_GB2312"/>
          <w:sz w:val="32"/>
          <w:szCs w:val="32"/>
        </w:rPr>
      </w:pPr>
      <w:r>
        <w:rPr>
          <w:rFonts w:hint="eastAsia" w:ascii="仿宋_GB2312" w:hAnsi="仿宋_GB2312" w:cs="仿宋_GB2312"/>
          <w:sz w:val="32"/>
          <w:szCs w:val="32"/>
        </w:rPr>
        <w:drawing>
          <wp:inline distT="0" distB="0" distL="114300" distR="114300">
            <wp:extent cx="4036060" cy="2857500"/>
            <wp:effectExtent l="5080" t="5080" r="16510" b="1397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2020年财政拨款支出年初预算为21161.23万元，调整预算为21232.74万元，支出决算为21229.12万元，完成预算的99.98%。按照政府功能分类科目分，其中：</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1.农林水支出（类）扶贫（款）行政运行（项）。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年初预算为14万元，调整预算为14万元，支出决算为14万元，完成预算的100%。决算数等于预算数的主要原因是：压缩一般性支出，严格控制各项经费，按预算安排支出。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2.住房保障支出（类）保障性安居工程支出（款）其他保障性安居工程支出（项）。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年初预算为21147.23万元，调整预算为21218.74万元，支出决算为21215.12万元，完成预算的99.98%，决算数小于预算数的主要原因是：压缩各项支出，严格控制各项经费。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2020年一般公共预算财政拨款基本支出99.91万元，包括：人员经费支出93.91万元和公用经费支出6万元。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b/>
          <w:bCs/>
          <w:sz w:val="32"/>
          <w:szCs w:val="32"/>
        </w:rPr>
        <w:t>人员经费支出</w:t>
      </w:r>
      <w:r>
        <w:rPr>
          <w:rFonts w:hint="eastAsia" w:ascii="仿宋_GB2312" w:hAnsi="仿宋_GB2312" w:cs="仿宋_GB2312"/>
          <w:sz w:val="32"/>
          <w:szCs w:val="32"/>
        </w:rPr>
        <w:t>93.91万元，主要包括基本工资24.68万元、津贴补贴18.09万元、奖金14万元、绩效工资4.8万元、机关事业单位基本保险养老缴费5.52万元、职工基本医疗保险缴费1.54万元，其他社会保障缴费0.22万元，其他工资福利支出25.06万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b/>
          <w:bCs/>
          <w:sz w:val="32"/>
          <w:szCs w:val="32"/>
        </w:rPr>
        <w:t>公用经费支出</w:t>
      </w:r>
      <w:r>
        <w:rPr>
          <w:rFonts w:hint="eastAsia" w:ascii="仿宋_GB2312" w:hAnsi="仿宋_GB2312" w:cs="仿宋_GB2312"/>
          <w:sz w:val="32"/>
          <w:szCs w:val="32"/>
        </w:rPr>
        <w:t>6万元，主要包括办公费2.57万元、印刷费0.14万元、水费0.31万元、电费0.6万元、租赁费1.22万元、工会经费1.16万元。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（一）“三公”经费</w:t>
      </w:r>
      <w:r>
        <w:rPr>
          <w:rFonts w:hint="eastAsia" w:ascii="仿宋_GB2312" w:hAnsi="仿宋_GB2312" w:cs="仿宋_GB2312"/>
          <w:sz w:val="32"/>
          <w:szCs w:val="32"/>
        </w:rPr>
        <w:t>财政</w:t>
      </w:r>
      <w:r>
        <w:rPr>
          <w:rFonts w:hint="eastAsia" w:ascii="华文楷体" w:hAnsi="华文楷体" w:eastAsia="华文楷体" w:cs="楷体_GB2312"/>
          <w:bCs/>
          <w:sz w:val="32"/>
          <w:szCs w:val="32"/>
        </w:rPr>
        <w:t>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2020年“三公”经费财政拨款支出预算为0.36万元，支出决算为0.32万元，完成预算的88.89%。决算数较预算数减少0.04万元，主要原因是厉行节约，合理控制各项支出。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三公”经费财政拨款支出决算中，因公出国（境）费支出决算0万元，占“三公”经费总支出0%；公务用车购置费支出0万元，占“三公”经费总支出0%；公务用车运行维护费支出决算0万元，占“三公”经费总支出0%；公务接待费支出决算0.32万元，占“三公”经费总支出100%。具体情况如下：</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cs="仿宋_GB2312"/>
          <w:sz w:val="32"/>
          <w:szCs w:val="32"/>
        </w:rPr>
      </w:pPr>
      <w:r>
        <w:rPr>
          <w:rFonts w:hint="eastAsia" w:ascii="仿宋_GB2312" w:hAnsi="仿宋_GB2312" w:cs="仿宋_GB2312"/>
          <w:sz w:val="32"/>
          <w:szCs w:val="32"/>
        </w:rPr>
        <w:drawing>
          <wp:inline distT="0" distB="0" distL="114300" distR="114300">
            <wp:extent cx="4166870" cy="2975610"/>
            <wp:effectExtent l="4445" t="4445" r="19685" b="1079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b/>
          <w:bCs/>
          <w:sz w:val="32"/>
          <w:szCs w:val="32"/>
        </w:rPr>
      </w:pPr>
      <w:r>
        <w:rPr>
          <w:rFonts w:hint="eastAsia" w:ascii="仿宋_GB2312" w:hAnsi="仿宋_GB2312" w:cs="仿宋_GB2312"/>
          <w:b/>
          <w:bCs/>
          <w:sz w:val="32"/>
          <w:szCs w:val="32"/>
        </w:rPr>
        <w:t>1.因出国（境）支出情况说明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2020年因公出国（境）团组0个，0人次，预算为0万元，支出决算为0万元，完成预算的100%，决算数较预算数减少0万元，主要原因是本年度未发生因公出国（境）费用支出。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b/>
          <w:bCs/>
          <w:sz w:val="32"/>
          <w:szCs w:val="32"/>
        </w:rPr>
      </w:pPr>
      <w:r>
        <w:rPr>
          <w:rFonts w:hint="eastAsia" w:ascii="仿宋_GB2312" w:hAnsi="仿宋_GB2312" w:cs="仿宋_GB2312"/>
          <w:b/>
          <w:bCs/>
          <w:sz w:val="32"/>
          <w:szCs w:val="32"/>
        </w:rPr>
        <w:t>2.公务用车购置费用支出情况说明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2020年购置车辆0台，预算为0万元，支出决算为0万元，完成预算的100%，决算数与预算数减少0万元，主要原因是本年度未发生公务用车购置费用支出。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b/>
          <w:bCs/>
          <w:sz w:val="32"/>
          <w:szCs w:val="32"/>
        </w:rPr>
      </w:pPr>
      <w:r>
        <w:rPr>
          <w:rFonts w:hint="eastAsia" w:ascii="仿宋_GB2312" w:hAnsi="仿宋_GB2312" w:cs="仿宋_GB2312"/>
          <w:b/>
          <w:bCs/>
          <w:sz w:val="32"/>
          <w:szCs w:val="32"/>
        </w:rPr>
        <w:t>3.公务用车运行维护费用支出情况说明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2020年公务用车运行维护费预算为0万元，支出决算为0万元，完成预算的100%，决算数较预算数减少0万元，主要原因是本年度未发生公务用车运行维护费用支出。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b/>
          <w:bCs/>
          <w:sz w:val="32"/>
          <w:szCs w:val="32"/>
        </w:rPr>
      </w:pPr>
      <w:r>
        <w:rPr>
          <w:rFonts w:hint="eastAsia" w:ascii="仿宋_GB2312" w:hAnsi="仿宋_GB2312" w:cs="仿宋_GB2312"/>
          <w:b/>
          <w:bCs/>
          <w:sz w:val="32"/>
          <w:szCs w:val="32"/>
        </w:rPr>
        <w:t>4.公务接待费支出情况说明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2020年公务接待4批次24人次，预算为0.36万元，支出决算为0.32万元，完成预算的88.87%，决算数较预算数减少0.04万元，主要原因是严格遵守各项制度，控制公务接待次数和标准。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（三）培训费支出情况说明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2020年培训费预算为0万元，支出决算为0万元，完成预算的100%，决算数较预算数增加0万元，主要原因是本年度未发生培训费用支出。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（四）会议费支出情况说明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2020年会议费预算为0万元，支出决算为0万元，完成预算的100%，决算数较预算数减少0万元，主要原因是本年度未发生会议经费支出。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八、政府性基金预算财政拨款收入支出情况说明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本部门无政府性基金决算收支，并已公开空表。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九、国有资本经营财政拨款收入支出情况说明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本部门无国有资本经营决算拨款收支。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（一）预算绩效管理工作开展情况说明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根据预算绩效管理要求，本部门组织对2020年一般公共预算项目支出全面开展绩效自评，其中，一级项目0个，二级项目3个，共涉及资金21129.21万元，占一般公共预算项目支出总额的100%。（本年度无政府性基金预算项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（二）部门决算中项目绩效自评结果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我办在2020年度部门决算中反映的易地扶贫搬迁置换债券、移民搬迁业务工作经费和云镇花园小区退房款3个二级项目绩效自评结果。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1.易地扶贫搬迁置换债券绩效自评综述：根据年初设定的绩效目标，项目自评得分100分。项目全年预算21037.69万元，执行数21037.69元，完成预算100%。主要产出和效果：及时足额的将债券划转至省移民办，化解了隐形债务，进一步巩固了全县脱贫攻坚工作成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云镇花园小区退房款项目绩效自评综述：根据年初设定的绩效目标，项目自评得分98分。项目全年预算数47.92万元，执行数47.92万元，完成预算的100%。主要产出和效果：通过项目的实施，及时的化解了云镇花园小区搬迁群众矛盾，促进该搬迁点房子的销售，加强了小区的管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3.移民搬迁业务工作经费项目绩效自评综述：根据年初设定的绩效目标，项目自评得分90分。项目全年预算数20万元，执行数43.6万元，完成预算的218%。主要产出和效果：通过项目实施，使移民搬迁各项工作按照年初目标进行，保证了全县移民搬迁工作的顺利开展，同时为下一步移民搬迁工作的开展奠定了良好的基础。发现的主要问题：超预算执行。下一步改进措施：认真做好年初预算安排，严格按照预算进行支付。</w:t>
      </w: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4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spacing w:line="560" w:lineRule="exact"/>
        <w:jc w:val="center"/>
        <w:rPr>
          <w:rFonts w:hint="eastAsia" w:ascii="宋体" w:hAnsi="宋体" w:eastAsia="宋体" w:cs="宋体"/>
          <w:sz w:val="30"/>
          <w:szCs w:val="30"/>
        </w:rPr>
      </w:pPr>
      <w:r>
        <w:rPr>
          <w:rFonts w:hint="eastAsia" w:ascii="宋体" w:hAnsi="宋体" w:eastAsia="宋体" w:cs="宋体"/>
          <w:sz w:val="30"/>
          <w:szCs w:val="30"/>
        </w:rPr>
        <w:t>（2020年度）</w:t>
      </w:r>
    </w:p>
    <w:tbl>
      <w:tblPr>
        <w:tblStyle w:val="9"/>
        <w:tblW w:w="9012"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648"/>
        <w:gridCol w:w="375"/>
        <w:gridCol w:w="825"/>
        <w:gridCol w:w="1113"/>
        <w:gridCol w:w="1431"/>
        <w:gridCol w:w="1230"/>
        <w:gridCol w:w="184"/>
        <w:gridCol w:w="777"/>
        <w:gridCol w:w="518"/>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专项（项目）名称</w:t>
            </w:r>
          </w:p>
        </w:tc>
        <w:tc>
          <w:tcPr>
            <w:tcW w:w="7280" w:type="dxa"/>
            <w:gridSpan w:val="8"/>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通用项目—— 易地扶贫搬迁置换债券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736" w:type="dxa"/>
            <w:gridSpan w:val="3"/>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县级主管部门</w:t>
            </w:r>
          </w:p>
        </w:tc>
        <w:tc>
          <w:tcPr>
            <w:tcW w:w="3371" w:type="dxa"/>
            <w:gridSpan w:val="3"/>
            <w:tcBorders>
              <w:top w:val="single" w:color="auto" w:sz="4" w:space="0"/>
              <w:left w:val="single" w:color="auto" w:sz="4" w:space="0"/>
              <w:bottom w:val="single" w:color="auto" w:sz="4" w:space="0"/>
              <w:right w:val="single" w:color="auto" w:sz="4" w:space="0"/>
            </w:tcBorders>
          </w:tcPr>
          <w:p>
            <w:pPr>
              <w:spacing w:line="500" w:lineRule="exact"/>
              <w:jc w:val="center"/>
              <w:rPr>
                <w:rFonts w:hint="eastAsia" w:ascii="宋体" w:hAnsi="宋体" w:eastAsia="宋体" w:cs="宋体"/>
                <w:sz w:val="18"/>
                <w:szCs w:val="18"/>
              </w:rPr>
            </w:pPr>
            <w:r>
              <w:rPr>
                <w:rFonts w:hint="eastAsia" w:ascii="宋体" w:hAnsi="宋体" w:eastAsia="宋体" w:cs="宋体"/>
                <w:sz w:val="18"/>
                <w:szCs w:val="18"/>
              </w:rPr>
              <w:t>镇安县自然资源局</w:t>
            </w:r>
          </w:p>
        </w:tc>
        <w:tc>
          <w:tcPr>
            <w:tcW w:w="1231"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18"/>
                <w:szCs w:val="18"/>
              </w:rPr>
            </w:pPr>
            <w:r>
              <w:rPr>
                <w:rFonts w:hint="eastAsia" w:ascii="宋体" w:hAnsi="宋体" w:eastAsia="宋体" w:cs="宋体"/>
                <w:sz w:val="18"/>
                <w:szCs w:val="18"/>
              </w:rPr>
              <w:t>实施单位</w:t>
            </w:r>
          </w:p>
        </w:tc>
        <w:tc>
          <w:tcPr>
            <w:tcW w:w="2678"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18"/>
                <w:szCs w:val="18"/>
              </w:rPr>
            </w:pPr>
            <w:r>
              <w:rPr>
                <w:rFonts w:hint="eastAsia" w:ascii="宋体" w:hAnsi="宋体" w:eastAsia="宋体" w:cs="宋体"/>
                <w:sz w:val="18"/>
                <w:szCs w:val="18"/>
              </w:rPr>
              <w:t>镇安县移民办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18"/>
                <w:szCs w:val="18"/>
              </w:rPr>
            </w:pPr>
            <w:r>
              <w:rPr>
                <w:rFonts w:hint="eastAsia" w:ascii="宋体" w:hAnsi="宋体" w:eastAsia="宋体" w:cs="宋体"/>
                <w:sz w:val="18"/>
                <w:szCs w:val="18"/>
              </w:rPr>
              <w:t>项目资金（万元）</w:t>
            </w:r>
          </w:p>
        </w:tc>
        <w:tc>
          <w:tcPr>
            <w:tcW w:w="1939"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c>
          <w:tcPr>
            <w:tcW w:w="143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18"/>
                <w:szCs w:val="18"/>
              </w:rPr>
            </w:pPr>
            <w:r>
              <w:rPr>
                <w:rFonts w:hint="eastAsia" w:ascii="宋体" w:hAnsi="宋体" w:eastAsia="宋体" w:cs="宋体"/>
                <w:sz w:val="18"/>
                <w:szCs w:val="18"/>
              </w:rPr>
              <w:t>全年预算数（A）</w:t>
            </w:r>
          </w:p>
        </w:tc>
        <w:tc>
          <w:tcPr>
            <w:tcW w:w="2192"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18"/>
                <w:szCs w:val="18"/>
              </w:rPr>
            </w:pPr>
            <w:r>
              <w:rPr>
                <w:rFonts w:hint="eastAsia" w:ascii="宋体" w:hAnsi="宋体" w:eastAsia="宋体" w:cs="宋体"/>
                <w:sz w:val="18"/>
                <w:szCs w:val="18"/>
              </w:rPr>
              <w:t>全年执行数（B）</w:t>
            </w:r>
          </w:p>
        </w:tc>
        <w:tc>
          <w:tcPr>
            <w:tcW w:w="171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18"/>
                <w:szCs w:val="18"/>
              </w:rPr>
            </w:pPr>
            <w:r>
              <w:rPr>
                <w:rFonts w:hint="eastAsia" w:ascii="宋体" w:hAnsi="宋体" w:eastAsia="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年度资金总额：</w:t>
            </w:r>
          </w:p>
        </w:tc>
        <w:tc>
          <w:tcPr>
            <w:tcW w:w="1432" w:type="dxa"/>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21037.69</w:t>
            </w:r>
          </w:p>
        </w:tc>
        <w:tc>
          <w:tcPr>
            <w:tcW w:w="2192" w:type="dxa"/>
            <w:gridSpan w:val="3"/>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21037.69</w:t>
            </w:r>
          </w:p>
        </w:tc>
        <w:tc>
          <w:tcPr>
            <w:tcW w:w="1717"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其中：省级财政资</w:t>
            </w:r>
          </w:p>
        </w:tc>
        <w:tc>
          <w:tcPr>
            <w:tcW w:w="1432" w:type="dxa"/>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c>
          <w:tcPr>
            <w:tcW w:w="2192" w:type="dxa"/>
            <w:gridSpan w:val="3"/>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c>
          <w:tcPr>
            <w:tcW w:w="1717"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市县财政资</w:t>
            </w:r>
          </w:p>
        </w:tc>
        <w:tc>
          <w:tcPr>
            <w:tcW w:w="1432" w:type="dxa"/>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21037.69</w:t>
            </w:r>
          </w:p>
        </w:tc>
        <w:tc>
          <w:tcPr>
            <w:tcW w:w="2192" w:type="dxa"/>
            <w:gridSpan w:val="3"/>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21037.69</w:t>
            </w:r>
          </w:p>
        </w:tc>
        <w:tc>
          <w:tcPr>
            <w:tcW w:w="1717"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其他资金</w:t>
            </w:r>
          </w:p>
        </w:tc>
        <w:tc>
          <w:tcPr>
            <w:tcW w:w="1432" w:type="dxa"/>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c>
          <w:tcPr>
            <w:tcW w:w="2192" w:type="dxa"/>
            <w:gridSpan w:val="3"/>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c>
          <w:tcPr>
            <w:tcW w:w="1717"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3"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sz w:val="18"/>
                <w:szCs w:val="18"/>
              </w:rPr>
            </w:pPr>
            <w:r>
              <w:rPr>
                <w:rFonts w:hint="eastAsia" w:ascii="宋体" w:hAnsi="宋体" w:eastAsia="宋体" w:cs="宋体"/>
                <w:sz w:val="18"/>
                <w:szCs w:val="18"/>
              </w:rPr>
              <w:t>年度</w:t>
            </w:r>
          </w:p>
          <w:p>
            <w:pPr>
              <w:spacing w:line="320" w:lineRule="exact"/>
              <w:rPr>
                <w:rFonts w:hint="eastAsia" w:ascii="宋体" w:hAnsi="宋体" w:eastAsia="宋体" w:cs="宋体"/>
                <w:sz w:val="18"/>
                <w:szCs w:val="18"/>
              </w:rPr>
            </w:pPr>
            <w:r>
              <w:rPr>
                <w:rFonts w:hint="eastAsia" w:ascii="宋体" w:hAnsi="宋体" w:eastAsia="宋体" w:cs="宋体"/>
                <w:sz w:val="18"/>
                <w:szCs w:val="18"/>
              </w:rPr>
              <w:t>总体</w:t>
            </w:r>
          </w:p>
          <w:p>
            <w:pPr>
              <w:spacing w:line="320" w:lineRule="exact"/>
              <w:rPr>
                <w:rFonts w:hint="eastAsia" w:ascii="宋体" w:hAnsi="宋体" w:eastAsia="宋体" w:cs="宋体"/>
                <w:sz w:val="18"/>
                <w:szCs w:val="18"/>
              </w:rPr>
            </w:pPr>
            <w:r>
              <w:rPr>
                <w:rFonts w:hint="eastAsia" w:ascii="宋体" w:hAnsi="宋体" w:eastAsia="宋体" w:cs="宋体"/>
                <w:sz w:val="18"/>
                <w:szCs w:val="18"/>
              </w:rPr>
              <w:t>目标</w:t>
            </w:r>
          </w:p>
        </w:tc>
        <w:tc>
          <w:tcPr>
            <w:tcW w:w="4394"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年初设定目标</w:t>
            </w:r>
          </w:p>
        </w:tc>
        <w:tc>
          <w:tcPr>
            <w:tcW w:w="3909"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4394" w:type="dxa"/>
            <w:gridSpan w:val="5"/>
            <w:tcBorders>
              <w:top w:val="single" w:color="auto" w:sz="4" w:space="0"/>
              <w:left w:val="single" w:color="auto" w:sz="4" w:space="0"/>
              <w:bottom w:val="single" w:color="auto" w:sz="4" w:space="0"/>
              <w:right w:val="single" w:color="auto" w:sz="4" w:space="0"/>
            </w:tcBorders>
          </w:tcPr>
          <w:p>
            <w:pPr>
              <w:spacing w:line="320" w:lineRule="exact"/>
              <w:rPr>
                <w:rFonts w:hint="eastAsia" w:ascii="宋体" w:hAnsi="宋体" w:eastAsia="宋体" w:cs="宋体"/>
                <w:sz w:val="18"/>
                <w:szCs w:val="18"/>
              </w:rPr>
            </w:pPr>
            <w:r>
              <w:rPr>
                <w:rFonts w:hint="eastAsia" w:ascii="宋体" w:hAnsi="宋体" w:eastAsia="宋体" w:cs="宋体"/>
                <w:sz w:val="18"/>
                <w:szCs w:val="18"/>
              </w:rPr>
              <w:t xml:space="preserve"> 按时足额将资金归还省移民办</w:t>
            </w:r>
          </w:p>
          <w:p>
            <w:pPr>
              <w:spacing w:line="320" w:lineRule="exact"/>
              <w:rPr>
                <w:rFonts w:hint="eastAsia" w:ascii="宋体" w:hAnsi="宋体" w:eastAsia="宋体" w:cs="宋体"/>
                <w:sz w:val="18"/>
                <w:szCs w:val="18"/>
              </w:rPr>
            </w:pPr>
          </w:p>
        </w:tc>
        <w:tc>
          <w:tcPr>
            <w:tcW w:w="3909" w:type="dxa"/>
            <w:gridSpan w:val="5"/>
            <w:tcBorders>
              <w:top w:val="single" w:color="auto" w:sz="4" w:space="0"/>
              <w:left w:val="single" w:color="auto" w:sz="4" w:space="0"/>
              <w:bottom w:val="single" w:color="auto" w:sz="4" w:space="0"/>
              <w:right w:val="single" w:color="auto" w:sz="4" w:space="0"/>
            </w:tcBorders>
          </w:tcPr>
          <w:p>
            <w:pPr>
              <w:spacing w:line="320" w:lineRule="exact"/>
              <w:ind w:firstLine="176" w:firstLineChars="100"/>
              <w:rPr>
                <w:rFonts w:hint="eastAsia" w:ascii="宋体" w:hAnsi="宋体" w:eastAsia="宋体" w:cs="宋体"/>
                <w:sz w:val="18"/>
                <w:szCs w:val="18"/>
              </w:rPr>
            </w:pPr>
            <w:r>
              <w:rPr>
                <w:rFonts w:hint="eastAsia" w:ascii="宋体" w:hAnsi="宋体" w:eastAsia="宋体" w:cs="宋体"/>
                <w:sz w:val="18"/>
                <w:szCs w:val="18"/>
              </w:rPr>
              <w:t>2020年3月份将置换债券资金归还省移民办指定账户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绩</w:t>
            </w:r>
          </w:p>
          <w:p>
            <w:pPr>
              <w:spacing w:line="360" w:lineRule="exact"/>
              <w:rPr>
                <w:rFonts w:hint="eastAsia" w:ascii="宋体" w:hAnsi="宋体" w:eastAsia="宋体" w:cs="宋体"/>
                <w:sz w:val="18"/>
                <w:szCs w:val="18"/>
              </w:rPr>
            </w:pPr>
            <w:r>
              <w:rPr>
                <w:rFonts w:hint="eastAsia" w:ascii="宋体" w:hAnsi="宋体" w:eastAsia="宋体" w:cs="宋体"/>
                <w:sz w:val="18"/>
                <w:szCs w:val="18"/>
              </w:rPr>
              <w:t>效</w:t>
            </w:r>
          </w:p>
          <w:p>
            <w:pPr>
              <w:spacing w:line="360" w:lineRule="exact"/>
              <w:rPr>
                <w:rFonts w:hint="eastAsia" w:ascii="宋体" w:hAnsi="宋体" w:eastAsia="宋体" w:cs="宋体"/>
                <w:sz w:val="18"/>
                <w:szCs w:val="18"/>
              </w:rPr>
            </w:pPr>
            <w:r>
              <w:rPr>
                <w:rFonts w:hint="eastAsia" w:ascii="宋体" w:hAnsi="宋体" w:eastAsia="宋体" w:cs="宋体"/>
                <w:sz w:val="18"/>
                <w:szCs w:val="18"/>
              </w:rPr>
              <w:t>指</w:t>
            </w:r>
          </w:p>
          <w:p>
            <w:pPr>
              <w:spacing w:line="360" w:lineRule="exact"/>
              <w:rPr>
                <w:rFonts w:hint="eastAsia" w:ascii="宋体" w:hAnsi="宋体" w:eastAsia="宋体" w:cs="宋体"/>
                <w:sz w:val="18"/>
                <w:szCs w:val="18"/>
              </w:rPr>
            </w:pPr>
            <w:r>
              <w:rPr>
                <w:rFonts w:hint="eastAsia" w:ascii="宋体" w:hAnsi="宋体" w:eastAsia="宋体" w:cs="宋体"/>
                <w:sz w:val="18"/>
                <w:szCs w:val="18"/>
              </w:rPr>
              <w:t>标</w:t>
            </w:r>
          </w:p>
        </w:tc>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一级</w:t>
            </w:r>
          </w:p>
          <w:p>
            <w:pPr>
              <w:spacing w:line="360" w:lineRule="exact"/>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二级指标</w:t>
            </w:r>
          </w:p>
        </w:tc>
        <w:tc>
          <w:tcPr>
            <w:tcW w:w="254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三级指标</w:t>
            </w:r>
          </w:p>
        </w:tc>
        <w:tc>
          <w:tcPr>
            <w:tcW w:w="141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年度指标值</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全年完成值</w:t>
            </w:r>
          </w:p>
        </w:tc>
        <w:tc>
          <w:tcPr>
            <w:tcW w:w="119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4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产出</w:t>
            </w:r>
          </w:p>
          <w:p>
            <w:pPr>
              <w:spacing w:line="360" w:lineRule="exact"/>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数量指标</w:t>
            </w:r>
          </w:p>
        </w:tc>
        <w:tc>
          <w:tcPr>
            <w:tcW w:w="2546"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置换金额</w:t>
            </w:r>
          </w:p>
        </w:tc>
        <w:tc>
          <w:tcPr>
            <w:tcW w:w="141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21037.69</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21037.69</w:t>
            </w:r>
          </w:p>
        </w:tc>
        <w:tc>
          <w:tcPr>
            <w:tcW w:w="119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546"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41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9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546"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41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9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质量指标</w:t>
            </w:r>
          </w:p>
        </w:tc>
        <w:tc>
          <w:tcPr>
            <w:tcW w:w="2546"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还款时限</w:t>
            </w:r>
          </w:p>
        </w:tc>
        <w:tc>
          <w:tcPr>
            <w:tcW w:w="141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2020.3月底</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2020.3.5</w:t>
            </w:r>
          </w:p>
        </w:tc>
        <w:tc>
          <w:tcPr>
            <w:tcW w:w="119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4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效益</w:t>
            </w:r>
          </w:p>
          <w:p>
            <w:pPr>
              <w:spacing w:line="360" w:lineRule="exact"/>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社会效益</w:t>
            </w:r>
          </w:p>
          <w:p>
            <w:pPr>
              <w:spacing w:line="360" w:lineRule="exact"/>
              <w:rPr>
                <w:rFonts w:hint="eastAsia" w:ascii="宋体" w:hAnsi="宋体" w:eastAsia="宋体" w:cs="宋体"/>
                <w:sz w:val="18"/>
                <w:szCs w:val="18"/>
              </w:rPr>
            </w:pPr>
            <w:r>
              <w:rPr>
                <w:rFonts w:hint="eastAsia" w:ascii="宋体" w:hAnsi="宋体" w:eastAsia="宋体" w:cs="宋体"/>
                <w:sz w:val="18"/>
                <w:szCs w:val="18"/>
              </w:rPr>
              <w:t>指标</w:t>
            </w:r>
          </w:p>
        </w:tc>
        <w:tc>
          <w:tcPr>
            <w:tcW w:w="2546"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化解了隐形债务系统债务</w:t>
            </w:r>
          </w:p>
        </w:tc>
        <w:tc>
          <w:tcPr>
            <w:tcW w:w="141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完成</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完成</w:t>
            </w:r>
          </w:p>
        </w:tc>
        <w:tc>
          <w:tcPr>
            <w:tcW w:w="119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546"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41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9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546"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41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9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满意度指标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服务对象满意度指标</w:t>
            </w:r>
          </w:p>
        </w:tc>
        <w:tc>
          <w:tcPr>
            <w:tcW w:w="2546"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省移民办满意度</w:t>
            </w:r>
          </w:p>
        </w:tc>
        <w:tc>
          <w:tcPr>
            <w:tcW w:w="1415" w:type="dxa"/>
            <w:gridSpan w:val="2"/>
            <w:tcBorders>
              <w:top w:val="single" w:color="auto" w:sz="4" w:space="0"/>
              <w:left w:val="single" w:color="auto" w:sz="4" w:space="0"/>
              <w:bottom w:val="single" w:color="auto" w:sz="4" w:space="0"/>
              <w:right w:val="single" w:color="auto" w:sz="4" w:space="0"/>
            </w:tcBorders>
          </w:tcPr>
          <w:p>
            <w:pPr>
              <w:spacing w:line="360" w:lineRule="exact"/>
              <w:ind w:firstLine="352" w:firstLineChars="200"/>
              <w:rPr>
                <w:rFonts w:hint="eastAsia" w:ascii="宋体" w:hAnsi="宋体" w:eastAsia="宋体" w:cs="宋体"/>
                <w:sz w:val="18"/>
                <w:szCs w:val="18"/>
              </w:rPr>
            </w:pPr>
            <w:r>
              <w:rPr>
                <w:rFonts w:hint="eastAsia" w:ascii="宋体" w:hAnsi="宋体" w:eastAsia="宋体" w:cs="宋体"/>
                <w:sz w:val="18"/>
                <w:szCs w:val="18"/>
              </w:rPr>
              <w:t xml:space="preserve"> 95%以上</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100%</w:t>
            </w:r>
          </w:p>
        </w:tc>
        <w:tc>
          <w:tcPr>
            <w:tcW w:w="119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13"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sz w:val="18"/>
                <w:szCs w:val="18"/>
              </w:rPr>
            </w:pPr>
            <w:r>
              <w:rPr>
                <w:rFonts w:hint="eastAsia" w:ascii="宋体" w:hAnsi="宋体" w:eastAsia="宋体" w:cs="宋体"/>
                <w:sz w:val="18"/>
                <w:szCs w:val="18"/>
              </w:rPr>
              <w:t>说明</w:t>
            </w:r>
          </w:p>
        </w:tc>
        <w:tc>
          <w:tcPr>
            <w:tcW w:w="8303"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sz w:val="18"/>
                <w:szCs w:val="18"/>
              </w:rPr>
            </w:pPr>
            <w:r>
              <w:rPr>
                <w:rFonts w:hint="eastAsia" w:ascii="宋体" w:hAnsi="宋体" w:eastAsia="宋体" w:cs="宋体"/>
                <w:sz w:val="18"/>
                <w:szCs w:val="18"/>
              </w:rPr>
              <w:t>无。</w:t>
            </w:r>
          </w:p>
        </w:tc>
      </w:tr>
    </w:tbl>
    <w:p>
      <w:pPr>
        <w:spacing w:line="400" w:lineRule="exact"/>
        <w:rPr>
          <w:rFonts w:hint="eastAsia" w:ascii="宋体" w:hAnsi="宋体" w:eastAsia="宋体" w:cs="宋体"/>
          <w:sz w:val="18"/>
          <w:szCs w:val="18"/>
        </w:rPr>
      </w:pPr>
      <w:r>
        <w:rPr>
          <w:rFonts w:hint="eastAsia" w:ascii="宋体" w:hAnsi="宋体" w:eastAsia="宋体" w:cs="宋体"/>
          <w:sz w:val="18"/>
          <w:szCs w:val="18"/>
        </w:rPr>
        <w:t>注：1.其他资金包括和财政资金共同投入到同一项目的自有资金、社会资金，以及前年度的结转结余资金等。</w:t>
      </w:r>
    </w:p>
    <w:p>
      <w:pPr>
        <w:spacing w:line="400" w:lineRule="exact"/>
        <w:rPr>
          <w:rFonts w:hint="eastAsia" w:ascii="宋体" w:hAnsi="宋体" w:eastAsia="宋体" w:cs="宋体"/>
          <w:sz w:val="18"/>
          <w:szCs w:val="18"/>
        </w:rPr>
      </w:pPr>
      <w:r>
        <w:rPr>
          <w:rFonts w:hint="eastAsia" w:ascii="宋体" w:hAnsi="宋体" w:eastAsia="宋体" w:cs="宋体"/>
          <w:sz w:val="18"/>
          <w:szCs w:val="18"/>
        </w:rPr>
        <w:t>2.定量指标，资金使用单位填写本地区实际完成数。财政和主管部门汇总时，对绝对值直接累加计算，相对值按照资金额度加权平均计算。</w:t>
      </w:r>
    </w:p>
    <w:p>
      <w:pPr>
        <w:spacing w:line="400" w:lineRule="exact"/>
        <w:rPr>
          <w:rFonts w:hint="eastAsia" w:ascii="宋体" w:hAnsi="宋体" w:eastAsia="宋体" w:cs="宋体"/>
          <w:sz w:val="18"/>
          <w:szCs w:val="18"/>
        </w:rPr>
      </w:pPr>
      <w:r>
        <w:rPr>
          <w:rFonts w:hint="eastAsia" w:ascii="宋体" w:hAnsi="宋体" w:eastAsia="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5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spacing w:line="500" w:lineRule="exact"/>
        <w:jc w:val="center"/>
        <w:rPr>
          <w:rFonts w:hint="eastAsia" w:ascii="宋体" w:hAnsi="宋体" w:eastAsia="宋体" w:cs="宋体"/>
          <w:sz w:val="30"/>
          <w:szCs w:val="30"/>
        </w:rPr>
      </w:pPr>
      <w:r>
        <w:rPr>
          <w:rFonts w:hint="eastAsia" w:ascii="宋体" w:hAnsi="宋体" w:eastAsia="宋体" w:cs="宋体"/>
          <w:sz w:val="30"/>
          <w:szCs w:val="30"/>
        </w:rPr>
        <w:t>（2020年度）</w:t>
      </w:r>
    </w:p>
    <w:p>
      <w:pPr>
        <w:spacing w:line="300" w:lineRule="exact"/>
        <w:jc w:val="center"/>
        <w:rPr>
          <w:rFonts w:hint="eastAsia" w:ascii="宋体" w:hAnsi="宋体" w:eastAsia="宋体" w:cs="宋体"/>
          <w:sz w:val="30"/>
          <w:szCs w:val="30"/>
        </w:rPr>
      </w:pPr>
    </w:p>
    <w:tbl>
      <w:tblPr>
        <w:tblStyle w:val="9"/>
        <w:tblW w:w="8868"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781"/>
        <w:gridCol w:w="375"/>
        <w:gridCol w:w="825"/>
        <w:gridCol w:w="1114"/>
        <w:gridCol w:w="1551"/>
        <w:gridCol w:w="1111"/>
        <w:gridCol w:w="184"/>
        <w:gridCol w:w="777"/>
        <w:gridCol w:w="373"/>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专项（项目）名称</w:t>
            </w:r>
          </w:p>
        </w:tc>
        <w:tc>
          <w:tcPr>
            <w:tcW w:w="7134" w:type="dxa"/>
            <w:gridSpan w:val="8"/>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通用项目——   云镇花园小区退房款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734"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县级主管部门</w:t>
            </w:r>
          </w:p>
        </w:tc>
        <w:tc>
          <w:tcPr>
            <w:tcW w:w="3490" w:type="dxa"/>
            <w:gridSpan w:val="3"/>
            <w:tcBorders>
              <w:top w:val="single" w:color="auto" w:sz="4" w:space="0"/>
              <w:left w:val="single" w:color="auto" w:sz="4" w:space="0"/>
              <w:bottom w:val="single" w:color="auto" w:sz="4" w:space="0"/>
              <w:right w:val="single" w:color="auto" w:sz="4" w:space="0"/>
            </w:tcBorders>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镇安县自然资源局</w:t>
            </w:r>
          </w:p>
        </w:tc>
        <w:tc>
          <w:tcPr>
            <w:tcW w:w="11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实施单位</w:t>
            </w:r>
          </w:p>
        </w:tc>
        <w:tc>
          <w:tcPr>
            <w:tcW w:w="2533"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镇安县移民办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34"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项目资金（万元）</w:t>
            </w:r>
          </w:p>
        </w:tc>
        <w:tc>
          <w:tcPr>
            <w:tcW w:w="1939"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15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全年预算数（A）</w:t>
            </w:r>
          </w:p>
        </w:tc>
        <w:tc>
          <w:tcPr>
            <w:tcW w:w="207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全年执行数（B）</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73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年度资金总额：</w:t>
            </w:r>
          </w:p>
        </w:tc>
        <w:tc>
          <w:tcPr>
            <w:tcW w:w="1551" w:type="dxa"/>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47.92</w:t>
            </w:r>
          </w:p>
        </w:tc>
        <w:tc>
          <w:tcPr>
            <w:tcW w:w="2072"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47.92</w:t>
            </w:r>
          </w:p>
        </w:tc>
        <w:tc>
          <w:tcPr>
            <w:tcW w:w="1572"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其中：省级财政资</w:t>
            </w:r>
          </w:p>
        </w:tc>
        <w:tc>
          <w:tcPr>
            <w:tcW w:w="1551" w:type="dxa"/>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2072"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1572"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市县财政资</w:t>
            </w:r>
          </w:p>
        </w:tc>
        <w:tc>
          <w:tcPr>
            <w:tcW w:w="1551" w:type="dxa"/>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47.92</w:t>
            </w:r>
          </w:p>
        </w:tc>
        <w:tc>
          <w:tcPr>
            <w:tcW w:w="2072"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47.92</w:t>
            </w:r>
          </w:p>
        </w:tc>
        <w:tc>
          <w:tcPr>
            <w:tcW w:w="1572"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其他资金</w:t>
            </w:r>
          </w:p>
        </w:tc>
        <w:tc>
          <w:tcPr>
            <w:tcW w:w="1551" w:type="dxa"/>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2072"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1572"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57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年度</w:t>
            </w:r>
          </w:p>
          <w:p>
            <w:pPr>
              <w:spacing w:line="240" w:lineRule="exact"/>
              <w:rPr>
                <w:rFonts w:hint="eastAsia" w:ascii="宋体" w:hAnsi="宋体" w:eastAsia="宋体" w:cs="宋体"/>
                <w:sz w:val="18"/>
                <w:szCs w:val="18"/>
              </w:rPr>
            </w:pPr>
            <w:r>
              <w:rPr>
                <w:rFonts w:hint="eastAsia" w:ascii="宋体" w:hAnsi="宋体" w:eastAsia="宋体" w:cs="宋体"/>
                <w:sz w:val="18"/>
                <w:szCs w:val="18"/>
              </w:rPr>
              <w:t>总体</w:t>
            </w:r>
          </w:p>
          <w:p>
            <w:pPr>
              <w:spacing w:line="240" w:lineRule="exact"/>
              <w:rPr>
                <w:rFonts w:hint="eastAsia" w:ascii="宋体" w:hAnsi="宋体" w:eastAsia="宋体" w:cs="宋体"/>
                <w:sz w:val="18"/>
                <w:szCs w:val="18"/>
              </w:rPr>
            </w:pPr>
            <w:r>
              <w:rPr>
                <w:rFonts w:hint="eastAsia" w:ascii="宋体" w:hAnsi="宋体" w:eastAsia="宋体" w:cs="宋体"/>
                <w:sz w:val="18"/>
                <w:szCs w:val="18"/>
              </w:rPr>
              <w:t>目标</w:t>
            </w:r>
          </w:p>
        </w:tc>
        <w:tc>
          <w:tcPr>
            <w:tcW w:w="4646"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年初设定目标</w:t>
            </w:r>
          </w:p>
        </w:tc>
        <w:tc>
          <w:tcPr>
            <w:tcW w:w="3644"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4646" w:type="dxa"/>
            <w:gridSpan w:val="5"/>
            <w:tcBorders>
              <w:top w:val="single" w:color="auto" w:sz="4" w:space="0"/>
              <w:left w:val="single" w:color="auto" w:sz="4" w:space="0"/>
              <w:bottom w:val="single" w:color="auto" w:sz="4" w:space="0"/>
              <w:right w:val="single" w:color="auto" w:sz="4" w:space="0"/>
            </w:tcBorders>
          </w:tcPr>
          <w:p>
            <w:pPr>
              <w:spacing w:line="320" w:lineRule="exact"/>
              <w:rPr>
                <w:rFonts w:hint="eastAsia" w:ascii="宋体" w:hAnsi="宋体" w:eastAsia="宋体" w:cs="宋体"/>
                <w:sz w:val="18"/>
                <w:szCs w:val="18"/>
              </w:rPr>
            </w:pPr>
            <w:r>
              <w:rPr>
                <w:rFonts w:hint="eastAsia" w:ascii="宋体" w:hAnsi="宋体" w:eastAsia="宋体" w:cs="宋体"/>
                <w:sz w:val="18"/>
                <w:szCs w:val="18"/>
              </w:rPr>
              <w:t>按照逐级审核的结果退房款收回购房协议</w:t>
            </w:r>
          </w:p>
        </w:tc>
        <w:tc>
          <w:tcPr>
            <w:tcW w:w="3644" w:type="dxa"/>
            <w:gridSpan w:val="5"/>
            <w:tcBorders>
              <w:top w:val="single" w:color="auto" w:sz="4" w:space="0"/>
              <w:left w:val="single" w:color="auto" w:sz="4" w:space="0"/>
              <w:bottom w:val="single" w:color="auto" w:sz="4" w:space="0"/>
              <w:right w:val="single" w:color="auto" w:sz="4" w:space="0"/>
            </w:tcBorders>
          </w:tcPr>
          <w:p>
            <w:pPr>
              <w:spacing w:line="320" w:lineRule="exact"/>
              <w:rPr>
                <w:rFonts w:hint="eastAsia" w:ascii="宋体" w:hAnsi="宋体" w:eastAsia="宋体" w:cs="宋体"/>
                <w:sz w:val="18"/>
                <w:szCs w:val="18"/>
              </w:rPr>
            </w:pPr>
            <w:r>
              <w:rPr>
                <w:rFonts w:hint="eastAsia" w:ascii="宋体" w:hAnsi="宋体" w:eastAsia="宋体" w:cs="宋体"/>
                <w:sz w:val="18"/>
                <w:szCs w:val="18"/>
              </w:rPr>
              <w:t>完成退房款并收回购房协议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绩</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效</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指</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标</w:t>
            </w:r>
          </w:p>
        </w:tc>
        <w:tc>
          <w:tcPr>
            <w:tcW w:w="781"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一级</w:t>
            </w:r>
          </w:p>
          <w:p>
            <w:pPr>
              <w:spacing w:line="240" w:lineRule="exact"/>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二级指标</w:t>
            </w:r>
          </w:p>
        </w:tc>
        <w:tc>
          <w:tcPr>
            <w:tcW w:w="266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三级指标</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年度指标值</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全年完成值</w:t>
            </w:r>
          </w:p>
        </w:tc>
        <w:tc>
          <w:tcPr>
            <w:tcW w:w="11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1"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产出</w:t>
            </w:r>
          </w:p>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数量</w:t>
            </w:r>
          </w:p>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指标</w:t>
            </w:r>
          </w:p>
        </w:tc>
        <w:tc>
          <w:tcPr>
            <w:tcW w:w="266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指标1： 退房户数</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jc w:val="right"/>
              <w:rPr>
                <w:rFonts w:hint="eastAsia" w:ascii="宋体" w:hAnsi="宋体" w:eastAsia="宋体" w:cs="宋体"/>
                <w:sz w:val="18"/>
                <w:szCs w:val="18"/>
              </w:rPr>
            </w:pPr>
            <w:r>
              <w:rPr>
                <w:rFonts w:hint="eastAsia" w:ascii="宋体" w:hAnsi="宋体" w:eastAsia="宋体" w:cs="宋体"/>
                <w:sz w:val="18"/>
                <w:szCs w:val="18"/>
              </w:rPr>
              <w:t>8户</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8户</w:t>
            </w: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指标2： 退款金额</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jc w:val="right"/>
              <w:rPr>
                <w:rFonts w:hint="eastAsia" w:ascii="宋体" w:hAnsi="宋体" w:eastAsia="宋体" w:cs="宋体"/>
                <w:sz w:val="18"/>
                <w:szCs w:val="18"/>
              </w:rPr>
            </w:pPr>
            <w:r>
              <w:rPr>
                <w:rFonts w:hint="eastAsia" w:ascii="宋体" w:hAnsi="宋体" w:eastAsia="宋体" w:cs="宋体"/>
                <w:sz w:val="18"/>
                <w:szCs w:val="18"/>
              </w:rPr>
              <w:t>47.92</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47.92</w:t>
            </w: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指标3：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jc w:val="righ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指标4：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jc w:val="righ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指标5：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jc w:val="righ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质量</w:t>
            </w:r>
          </w:p>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指标</w:t>
            </w:r>
          </w:p>
        </w:tc>
        <w:tc>
          <w:tcPr>
            <w:tcW w:w="266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指标1： 足额退回</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100%</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100%</w:t>
            </w: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指标2：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100%</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指标3：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时效指标</w:t>
            </w:r>
          </w:p>
        </w:tc>
        <w:tc>
          <w:tcPr>
            <w:tcW w:w="266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指标1： 12月底前</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12月底前完成</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10月份已全部退到位</w:t>
            </w: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指标2：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指标3：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成本指标</w:t>
            </w:r>
          </w:p>
        </w:tc>
        <w:tc>
          <w:tcPr>
            <w:tcW w:w="266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指标1：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指标2：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指标6：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1"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效益</w:t>
            </w:r>
          </w:p>
          <w:p>
            <w:pPr>
              <w:spacing w:line="260" w:lineRule="exact"/>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社会效益</w:t>
            </w:r>
          </w:p>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指标</w:t>
            </w:r>
          </w:p>
        </w:tc>
        <w:tc>
          <w:tcPr>
            <w:tcW w:w="266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指标1：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指标2：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可持续影</w:t>
            </w:r>
          </w:p>
        </w:tc>
        <w:tc>
          <w:tcPr>
            <w:tcW w:w="266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指标1：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1"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满意度指标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服务对象</w:t>
            </w:r>
          </w:p>
        </w:tc>
        <w:tc>
          <w:tcPr>
            <w:tcW w:w="266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指标1：  群众满意度</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≧95%</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98%</w:t>
            </w: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18"/>
                <w:szCs w:val="18"/>
              </w:rPr>
            </w:pPr>
            <w:r>
              <w:rPr>
                <w:rFonts w:hint="eastAsia" w:ascii="宋体" w:hAnsi="宋体" w:eastAsia="宋体" w:cs="宋体"/>
                <w:sz w:val="18"/>
                <w:szCs w:val="18"/>
              </w:rPr>
              <w:t>说明</w:t>
            </w:r>
          </w:p>
        </w:tc>
        <w:tc>
          <w:tcPr>
            <w:tcW w:w="8290" w:type="dxa"/>
            <w:gridSpan w:val="10"/>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无。</w:t>
            </w:r>
          </w:p>
        </w:tc>
      </w:tr>
    </w:tbl>
    <w:p>
      <w:pPr>
        <w:spacing w:line="200" w:lineRule="exact"/>
        <w:rPr>
          <w:rFonts w:hint="eastAsia" w:ascii="宋体" w:hAnsi="宋体" w:eastAsia="宋体" w:cs="宋体"/>
          <w:sz w:val="18"/>
          <w:szCs w:val="18"/>
        </w:rPr>
      </w:pPr>
      <w:r>
        <w:rPr>
          <w:rFonts w:hint="eastAsia" w:ascii="宋体" w:hAnsi="宋体" w:eastAsia="宋体" w:cs="宋体"/>
          <w:sz w:val="18"/>
          <w:szCs w:val="18"/>
        </w:rPr>
        <w:t>注：1.其他资金包括和财政资金共同投入到同一项目的自有资金、社会资金，以及前年度的结转结余资金等。</w:t>
      </w:r>
    </w:p>
    <w:p>
      <w:pPr>
        <w:spacing w:line="200" w:lineRule="exact"/>
        <w:ind w:firstLine="352" w:firstLineChars="200"/>
        <w:rPr>
          <w:rFonts w:hint="eastAsia" w:ascii="宋体" w:hAnsi="宋体" w:eastAsia="宋体" w:cs="宋体"/>
          <w:sz w:val="18"/>
          <w:szCs w:val="18"/>
        </w:rPr>
      </w:pPr>
      <w:r>
        <w:rPr>
          <w:rFonts w:hint="eastAsia" w:ascii="宋体" w:hAnsi="宋体" w:eastAsia="宋体" w:cs="宋体"/>
          <w:sz w:val="18"/>
          <w:szCs w:val="18"/>
        </w:rPr>
        <w:t>2.定量指标，资金使用单位填写本地区实际完成数。财政和主管部门汇总时，对绝对值直接累加计算，相对值按照资金额度加权平均计算。</w:t>
      </w:r>
    </w:p>
    <w:p>
      <w:pPr>
        <w:spacing w:line="200" w:lineRule="exact"/>
        <w:ind w:firstLine="352" w:firstLineChars="200"/>
        <w:rPr>
          <w:rFonts w:hint="eastAsia" w:ascii="宋体" w:hAnsi="宋体" w:eastAsia="宋体" w:cs="宋体"/>
          <w:sz w:val="18"/>
          <w:szCs w:val="18"/>
        </w:rPr>
      </w:pPr>
      <w:r>
        <w:rPr>
          <w:rFonts w:hint="eastAsia" w:ascii="宋体" w:hAnsi="宋体" w:eastAsia="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widowControl/>
        <w:jc w:val="left"/>
        <w:rPr>
          <w:rFonts w:hint="eastAsia" w:ascii="宋体" w:hAnsi="宋体" w:eastAsia="宋体" w:cs="宋体"/>
          <w:sz w:val="18"/>
          <w:szCs w:val="18"/>
        </w:rPr>
        <w:sectPr>
          <w:headerReference r:id="rId5" w:type="first"/>
          <w:footerReference r:id="rId8" w:type="first"/>
          <w:headerReference r:id="rId3" w:type="default"/>
          <w:footerReference r:id="rId6" w:type="default"/>
          <w:headerReference r:id="rId4" w:type="even"/>
          <w:footerReference r:id="rId7" w:type="even"/>
          <w:pgSz w:w="11906" w:h="16838"/>
          <w:pgMar w:top="1984" w:right="1474" w:bottom="1701" w:left="1587" w:header="851" w:footer="1712" w:gutter="0"/>
          <w:cols w:space="0" w:num="1"/>
          <w:rtlGutter w:val="0"/>
          <w:docGrid w:type="linesAndChars" w:linePitch="579" w:charSpace="-849"/>
        </w:sect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部门整体支出绩效自评表</w:t>
      </w:r>
    </w:p>
    <w:p>
      <w:pPr>
        <w:spacing w:line="300" w:lineRule="exact"/>
        <w:jc w:val="center"/>
        <w:rPr>
          <w:rFonts w:hint="eastAsia" w:ascii="宋体" w:hAnsi="宋体" w:eastAsia="宋体" w:cs="宋体"/>
          <w:sz w:val="30"/>
          <w:szCs w:val="30"/>
        </w:rPr>
      </w:pPr>
      <w:r>
        <w:rPr>
          <w:rFonts w:hint="eastAsia" w:ascii="宋体" w:hAnsi="宋体" w:eastAsia="宋体" w:cs="宋体"/>
          <w:sz w:val="30"/>
          <w:szCs w:val="30"/>
        </w:rPr>
        <w:t>（2020年度）</w:t>
      </w:r>
    </w:p>
    <w:p>
      <w:pPr>
        <w:spacing w:line="300" w:lineRule="exact"/>
        <w:rPr>
          <w:rFonts w:hint="eastAsia" w:ascii="宋体" w:hAnsi="宋体" w:eastAsia="宋体" w:cs="宋体"/>
          <w:sz w:val="18"/>
          <w:szCs w:val="18"/>
        </w:rPr>
      </w:pPr>
      <w:r>
        <w:rPr>
          <w:rFonts w:hint="eastAsia" w:ascii="宋体" w:hAnsi="宋体" w:eastAsia="宋体" w:cs="宋体"/>
          <w:sz w:val="18"/>
          <w:szCs w:val="18"/>
        </w:rPr>
        <w:t>填报单位：镇安县移民（脱贫）搬迁工作办公室                                                                           自评得分：</w:t>
      </w:r>
    </w:p>
    <w:tbl>
      <w:tblPr>
        <w:tblStyle w:val="9"/>
        <w:tblW w:w="14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707"/>
        <w:gridCol w:w="752"/>
        <w:gridCol w:w="460"/>
        <w:gridCol w:w="3315"/>
        <w:gridCol w:w="2624"/>
        <w:gridCol w:w="1114"/>
        <w:gridCol w:w="734"/>
        <w:gridCol w:w="774"/>
        <w:gridCol w:w="841"/>
        <w:gridCol w:w="1057"/>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793"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（一）简要概述部门职能与职责</w:t>
            </w:r>
          </w:p>
        </w:tc>
        <w:tc>
          <w:tcPr>
            <w:tcW w:w="8259"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color w:val="000000"/>
                <w:sz w:val="18"/>
                <w:szCs w:val="18"/>
              </w:rPr>
              <w:t>完成全县移民搬迁工作任务，并负责信息的审核上报。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793"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（二）简要概述部门支出情况，按活动内容分类</w:t>
            </w:r>
          </w:p>
        </w:tc>
        <w:tc>
          <w:tcPr>
            <w:tcW w:w="8259"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color w:val="000000"/>
                <w:sz w:val="18"/>
                <w:szCs w:val="18"/>
              </w:rPr>
              <w:t>移民搬迁项目支出和业务工作经费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793"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（三）简要概述当年县委县政府下达的重点工作</w:t>
            </w:r>
          </w:p>
        </w:tc>
        <w:tc>
          <w:tcPr>
            <w:tcW w:w="8259"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易地扶贫搬迁旧宅基地腾退及后续扶持工作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一级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指标</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二级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指标</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三级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指标</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分</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值</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指标说明</w:t>
            </w:r>
          </w:p>
        </w:tc>
        <w:tc>
          <w:tcPr>
            <w:tcW w:w="2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评分标准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指标值计算公式和数据获取方式</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6"/>
                <w:szCs w:val="16"/>
              </w:rPr>
            </w:pPr>
            <w:r>
              <w:rPr>
                <w:rFonts w:hint="eastAsia" w:ascii="宋体" w:hAnsi="宋体" w:eastAsia="宋体" w:cs="宋体"/>
                <w:b/>
                <w:bCs/>
                <w:sz w:val="16"/>
                <w:szCs w:val="16"/>
              </w:rPr>
              <w:t>年初</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目标值</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6"/>
                <w:szCs w:val="16"/>
              </w:rPr>
            </w:pPr>
            <w:r>
              <w:rPr>
                <w:rFonts w:hint="eastAsia" w:ascii="宋体" w:hAnsi="宋体" w:eastAsia="宋体" w:cs="宋体"/>
                <w:b/>
                <w:bCs/>
                <w:sz w:val="16"/>
                <w:szCs w:val="16"/>
              </w:rPr>
              <w:t>实际</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完成值</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得分</w:t>
            </w: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未完成原因分析与改进措施</w:t>
            </w: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9" w:hRule="atLeast"/>
          <w:jc w:val="center"/>
        </w:trPr>
        <w:tc>
          <w:tcPr>
            <w:tcW w:w="5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投入</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预算执行(25分)</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预算完成率（10分）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10</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预算完成率=（预算完成数/预算数）×100%，用以反映和考核部门（单位）预算完成程度。</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预算完成数：部门（单位）本年度</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预算数：财政部门批复的本年度部门（单位）预算数。</w:t>
            </w:r>
          </w:p>
        </w:tc>
        <w:tc>
          <w:tcPr>
            <w:tcW w:w="2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预算完成率=100%，得10分。</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预算完成率≧95%的，得9分。</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预算完成率在90%（含 ）和95%之间，得8分。</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预算完成率在85%（含）和90%之间，得7分。</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预算完成率在80%（含）和85%之间，得6分。</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预算完成率在70%（含）和80%之间，得4分。</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预算完成率在〈70%，得0分。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r>
              <w:rPr>
                <w:rFonts w:hint="eastAsia" w:ascii="宋体" w:hAnsi="宋体" w:eastAsia="宋体" w:cs="宋体"/>
                <w:color w:val="000000"/>
                <w:sz w:val="18"/>
                <w:szCs w:val="18"/>
              </w:rPr>
              <w:t>预算完成率=（预算完成数/预算数）×100%</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sz w:val="16"/>
                <w:szCs w:val="16"/>
              </w:rPr>
            </w:pPr>
            <w:r>
              <w:rPr>
                <w:rFonts w:hint="eastAsia" w:ascii="宋体" w:hAnsi="宋体" w:eastAsia="宋体" w:cs="宋体"/>
                <w:color w:val="000000"/>
                <w:sz w:val="18"/>
                <w:szCs w:val="18"/>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sz w:val="16"/>
                <w:szCs w:val="16"/>
              </w:rPr>
            </w:pPr>
            <w:r>
              <w:rPr>
                <w:rFonts w:hint="eastAsia" w:ascii="宋体" w:hAnsi="宋体" w:eastAsia="宋体" w:cs="宋体"/>
                <w:color w:val="000000"/>
                <w:sz w:val="18"/>
                <w:szCs w:val="18"/>
              </w:rPr>
              <w:t>100%</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sz w:val="16"/>
                <w:szCs w:val="16"/>
              </w:rPr>
            </w:pPr>
            <w:r>
              <w:rPr>
                <w:rFonts w:hint="eastAsia" w:ascii="宋体" w:hAnsi="宋体" w:eastAsia="宋体" w:cs="宋体"/>
                <w:color w:val="000000"/>
                <w:sz w:val="18"/>
                <w:szCs w:val="18"/>
              </w:rPr>
              <w:t>10</w:t>
            </w: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color w:val="000000"/>
                <w:sz w:val="18"/>
                <w:szCs w:val="18"/>
              </w:rPr>
              <w:t>促进经济社会发展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jc w:val="center"/>
        </w:trPr>
        <w:tc>
          <w:tcPr>
            <w:tcW w:w="5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预算调整率（5分）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pacing w:val="-6"/>
                <w:sz w:val="16"/>
                <w:szCs w:val="16"/>
              </w:rPr>
            </w:pPr>
            <w:r>
              <w:rPr>
                <w:rFonts w:hint="eastAsia" w:ascii="宋体" w:hAnsi="宋体" w:eastAsia="宋体" w:cs="宋体"/>
                <w:sz w:val="16"/>
                <w:szCs w:val="16"/>
              </w:rPr>
              <w:t>预算调整率</w:t>
            </w:r>
            <w:r>
              <w:rPr>
                <w:rFonts w:hint="eastAsia" w:ascii="宋体" w:hAnsi="宋体" w:eastAsia="宋体" w:cs="宋体"/>
                <w:spacing w:val="-6"/>
                <w:sz w:val="16"/>
                <w:szCs w:val="16"/>
              </w:rPr>
              <w:t>=(预算调整数/预算数)×100%，用以反映和考核部门(单位)预算的调整程度。</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预算调整数：部门（单位）在本年度内涉及预算的追加、追减或结构调整的资金总和（因落实国家政策、发生不可抗力、上级部门或本级党委政府临时交办而产生的调整除外）。</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预算包括一般公共预算与政府性基金预算。</w:t>
            </w:r>
          </w:p>
        </w:tc>
        <w:tc>
          <w:tcPr>
            <w:tcW w:w="2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预算调整率绝对值≦5%,得5分。预算调整率绝对值〉5%的，每增加0.1个百分点扣0.1分，扣完为止。</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color w:val="000000"/>
                <w:sz w:val="18"/>
                <w:szCs w:val="18"/>
              </w:rPr>
              <w:t>预算调整率=（预算调整数/预算数）×100%</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color w:val="000000"/>
                <w:sz w:val="18"/>
                <w:szCs w:val="18"/>
              </w:rPr>
              <w:t>21161.23</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21232.74</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一级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lang w:val="en-US" w:eastAsia="zh-CN" w:bidi="ar-SA"/>
              </w:rPr>
            </w:pPr>
            <w:r>
              <w:rPr>
                <w:rFonts w:hint="eastAsia" w:ascii="宋体" w:hAnsi="宋体" w:eastAsia="宋体" w:cs="宋体"/>
                <w:b/>
                <w:bCs/>
                <w:sz w:val="16"/>
                <w:szCs w:val="16"/>
              </w:rPr>
              <w:t>指标</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二级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lang w:val="en-US" w:eastAsia="zh-CN" w:bidi="ar-SA"/>
              </w:rPr>
            </w:pPr>
            <w:r>
              <w:rPr>
                <w:rFonts w:hint="eastAsia" w:ascii="宋体" w:hAnsi="宋体" w:eastAsia="宋体" w:cs="宋体"/>
                <w:b/>
                <w:bCs/>
                <w:sz w:val="16"/>
                <w:szCs w:val="16"/>
              </w:rPr>
              <w:t>指标</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三级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lang w:val="en-US" w:eastAsia="zh-CN" w:bidi="ar-SA"/>
              </w:rPr>
            </w:pPr>
            <w:r>
              <w:rPr>
                <w:rFonts w:hint="eastAsia" w:ascii="宋体" w:hAnsi="宋体" w:eastAsia="宋体" w:cs="宋体"/>
                <w:b/>
                <w:bCs/>
                <w:sz w:val="16"/>
                <w:szCs w:val="16"/>
              </w:rPr>
              <w:t>指标</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分</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lang w:val="en-US" w:eastAsia="zh-CN" w:bidi="ar-SA"/>
              </w:rPr>
            </w:pPr>
            <w:r>
              <w:rPr>
                <w:rFonts w:hint="eastAsia" w:ascii="宋体" w:hAnsi="宋体" w:eastAsia="宋体" w:cs="宋体"/>
                <w:b/>
                <w:bCs/>
                <w:sz w:val="16"/>
                <w:szCs w:val="16"/>
              </w:rPr>
              <w:t>值</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lang w:val="en-US" w:eastAsia="zh-CN" w:bidi="ar-SA"/>
              </w:rPr>
            </w:pPr>
            <w:r>
              <w:rPr>
                <w:rFonts w:hint="eastAsia" w:ascii="宋体" w:hAnsi="宋体" w:eastAsia="宋体" w:cs="宋体"/>
                <w:b/>
                <w:bCs/>
                <w:sz w:val="16"/>
                <w:szCs w:val="16"/>
              </w:rPr>
              <w:t>指标说明</w:t>
            </w:r>
          </w:p>
        </w:tc>
        <w:tc>
          <w:tcPr>
            <w:tcW w:w="2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lang w:val="en-US" w:eastAsia="zh-CN" w:bidi="ar-SA"/>
              </w:rPr>
            </w:pPr>
            <w:r>
              <w:rPr>
                <w:rFonts w:hint="eastAsia" w:ascii="宋体" w:hAnsi="宋体" w:eastAsia="宋体" w:cs="宋体"/>
                <w:b/>
                <w:bCs/>
                <w:sz w:val="16"/>
                <w:szCs w:val="16"/>
              </w:rPr>
              <w:t>评分标准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lang w:val="en-US" w:eastAsia="zh-CN" w:bidi="ar-SA"/>
              </w:rPr>
            </w:pPr>
            <w:r>
              <w:rPr>
                <w:rFonts w:hint="eastAsia" w:ascii="宋体" w:hAnsi="宋体" w:eastAsia="宋体" w:cs="宋体"/>
                <w:b/>
                <w:bCs/>
                <w:sz w:val="16"/>
                <w:szCs w:val="16"/>
              </w:rPr>
              <w:t>指标值计算公式和数据获取方式</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6"/>
                <w:szCs w:val="16"/>
              </w:rPr>
            </w:pPr>
            <w:r>
              <w:rPr>
                <w:rFonts w:hint="eastAsia" w:ascii="宋体" w:hAnsi="宋体" w:eastAsia="宋体" w:cs="宋体"/>
                <w:b/>
                <w:bCs/>
                <w:sz w:val="16"/>
                <w:szCs w:val="16"/>
              </w:rPr>
              <w:t>年初</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lang w:val="en-US" w:eastAsia="zh-CN" w:bidi="ar-SA"/>
              </w:rPr>
            </w:pPr>
            <w:r>
              <w:rPr>
                <w:rFonts w:hint="eastAsia" w:ascii="宋体" w:hAnsi="宋体" w:eastAsia="宋体" w:cs="宋体"/>
                <w:b/>
                <w:bCs/>
                <w:sz w:val="16"/>
                <w:szCs w:val="16"/>
              </w:rPr>
              <w:t>目标值</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6"/>
                <w:szCs w:val="16"/>
              </w:rPr>
            </w:pPr>
            <w:r>
              <w:rPr>
                <w:rFonts w:hint="eastAsia" w:ascii="宋体" w:hAnsi="宋体" w:eastAsia="宋体" w:cs="宋体"/>
                <w:b/>
                <w:bCs/>
                <w:sz w:val="16"/>
                <w:szCs w:val="16"/>
              </w:rPr>
              <w:t>实际</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lang w:val="en-US" w:eastAsia="zh-CN" w:bidi="ar-SA"/>
              </w:rPr>
            </w:pPr>
            <w:r>
              <w:rPr>
                <w:rFonts w:hint="eastAsia" w:ascii="宋体" w:hAnsi="宋体" w:eastAsia="宋体" w:cs="宋体"/>
                <w:b/>
                <w:bCs/>
                <w:sz w:val="16"/>
                <w:szCs w:val="16"/>
              </w:rPr>
              <w:t>完成值</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lang w:val="en-US" w:eastAsia="zh-CN" w:bidi="ar-SA"/>
              </w:rPr>
            </w:pPr>
            <w:r>
              <w:rPr>
                <w:rFonts w:hint="eastAsia" w:ascii="宋体" w:hAnsi="宋体" w:eastAsia="宋体" w:cs="宋体"/>
                <w:b/>
                <w:bCs/>
                <w:sz w:val="16"/>
                <w:szCs w:val="16"/>
              </w:rPr>
              <w:t>得分</w:t>
            </w: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lang w:val="en-US" w:eastAsia="zh-CN" w:bidi="ar-SA"/>
              </w:rPr>
            </w:pPr>
            <w:r>
              <w:rPr>
                <w:rFonts w:hint="eastAsia" w:ascii="宋体" w:hAnsi="宋体" w:eastAsia="宋体" w:cs="宋体"/>
                <w:b/>
                <w:bCs/>
                <w:sz w:val="16"/>
                <w:szCs w:val="16"/>
              </w:rPr>
              <w:t>未完成原因分析与改进措施</w:t>
            </w: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lang w:val="en-US" w:eastAsia="zh-CN" w:bidi="ar-SA"/>
              </w:rPr>
            </w:pPr>
            <w:r>
              <w:rPr>
                <w:rFonts w:hint="eastAsia" w:ascii="宋体" w:hAnsi="宋体" w:eastAsia="宋体" w:cs="宋体"/>
                <w:b/>
                <w:bCs/>
                <w:sz w:val="16"/>
                <w:szCs w:val="16"/>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5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投入</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预算执行(25分)</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支出进度率（5分）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支出进度率=（实际支出/支出预算）×100%，用以反映和考核部门（单位）预算执行的及时性和均衡性程度。</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半年支出进度=部门上半年实际支出/（上年结余结转+本年部门预算安排+上半年执行中追加追减）*100%。</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前三季度支出进度=部门前三季度实际支出/（上年结余结转+本年部门预算安排+前三季度执行中追加追减）*100%。</w:t>
            </w:r>
          </w:p>
        </w:tc>
        <w:tc>
          <w:tcPr>
            <w:tcW w:w="2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半年进度：进度率≧45%，得2分；进度率在40%（含）和45%之间，得1分；进度率〈40%，得0分。</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前三季度进度：进度率≧75%，得3分；进度率在60%（含）和75%之间，得2分；进度率〈60%，得0分。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集中支付</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系统</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100%</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5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预算编制准确率（5分）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部门预算中除财政拨款外的其他收入预算与决算差异率。</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预算编制准确率=其他收入决算数/其他收入预算数×100%-100%。</w:t>
            </w:r>
          </w:p>
        </w:tc>
        <w:tc>
          <w:tcPr>
            <w:tcW w:w="2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预算编制准确率≦20%，得5分。预算编制准确率在20%和40%（含）之间，得3分。</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预算编制准确率〉40%，得0分。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color w:val="000000"/>
                <w:sz w:val="18"/>
                <w:szCs w:val="18"/>
              </w:rPr>
              <w:t>预算编制准确率=其他收入决算数/其他收入预算数×100%-100%</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100%</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5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过程</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预算管理（15分）</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“三公经费”控制率（5分）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“三公经费”控制率=（“三公经费”实际支出数/“三公经费”预算安排数）×100%，用以反映和考核部门（单位）对“三公经费”的实际控制程度。</w:t>
            </w:r>
          </w:p>
        </w:tc>
        <w:tc>
          <w:tcPr>
            <w:tcW w:w="2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三公经费控制率≦100%，得5分，每增加0.1个百分点扣0.5分，扣完为止。</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color w:val="000000"/>
                <w:sz w:val="16"/>
                <w:szCs w:val="16"/>
              </w:rPr>
              <w:t>“三公经费”控制率=（“三公经费”）实际支出数/“三公经费”预算安排数）×100</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0.36</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0.32</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5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资产管理规范性（5分）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部门（单位）资产管理是否规范，用以反映和考核部门（单位）资产管理情况。</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1.新增资产配置按预算执行。</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2.资产有偿使用、处置按规定程序审批。</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3.资产收益及时、足额上缴财政。</w:t>
            </w:r>
          </w:p>
        </w:tc>
        <w:tc>
          <w:tcPr>
            <w:tcW w:w="2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全部符合5分，有1项不符扣2分，扣完为止。</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r>
              <w:rPr>
                <w:rFonts w:hint="eastAsia" w:ascii="宋体" w:hAnsi="宋体" w:eastAsia="宋体" w:cs="宋体"/>
                <w:color w:val="000000"/>
                <w:sz w:val="18"/>
                <w:szCs w:val="18"/>
              </w:rPr>
              <w:t>按照相关规定执行</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r>
              <w:rPr>
                <w:rFonts w:hint="eastAsia" w:ascii="宋体" w:hAnsi="宋体" w:eastAsia="宋体" w:cs="宋体"/>
                <w:color w:val="000000"/>
                <w:sz w:val="18"/>
                <w:szCs w:val="18"/>
              </w:rPr>
              <w:t>规范</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r>
              <w:rPr>
                <w:rFonts w:hint="eastAsia" w:ascii="宋体" w:hAnsi="宋体" w:eastAsia="宋体" w:cs="宋体"/>
                <w:color w:val="000000"/>
                <w:sz w:val="18"/>
                <w:szCs w:val="18"/>
              </w:rPr>
              <w:t>漏登一项固定资产已补登</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sz w:val="16"/>
                <w:szCs w:val="16"/>
              </w:rPr>
            </w:pPr>
            <w:r>
              <w:rPr>
                <w:rFonts w:hint="eastAsia" w:ascii="宋体" w:hAnsi="宋体" w:eastAsia="宋体" w:cs="宋体"/>
                <w:color w:val="000000"/>
                <w:sz w:val="18"/>
                <w:szCs w:val="18"/>
              </w:rPr>
              <w:t>3</w:t>
            </w: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r>
              <w:rPr>
                <w:rFonts w:hint="eastAsia" w:ascii="宋体" w:hAnsi="宋体" w:eastAsia="宋体" w:cs="宋体"/>
                <w:color w:val="000000"/>
                <w:sz w:val="18"/>
                <w:szCs w:val="18"/>
              </w:rPr>
              <w:t>　经查账发现漏登一固定资产已及时补登</w:t>
            </w: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一级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lang w:val="en-US" w:eastAsia="zh-CN" w:bidi="ar-SA"/>
              </w:rPr>
            </w:pPr>
            <w:r>
              <w:rPr>
                <w:rFonts w:hint="eastAsia" w:ascii="宋体" w:hAnsi="宋体" w:eastAsia="宋体" w:cs="宋体"/>
                <w:b/>
                <w:bCs/>
                <w:sz w:val="16"/>
                <w:szCs w:val="16"/>
              </w:rPr>
              <w:t>指标</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二级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lang w:val="en-US" w:eastAsia="zh-CN" w:bidi="ar-SA"/>
              </w:rPr>
            </w:pPr>
            <w:r>
              <w:rPr>
                <w:rFonts w:hint="eastAsia" w:ascii="宋体" w:hAnsi="宋体" w:eastAsia="宋体" w:cs="宋体"/>
                <w:b/>
                <w:bCs/>
                <w:sz w:val="16"/>
                <w:szCs w:val="16"/>
              </w:rPr>
              <w:t>指标</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三级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lang w:val="en-US" w:eastAsia="zh-CN" w:bidi="ar-SA"/>
              </w:rPr>
            </w:pPr>
            <w:r>
              <w:rPr>
                <w:rFonts w:hint="eastAsia" w:ascii="宋体" w:hAnsi="宋体" w:eastAsia="宋体" w:cs="宋体"/>
                <w:b/>
                <w:bCs/>
                <w:sz w:val="16"/>
                <w:szCs w:val="16"/>
              </w:rPr>
              <w:t>指标</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分</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lang w:val="en-US" w:eastAsia="zh-CN" w:bidi="ar-SA"/>
              </w:rPr>
            </w:pPr>
            <w:r>
              <w:rPr>
                <w:rFonts w:hint="eastAsia" w:ascii="宋体" w:hAnsi="宋体" w:eastAsia="宋体" w:cs="宋体"/>
                <w:b/>
                <w:bCs/>
                <w:sz w:val="16"/>
                <w:szCs w:val="16"/>
              </w:rPr>
              <w:t>值</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lang w:val="en-US" w:eastAsia="zh-CN" w:bidi="ar-SA"/>
              </w:rPr>
            </w:pPr>
            <w:r>
              <w:rPr>
                <w:rFonts w:hint="eastAsia" w:ascii="宋体" w:hAnsi="宋体" w:eastAsia="宋体" w:cs="宋体"/>
                <w:b/>
                <w:bCs/>
                <w:sz w:val="16"/>
                <w:szCs w:val="16"/>
              </w:rPr>
              <w:t>指标说明</w:t>
            </w:r>
          </w:p>
        </w:tc>
        <w:tc>
          <w:tcPr>
            <w:tcW w:w="2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lang w:val="en-US" w:eastAsia="zh-CN" w:bidi="ar-SA"/>
              </w:rPr>
            </w:pPr>
            <w:r>
              <w:rPr>
                <w:rFonts w:hint="eastAsia" w:ascii="宋体" w:hAnsi="宋体" w:eastAsia="宋体" w:cs="宋体"/>
                <w:b/>
                <w:bCs/>
                <w:sz w:val="16"/>
                <w:szCs w:val="16"/>
              </w:rPr>
              <w:t>评分标准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lang w:val="en-US" w:eastAsia="zh-CN" w:bidi="ar-SA"/>
              </w:rPr>
            </w:pPr>
            <w:r>
              <w:rPr>
                <w:rFonts w:hint="eastAsia" w:ascii="宋体" w:hAnsi="宋体" w:eastAsia="宋体" w:cs="宋体"/>
                <w:b/>
                <w:bCs/>
                <w:sz w:val="16"/>
                <w:szCs w:val="16"/>
              </w:rPr>
              <w:t>指标值计算公式和数据获取方式</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6"/>
                <w:szCs w:val="16"/>
              </w:rPr>
            </w:pPr>
            <w:r>
              <w:rPr>
                <w:rFonts w:hint="eastAsia" w:ascii="宋体" w:hAnsi="宋体" w:eastAsia="宋体" w:cs="宋体"/>
                <w:b/>
                <w:bCs/>
                <w:sz w:val="16"/>
                <w:szCs w:val="16"/>
              </w:rPr>
              <w:t>年初</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lang w:val="en-US" w:eastAsia="zh-CN" w:bidi="ar-SA"/>
              </w:rPr>
            </w:pPr>
            <w:r>
              <w:rPr>
                <w:rFonts w:hint="eastAsia" w:ascii="宋体" w:hAnsi="宋体" w:eastAsia="宋体" w:cs="宋体"/>
                <w:b/>
                <w:bCs/>
                <w:sz w:val="16"/>
                <w:szCs w:val="16"/>
              </w:rPr>
              <w:t>目标值</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6"/>
                <w:szCs w:val="16"/>
              </w:rPr>
            </w:pPr>
            <w:r>
              <w:rPr>
                <w:rFonts w:hint="eastAsia" w:ascii="宋体" w:hAnsi="宋体" w:eastAsia="宋体" w:cs="宋体"/>
                <w:b/>
                <w:bCs/>
                <w:sz w:val="16"/>
                <w:szCs w:val="16"/>
              </w:rPr>
              <w:t>实际</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lang w:val="en-US" w:eastAsia="zh-CN" w:bidi="ar-SA"/>
              </w:rPr>
            </w:pPr>
            <w:r>
              <w:rPr>
                <w:rFonts w:hint="eastAsia" w:ascii="宋体" w:hAnsi="宋体" w:eastAsia="宋体" w:cs="宋体"/>
                <w:b/>
                <w:bCs/>
                <w:sz w:val="16"/>
                <w:szCs w:val="16"/>
              </w:rPr>
              <w:t>完成值</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lang w:val="en-US" w:eastAsia="zh-CN" w:bidi="ar-SA"/>
              </w:rPr>
            </w:pPr>
            <w:r>
              <w:rPr>
                <w:rFonts w:hint="eastAsia" w:ascii="宋体" w:hAnsi="宋体" w:eastAsia="宋体" w:cs="宋体"/>
                <w:b/>
                <w:bCs/>
                <w:sz w:val="16"/>
                <w:szCs w:val="16"/>
              </w:rPr>
              <w:t>得分</w:t>
            </w: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lang w:val="en-US" w:eastAsia="zh-CN" w:bidi="ar-SA"/>
              </w:rPr>
            </w:pPr>
            <w:r>
              <w:rPr>
                <w:rFonts w:hint="eastAsia" w:ascii="宋体" w:hAnsi="宋体" w:eastAsia="宋体" w:cs="宋体"/>
                <w:b/>
                <w:bCs/>
                <w:sz w:val="16"/>
                <w:szCs w:val="16"/>
              </w:rPr>
              <w:t>未完成原因分析与改进措施</w:t>
            </w: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lang w:val="en-US" w:eastAsia="zh-CN" w:bidi="ar-SA"/>
              </w:rPr>
            </w:pPr>
            <w:r>
              <w:rPr>
                <w:rFonts w:hint="eastAsia" w:ascii="宋体" w:hAnsi="宋体" w:eastAsia="宋体" w:cs="宋体"/>
                <w:b/>
                <w:bCs/>
                <w:sz w:val="16"/>
                <w:szCs w:val="16"/>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过程</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预算管理（15分）</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资金使用合规性（5分）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部门（单位）使用预算资金是否符合相关的预算财务管理制度的规定，用以反映和考核部门（单位）预算资金的规范运行情况。</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1.符合国家财经法规和财务管理制度规定以及有关专项资金管理办法的规定；</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2.资金的拨付有完整的审批程序和手续；</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3.重大项目开支经过评估论证；</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4.符合部门预算批复的用途；</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5.不存</w:t>
            </w:r>
            <w:r>
              <w:rPr>
                <w:rFonts w:hint="eastAsia" w:ascii="宋体" w:hAnsi="宋体" w:eastAsia="宋体" w:cs="宋体"/>
                <w:spacing w:val="-6"/>
                <w:sz w:val="16"/>
                <w:szCs w:val="16"/>
              </w:rPr>
              <w:t>在截留、挤占、挪用、虚列支出等情况。</w:t>
            </w:r>
          </w:p>
        </w:tc>
        <w:tc>
          <w:tcPr>
            <w:tcW w:w="2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全部符合5分，有1项不符扣2分。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符合相关规定</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100%</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5</w:t>
            </w: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确保资金使用合规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效果</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履职尽责（60分）</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项目产出（40分）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40</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1.易地扶贫搬迁置换债归还</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2.云镇花园小区退房款</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3.</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w:t>
            </w:r>
          </w:p>
        </w:tc>
        <w:tc>
          <w:tcPr>
            <w:tcW w:w="262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pacing w:val="-6"/>
                <w:sz w:val="16"/>
                <w:szCs w:val="16"/>
              </w:rPr>
            </w:pPr>
            <w:r>
              <w:rPr>
                <w:rFonts w:hint="eastAsia" w:ascii="宋体" w:hAnsi="宋体" w:eastAsia="宋体" w:cs="宋体"/>
                <w:sz w:val="16"/>
                <w:szCs w:val="16"/>
              </w:rPr>
              <w:t>1.若为定</w:t>
            </w:r>
            <w:r>
              <w:rPr>
                <w:rFonts w:hint="eastAsia" w:ascii="宋体" w:hAnsi="宋体" w:eastAsia="宋体" w:cs="宋体"/>
                <w:spacing w:val="-6"/>
                <w:sz w:val="16"/>
                <w:szCs w:val="16"/>
              </w:rPr>
              <w:t>性指标，根据“三档”原则分别按照指标分值的100-80%（含）、80-50%（含）、50-10%来记分；</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2.若为定量指标，完成值达到指标值，记满分；未达到指标值，按完成比率计分，正向指标（即指标值为≧*）得分=实际完成值/年初目标值*该</w:t>
            </w:r>
            <w:r>
              <w:rPr>
                <w:rFonts w:hint="eastAsia" w:ascii="宋体" w:hAnsi="宋体" w:eastAsia="宋体" w:cs="宋体"/>
                <w:spacing w:val="-6"/>
                <w:sz w:val="16"/>
                <w:szCs w:val="16"/>
              </w:rPr>
              <w:t>指标分值，反向指标（即指标值为≦*）得分=年初目标值/实际完成值*该指标分值。</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查看相关凭证</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r>
              <w:rPr>
                <w:rFonts w:hint="eastAsia" w:ascii="宋体" w:hAnsi="宋体" w:eastAsia="宋体" w:cs="宋体"/>
                <w:color w:val="000000"/>
                <w:sz w:val="18"/>
                <w:szCs w:val="18"/>
              </w:rPr>
              <w:t>全部完成</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sz w:val="16"/>
                <w:szCs w:val="16"/>
              </w:rPr>
            </w:pPr>
            <w:r>
              <w:rPr>
                <w:rFonts w:hint="eastAsia" w:ascii="宋体" w:hAnsi="宋体" w:eastAsia="宋体" w:cs="宋体"/>
                <w:color w:val="000000"/>
                <w:sz w:val="18"/>
                <w:szCs w:val="18"/>
              </w:rPr>
              <w:t>100%</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sz w:val="16"/>
                <w:szCs w:val="16"/>
              </w:rPr>
            </w:pPr>
            <w:r>
              <w:rPr>
                <w:rFonts w:hint="eastAsia" w:ascii="宋体" w:hAnsi="宋体" w:eastAsia="宋体" w:cs="宋体"/>
                <w:color w:val="000000"/>
                <w:sz w:val="18"/>
                <w:szCs w:val="18"/>
              </w:rPr>
              <w:t>40</w:t>
            </w: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项目效益（20分）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20</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1.易地扶贫搬迁后期扶持工作取得进展</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2.搬迁群众幸福感、融入感提升</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3.</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w:t>
            </w:r>
          </w:p>
        </w:tc>
        <w:tc>
          <w:tcPr>
            <w:tcW w:w="26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走访调查</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r>
              <w:rPr>
                <w:rFonts w:hint="eastAsia" w:ascii="宋体" w:hAnsi="宋体" w:eastAsia="宋体" w:cs="宋体"/>
                <w:color w:val="000000"/>
                <w:sz w:val="18"/>
                <w:szCs w:val="18"/>
              </w:rPr>
              <w:t>全部完成</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sz w:val="16"/>
                <w:szCs w:val="16"/>
              </w:rPr>
            </w:pPr>
            <w:r>
              <w:rPr>
                <w:rFonts w:hint="eastAsia" w:ascii="宋体" w:hAnsi="宋体" w:eastAsia="宋体" w:cs="宋体"/>
                <w:color w:val="000000"/>
                <w:sz w:val="18"/>
                <w:szCs w:val="18"/>
              </w:rPr>
              <w:t>100%</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sz w:val="16"/>
                <w:szCs w:val="16"/>
              </w:rPr>
            </w:pPr>
            <w:r>
              <w:rPr>
                <w:rFonts w:hint="eastAsia" w:ascii="宋体" w:hAnsi="宋体" w:eastAsia="宋体" w:cs="宋体"/>
                <w:color w:val="000000"/>
                <w:sz w:val="18"/>
                <w:szCs w:val="18"/>
              </w:rPr>
              <w:t>20</w:t>
            </w: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6"/>
                <w:szCs w:val="16"/>
              </w:rPr>
            </w:pP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4052"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备注：</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1.“项目产出”和“项目效果”直接细化成部门年初绩效目标中的指标，并根据重要程度赋权。</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r>
              <w:rPr>
                <w:rFonts w:hint="eastAsia" w:ascii="宋体" w:hAnsi="宋体" w:eastAsia="宋体" w:cs="宋体"/>
                <w:sz w:val="16"/>
                <w:szCs w:val="16"/>
              </w:rPr>
              <w:t>2.“绩效指标分析”是指参考历史数据、行业标准及绩效目标实际完成情况等相关资料，从“是否与项目密切相关，指标值是否可获取，指标值是否可获取，指标值是否合理”等角度，从产出和效果类指标中找出需要改进的指标，并逐项提出次年的编制意见和建议。</w:t>
            </w:r>
          </w:p>
        </w:tc>
      </w:tr>
    </w:tbl>
    <w:p>
      <w:pPr>
        <w:spacing w:line="300" w:lineRule="exact"/>
        <w:rPr>
          <w:rFonts w:ascii="宋体" w:hAnsi="宋体" w:cs="宋体"/>
          <w:sz w:val="18"/>
          <w:szCs w:val="18"/>
        </w:rPr>
      </w:pPr>
    </w:p>
    <w:p>
      <w:pPr>
        <w:widowControl/>
        <w:jc w:val="left"/>
        <w:rPr>
          <w:rFonts w:ascii="宋体" w:hAnsi="宋体" w:cs="宋体"/>
          <w:sz w:val="18"/>
          <w:szCs w:val="18"/>
        </w:rPr>
        <w:sectPr>
          <w:pgSz w:w="16838" w:h="11906" w:orient="landscape"/>
          <w:pgMar w:top="1587" w:right="1417" w:bottom="1474" w:left="1417" w:header="851" w:footer="1531" w:gutter="0"/>
          <w:cols w:space="720" w:num="1"/>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十一、其他重要事项说明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（一）机关运行经费支出情况说明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2020年机关运行经费年初预算为6元万元，上年结转0万元，调整预算数0万元，支出决算为6万元，完成预算的100%，决算数与预算数基本持平。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（二）政府采购支出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2020本部门政府采购支出总额支出0万元，其中政府采购货物类支出0万元、政府采购服务类支出0万元、政府采购工程类支出0万元，本年度本单位无政府采购支出，并已公开空表。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（三）国有资产占用及购置情况说明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截至2020年末，本部门机关及所属单位公务车辆保有量0辆；单价50万元以上的通用设备0台（套）；单价100万元以上的专用设备0台（套）。2020年当年购置车辆0辆；购置单价50万元以上的通用设备0台（套）；购置单价100万元以上的专用设备0台（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5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第四部分  专业名词解释</w:t>
      </w:r>
    </w:p>
    <w:p>
      <w:pPr>
        <w:spacing w:line="500" w:lineRule="exact"/>
        <w:rPr>
          <w:rFonts w:ascii="仿宋_GB2312" w:hAnsi="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bCs/>
          <w:sz w:val="32"/>
          <w:szCs w:val="32"/>
        </w:rPr>
        <w:t>1.基本支出：</w:t>
      </w:r>
      <w:r>
        <w:rPr>
          <w:rFonts w:hint="eastAsia" w:ascii="仿宋_GB2312" w:hAnsi="仿宋_GB2312" w:cs="仿宋_GB2312"/>
          <w:sz w:val="32"/>
          <w:szCs w:val="32"/>
        </w:rPr>
        <w:t>指为保障机构正常运转、完成日常工作任务而发生的各项支出。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bCs/>
          <w:sz w:val="32"/>
          <w:szCs w:val="32"/>
        </w:rPr>
        <w:t>2.项目支出：</w:t>
      </w:r>
      <w:r>
        <w:rPr>
          <w:rFonts w:hint="eastAsia" w:ascii="仿宋_GB2312" w:hAnsi="仿宋_GB2312" w:cs="仿宋_GB2312"/>
          <w:sz w:val="32"/>
          <w:szCs w:val="32"/>
        </w:rPr>
        <w:t>指单位为完成特定的行政工作任务或事业发展目标所发生的各项支出。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bCs/>
          <w:sz w:val="32"/>
          <w:szCs w:val="32"/>
        </w:rPr>
        <w:t>3.“三公”经费：</w:t>
      </w:r>
      <w:r>
        <w:rPr>
          <w:rFonts w:hint="eastAsia" w:ascii="仿宋_GB2312" w:hAnsi="仿宋_GB2312" w:cs="仿宋_GB2312"/>
          <w:sz w:val="32"/>
          <w:szCs w:val="32"/>
        </w:rPr>
        <w:t>指部门使用一般公共预算财政拨款安排的因公出国（境）费、公务用车购置及运行费和公务接待费支出。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bCs/>
          <w:sz w:val="32"/>
          <w:szCs w:val="32"/>
        </w:rPr>
        <w:t>4.财政拨款收入：</w:t>
      </w:r>
      <w:r>
        <w:rPr>
          <w:rFonts w:hint="eastAsia" w:ascii="仿宋_GB2312" w:hAnsi="仿宋_GB2312" w:cs="仿宋_GB2312"/>
          <w:sz w:val="32"/>
          <w:szCs w:val="32"/>
        </w:rPr>
        <w:t>指本级财政当年拨付的资金。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p>
    <w:sectPr>
      <w:pgSz w:w="11906" w:h="16838"/>
      <w:pgMar w:top="1984" w:right="1474" w:bottom="1701" w:left="1587" w:header="851" w:footer="992" w:gutter="0"/>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documentProtection w:enforcement="0"/>
  <w:defaultTabStop w:val="420"/>
  <w:drawingGridVerticalSpacing w:val="219"/>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A1"/>
    <w:rsid w:val="000006B1"/>
    <w:rsid w:val="0000073A"/>
    <w:rsid w:val="00001A31"/>
    <w:rsid w:val="00001DEE"/>
    <w:rsid w:val="00002681"/>
    <w:rsid w:val="00002840"/>
    <w:rsid w:val="00002A9F"/>
    <w:rsid w:val="00002C45"/>
    <w:rsid w:val="000031F8"/>
    <w:rsid w:val="00003A25"/>
    <w:rsid w:val="00003F02"/>
    <w:rsid w:val="00003FCA"/>
    <w:rsid w:val="000043CA"/>
    <w:rsid w:val="00004892"/>
    <w:rsid w:val="0000551F"/>
    <w:rsid w:val="00006A9B"/>
    <w:rsid w:val="00007037"/>
    <w:rsid w:val="000075A7"/>
    <w:rsid w:val="00007FC6"/>
    <w:rsid w:val="00012954"/>
    <w:rsid w:val="00012D1D"/>
    <w:rsid w:val="000138BC"/>
    <w:rsid w:val="00013D53"/>
    <w:rsid w:val="00014411"/>
    <w:rsid w:val="000148F0"/>
    <w:rsid w:val="00014A5D"/>
    <w:rsid w:val="0001727D"/>
    <w:rsid w:val="00017656"/>
    <w:rsid w:val="00017D25"/>
    <w:rsid w:val="000204CB"/>
    <w:rsid w:val="00021102"/>
    <w:rsid w:val="00021F60"/>
    <w:rsid w:val="000220B1"/>
    <w:rsid w:val="000235C4"/>
    <w:rsid w:val="00023A8B"/>
    <w:rsid w:val="00023C62"/>
    <w:rsid w:val="00024607"/>
    <w:rsid w:val="000249BE"/>
    <w:rsid w:val="00024C0A"/>
    <w:rsid w:val="00024CE8"/>
    <w:rsid w:val="00025A58"/>
    <w:rsid w:val="0002716D"/>
    <w:rsid w:val="00027FDC"/>
    <w:rsid w:val="00031B9D"/>
    <w:rsid w:val="00031F93"/>
    <w:rsid w:val="0003240F"/>
    <w:rsid w:val="0003274C"/>
    <w:rsid w:val="00032C23"/>
    <w:rsid w:val="000330E6"/>
    <w:rsid w:val="00033F94"/>
    <w:rsid w:val="000342FD"/>
    <w:rsid w:val="00034897"/>
    <w:rsid w:val="00035037"/>
    <w:rsid w:val="00035529"/>
    <w:rsid w:val="00037873"/>
    <w:rsid w:val="000403C0"/>
    <w:rsid w:val="00040A93"/>
    <w:rsid w:val="00040C61"/>
    <w:rsid w:val="0004480E"/>
    <w:rsid w:val="00044873"/>
    <w:rsid w:val="00044EAD"/>
    <w:rsid w:val="00045A6A"/>
    <w:rsid w:val="00046EA9"/>
    <w:rsid w:val="0005065F"/>
    <w:rsid w:val="00050F50"/>
    <w:rsid w:val="000522E9"/>
    <w:rsid w:val="00052B64"/>
    <w:rsid w:val="00053FD2"/>
    <w:rsid w:val="000542B0"/>
    <w:rsid w:val="00055055"/>
    <w:rsid w:val="00055B9A"/>
    <w:rsid w:val="00056D30"/>
    <w:rsid w:val="00057C31"/>
    <w:rsid w:val="00057D13"/>
    <w:rsid w:val="000603EB"/>
    <w:rsid w:val="00061153"/>
    <w:rsid w:val="000613B9"/>
    <w:rsid w:val="00061689"/>
    <w:rsid w:val="00062592"/>
    <w:rsid w:val="0006264C"/>
    <w:rsid w:val="00063686"/>
    <w:rsid w:val="0006478A"/>
    <w:rsid w:val="00064ADF"/>
    <w:rsid w:val="00066252"/>
    <w:rsid w:val="0006632A"/>
    <w:rsid w:val="000666E3"/>
    <w:rsid w:val="00067F89"/>
    <w:rsid w:val="0007161A"/>
    <w:rsid w:val="00072A20"/>
    <w:rsid w:val="000730B1"/>
    <w:rsid w:val="0007402A"/>
    <w:rsid w:val="00074094"/>
    <w:rsid w:val="00075103"/>
    <w:rsid w:val="0007567F"/>
    <w:rsid w:val="00075BFB"/>
    <w:rsid w:val="000763AA"/>
    <w:rsid w:val="000777C8"/>
    <w:rsid w:val="000803ED"/>
    <w:rsid w:val="00080723"/>
    <w:rsid w:val="00080BC1"/>
    <w:rsid w:val="00080D7A"/>
    <w:rsid w:val="0008149B"/>
    <w:rsid w:val="0008196E"/>
    <w:rsid w:val="000837CA"/>
    <w:rsid w:val="000840EF"/>
    <w:rsid w:val="00084154"/>
    <w:rsid w:val="00084607"/>
    <w:rsid w:val="00085DE2"/>
    <w:rsid w:val="0008644B"/>
    <w:rsid w:val="0008660F"/>
    <w:rsid w:val="00087E1C"/>
    <w:rsid w:val="00092B00"/>
    <w:rsid w:val="000932AB"/>
    <w:rsid w:val="000939E4"/>
    <w:rsid w:val="00095609"/>
    <w:rsid w:val="00095C74"/>
    <w:rsid w:val="00095DF7"/>
    <w:rsid w:val="00095E1B"/>
    <w:rsid w:val="000965C7"/>
    <w:rsid w:val="00097C6F"/>
    <w:rsid w:val="000A00BD"/>
    <w:rsid w:val="000A1677"/>
    <w:rsid w:val="000A1945"/>
    <w:rsid w:val="000A2626"/>
    <w:rsid w:val="000A3ED4"/>
    <w:rsid w:val="000A5421"/>
    <w:rsid w:val="000A5E0D"/>
    <w:rsid w:val="000A6099"/>
    <w:rsid w:val="000A7041"/>
    <w:rsid w:val="000A7743"/>
    <w:rsid w:val="000A7993"/>
    <w:rsid w:val="000B005F"/>
    <w:rsid w:val="000B00B2"/>
    <w:rsid w:val="000B160E"/>
    <w:rsid w:val="000B1883"/>
    <w:rsid w:val="000B21FB"/>
    <w:rsid w:val="000B2CD1"/>
    <w:rsid w:val="000B3E73"/>
    <w:rsid w:val="000B5135"/>
    <w:rsid w:val="000B51BB"/>
    <w:rsid w:val="000B535E"/>
    <w:rsid w:val="000B57D9"/>
    <w:rsid w:val="000B5AC3"/>
    <w:rsid w:val="000B6A6C"/>
    <w:rsid w:val="000C09A0"/>
    <w:rsid w:val="000C09E2"/>
    <w:rsid w:val="000C0A7C"/>
    <w:rsid w:val="000C0D49"/>
    <w:rsid w:val="000C1351"/>
    <w:rsid w:val="000C1B4E"/>
    <w:rsid w:val="000C1E96"/>
    <w:rsid w:val="000C37D9"/>
    <w:rsid w:val="000C3E4D"/>
    <w:rsid w:val="000C427D"/>
    <w:rsid w:val="000C42D6"/>
    <w:rsid w:val="000C4DFE"/>
    <w:rsid w:val="000C511C"/>
    <w:rsid w:val="000C5A35"/>
    <w:rsid w:val="000C5BB0"/>
    <w:rsid w:val="000C5EEB"/>
    <w:rsid w:val="000C68F1"/>
    <w:rsid w:val="000C703D"/>
    <w:rsid w:val="000C718C"/>
    <w:rsid w:val="000C71EB"/>
    <w:rsid w:val="000C729D"/>
    <w:rsid w:val="000D156A"/>
    <w:rsid w:val="000D1A65"/>
    <w:rsid w:val="000D1B00"/>
    <w:rsid w:val="000D2623"/>
    <w:rsid w:val="000D2648"/>
    <w:rsid w:val="000D3475"/>
    <w:rsid w:val="000D497F"/>
    <w:rsid w:val="000D4FD3"/>
    <w:rsid w:val="000D599E"/>
    <w:rsid w:val="000D5D9C"/>
    <w:rsid w:val="000D6935"/>
    <w:rsid w:val="000D6B6C"/>
    <w:rsid w:val="000D6D74"/>
    <w:rsid w:val="000D6F8E"/>
    <w:rsid w:val="000D7A52"/>
    <w:rsid w:val="000E0951"/>
    <w:rsid w:val="000E2A94"/>
    <w:rsid w:val="000E2C55"/>
    <w:rsid w:val="000E2E6E"/>
    <w:rsid w:val="000E2ECF"/>
    <w:rsid w:val="000E30F9"/>
    <w:rsid w:val="000E3ED9"/>
    <w:rsid w:val="000E4E6D"/>
    <w:rsid w:val="000E5E4C"/>
    <w:rsid w:val="000E66BA"/>
    <w:rsid w:val="000E6832"/>
    <w:rsid w:val="000E75C0"/>
    <w:rsid w:val="000F07A0"/>
    <w:rsid w:val="000F1DD1"/>
    <w:rsid w:val="000F2DE9"/>
    <w:rsid w:val="000F37B7"/>
    <w:rsid w:val="000F547F"/>
    <w:rsid w:val="000F5560"/>
    <w:rsid w:val="000F5642"/>
    <w:rsid w:val="000F5837"/>
    <w:rsid w:val="00101206"/>
    <w:rsid w:val="00101322"/>
    <w:rsid w:val="00101D24"/>
    <w:rsid w:val="0010301D"/>
    <w:rsid w:val="0010303F"/>
    <w:rsid w:val="00103098"/>
    <w:rsid w:val="00103827"/>
    <w:rsid w:val="00104704"/>
    <w:rsid w:val="00104E0F"/>
    <w:rsid w:val="00105881"/>
    <w:rsid w:val="001068D1"/>
    <w:rsid w:val="001076FE"/>
    <w:rsid w:val="00107918"/>
    <w:rsid w:val="001115BA"/>
    <w:rsid w:val="001127FB"/>
    <w:rsid w:val="00113166"/>
    <w:rsid w:val="00113E04"/>
    <w:rsid w:val="0011452F"/>
    <w:rsid w:val="00114E86"/>
    <w:rsid w:val="001151B7"/>
    <w:rsid w:val="0011557A"/>
    <w:rsid w:val="00116014"/>
    <w:rsid w:val="001165AD"/>
    <w:rsid w:val="0011757D"/>
    <w:rsid w:val="0012037C"/>
    <w:rsid w:val="00120ED9"/>
    <w:rsid w:val="001217DB"/>
    <w:rsid w:val="00121D37"/>
    <w:rsid w:val="00122838"/>
    <w:rsid w:val="0012296F"/>
    <w:rsid w:val="0012371A"/>
    <w:rsid w:val="00123872"/>
    <w:rsid w:val="00123940"/>
    <w:rsid w:val="00124CA0"/>
    <w:rsid w:val="00124EA2"/>
    <w:rsid w:val="001256AB"/>
    <w:rsid w:val="001257AF"/>
    <w:rsid w:val="00126195"/>
    <w:rsid w:val="00126B78"/>
    <w:rsid w:val="00127740"/>
    <w:rsid w:val="001303B0"/>
    <w:rsid w:val="001309C4"/>
    <w:rsid w:val="00131391"/>
    <w:rsid w:val="001316F2"/>
    <w:rsid w:val="0013238F"/>
    <w:rsid w:val="001338BA"/>
    <w:rsid w:val="00134264"/>
    <w:rsid w:val="001349A3"/>
    <w:rsid w:val="001350CA"/>
    <w:rsid w:val="00140485"/>
    <w:rsid w:val="001404AE"/>
    <w:rsid w:val="0014054B"/>
    <w:rsid w:val="001407AD"/>
    <w:rsid w:val="00140C24"/>
    <w:rsid w:val="00141955"/>
    <w:rsid w:val="001423DE"/>
    <w:rsid w:val="00144577"/>
    <w:rsid w:val="00144900"/>
    <w:rsid w:val="00145139"/>
    <w:rsid w:val="00146E7B"/>
    <w:rsid w:val="001501E7"/>
    <w:rsid w:val="00150457"/>
    <w:rsid w:val="001519A3"/>
    <w:rsid w:val="0015217F"/>
    <w:rsid w:val="001521B1"/>
    <w:rsid w:val="0015247A"/>
    <w:rsid w:val="00152B44"/>
    <w:rsid w:val="00152DC7"/>
    <w:rsid w:val="001531D8"/>
    <w:rsid w:val="001533E5"/>
    <w:rsid w:val="00154423"/>
    <w:rsid w:val="00154A10"/>
    <w:rsid w:val="00154CA2"/>
    <w:rsid w:val="00154E7D"/>
    <w:rsid w:val="001559E1"/>
    <w:rsid w:val="00155CEC"/>
    <w:rsid w:val="00156E21"/>
    <w:rsid w:val="00157001"/>
    <w:rsid w:val="0015703D"/>
    <w:rsid w:val="00157088"/>
    <w:rsid w:val="00157289"/>
    <w:rsid w:val="00157AAA"/>
    <w:rsid w:val="00160221"/>
    <w:rsid w:val="0016081D"/>
    <w:rsid w:val="00161172"/>
    <w:rsid w:val="00161813"/>
    <w:rsid w:val="00161E7C"/>
    <w:rsid w:val="00163D1B"/>
    <w:rsid w:val="0016475B"/>
    <w:rsid w:val="0016487F"/>
    <w:rsid w:val="00165A91"/>
    <w:rsid w:val="00166E82"/>
    <w:rsid w:val="00167AE7"/>
    <w:rsid w:val="00167B08"/>
    <w:rsid w:val="001707AE"/>
    <w:rsid w:val="00170B1C"/>
    <w:rsid w:val="0017206D"/>
    <w:rsid w:val="00172A27"/>
    <w:rsid w:val="00172B96"/>
    <w:rsid w:val="00172E04"/>
    <w:rsid w:val="00173266"/>
    <w:rsid w:val="00173739"/>
    <w:rsid w:val="00173A8F"/>
    <w:rsid w:val="00174562"/>
    <w:rsid w:val="001747A8"/>
    <w:rsid w:val="00174CD3"/>
    <w:rsid w:val="001752AB"/>
    <w:rsid w:val="0017626F"/>
    <w:rsid w:val="001765F7"/>
    <w:rsid w:val="0018188E"/>
    <w:rsid w:val="00181B41"/>
    <w:rsid w:val="00182D7B"/>
    <w:rsid w:val="00183386"/>
    <w:rsid w:val="0018368D"/>
    <w:rsid w:val="001843DE"/>
    <w:rsid w:val="00184B66"/>
    <w:rsid w:val="00184E08"/>
    <w:rsid w:val="00184ED1"/>
    <w:rsid w:val="0018649C"/>
    <w:rsid w:val="00186A90"/>
    <w:rsid w:val="00187404"/>
    <w:rsid w:val="00190121"/>
    <w:rsid w:val="00190AEF"/>
    <w:rsid w:val="00190C69"/>
    <w:rsid w:val="00191644"/>
    <w:rsid w:val="00192C82"/>
    <w:rsid w:val="00192CF9"/>
    <w:rsid w:val="00193665"/>
    <w:rsid w:val="0019368F"/>
    <w:rsid w:val="00196269"/>
    <w:rsid w:val="0019693E"/>
    <w:rsid w:val="00196CEB"/>
    <w:rsid w:val="001971F7"/>
    <w:rsid w:val="001A04B4"/>
    <w:rsid w:val="001A1132"/>
    <w:rsid w:val="001A34BE"/>
    <w:rsid w:val="001A4C36"/>
    <w:rsid w:val="001A6A15"/>
    <w:rsid w:val="001A6B38"/>
    <w:rsid w:val="001A6F5D"/>
    <w:rsid w:val="001B028E"/>
    <w:rsid w:val="001B0732"/>
    <w:rsid w:val="001B0906"/>
    <w:rsid w:val="001B093B"/>
    <w:rsid w:val="001B11E1"/>
    <w:rsid w:val="001B13E7"/>
    <w:rsid w:val="001B1C75"/>
    <w:rsid w:val="001B1CA5"/>
    <w:rsid w:val="001B1FAA"/>
    <w:rsid w:val="001B1FCA"/>
    <w:rsid w:val="001B25A6"/>
    <w:rsid w:val="001B342C"/>
    <w:rsid w:val="001B3F65"/>
    <w:rsid w:val="001B4E90"/>
    <w:rsid w:val="001B51F3"/>
    <w:rsid w:val="001B5CBA"/>
    <w:rsid w:val="001B5D3C"/>
    <w:rsid w:val="001B5DB0"/>
    <w:rsid w:val="001B6957"/>
    <w:rsid w:val="001B73A3"/>
    <w:rsid w:val="001B7694"/>
    <w:rsid w:val="001B7B2A"/>
    <w:rsid w:val="001B7C02"/>
    <w:rsid w:val="001C0474"/>
    <w:rsid w:val="001C08A7"/>
    <w:rsid w:val="001C0BDC"/>
    <w:rsid w:val="001C132A"/>
    <w:rsid w:val="001C135D"/>
    <w:rsid w:val="001C2609"/>
    <w:rsid w:val="001C399E"/>
    <w:rsid w:val="001C3E40"/>
    <w:rsid w:val="001C4955"/>
    <w:rsid w:val="001C4B76"/>
    <w:rsid w:val="001C7FC7"/>
    <w:rsid w:val="001D12CF"/>
    <w:rsid w:val="001D13F4"/>
    <w:rsid w:val="001D18F3"/>
    <w:rsid w:val="001D211E"/>
    <w:rsid w:val="001D33FB"/>
    <w:rsid w:val="001D4376"/>
    <w:rsid w:val="001D44E2"/>
    <w:rsid w:val="001D4A06"/>
    <w:rsid w:val="001D517B"/>
    <w:rsid w:val="001D5AF9"/>
    <w:rsid w:val="001D6089"/>
    <w:rsid w:val="001D61B3"/>
    <w:rsid w:val="001D6BCC"/>
    <w:rsid w:val="001D6C29"/>
    <w:rsid w:val="001D6CC1"/>
    <w:rsid w:val="001D6CD7"/>
    <w:rsid w:val="001D702F"/>
    <w:rsid w:val="001D7159"/>
    <w:rsid w:val="001E070C"/>
    <w:rsid w:val="001E085B"/>
    <w:rsid w:val="001E12A0"/>
    <w:rsid w:val="001E15F5"/>
    <w:rsid w:val="001E166B"/>
    <w:rsid w:val="001E1754"/>
    <w:rsid w:val="001E19D4"/>
    <w:rsid w:val="001E1CE7"/>
    <w:rsid w:val="001E268A"/>
    <w:rsid w:val="001E329F"/>
    <w:rsid w:val="001E3796"/>
    <w:rsid w:val="001E5BD7"/>
    <w:rsid w:val="001E7D02"/>
    <w:rsid w:val="001F2701"/>
    <w:rsid w:val="001F3C8A"/>
    <w:rsid w:val="001F4ED0"/>
    <w:rsid w:val="001F5834"/>
    <w:rsid w:val="001F7DB8"/>
    <w:rsid w:val="001F7DDA"/>
    <w:rsid w:val="00202A32"/>
    <w:rsid w:val="00202D36"/>
    <w:rsid w:val="00203FEF"/>
    <w:rsid w:val="002042A2"/>
    <w:rsid w:val="00204D4A"/>
    <w:rsid w:val="00204DAE"/>
    <w:rsid w:val="002051B2"/>
    <w:rsid w:val="0020592A"/>
    <w:rsid w:val="0020593A"/>
    <w:rsid w:val="00205D02"/>
    <w:rsid w:val="00206076"/>
    <w:rsid w:val="0020687A"/>
    <w:rsid w:val="00207068"/>
    <w:rsid w:val="002071B0"/>
    <w:rsid w:val="002077D7"/>
    <w:rsid w:val="00207895"/>
    <w:rsid w:val="00207ACB"/>
    <w:rsid w:val="00207B4E"/>
    <w:rsid w:val="00210A23"/>
    <w:rsid w:val="00211AD1"/>
    <w:rsid w:val="0021233C"/>
    <w:rsid w:val="002128A3"/>
    <w:rsid w:val="002133DC"/>
    <w:rsid w:val="0021541C"/>
    <w:rsid w:val="00216041"/>
    <w:rsid w:val="0021668F"/>
    <w:rsid w:val="0021690A"/>
    <w:rsid w:val="00216F1C"/>
    <w:rsid w:val="00220238"/>
    <w:rsid w:val="00222CA7"/>
    <w:rsid w:val="00223467"/>
    <w:rsid w:val="002238A9"/>
    <w:rsid w:val="002244DB"/>
    <w:rsid w:val="002246AB"/>
    <w:rsid w:val="00224A7D"/>
    <w:rsid w:val="00224BF3"/>
    <w:rsid w:val="002251A9"/>
    <w:rsid w:val="00225365"/>
    <w:rsid w:val="00225DEE"/>
    <w:rsid w:val="0022659A"/>
    <w:rsid w:val="00227738"/>
    <w:rsid w:val="0023109F"/>
    <w:rsid w:val="0023140B"/>
    <w:rsid w:val="00231821"/>
    <w:rsid w:val="0023198C"/>
    <w:rsid w:val="002326FD"/>
    <w:rsid w:val="00232D0C"/>
    <w:rsid w:val="00233078"/>
    <w:rsid w:val="002338D9"/>
    <w:rsid w:val="002343B0"/>
    <w:rsid w:val="00234F92"/>
    <w:rsid w:val="002353A8"/>
    <w:rsid w:val="00237BCC"/>
    <w:rsid w:val="00240672"/>
    <w:rsid w:val="00241787"/>
    <w:rsid w:val="002438C5"/>
    <w:rsid w:val="00244593"/>
    <w:rsid w:val="0024482C"/>
    <w:rsid w:val="00244ED6"/>
    <w:rsid w:val="00245967"/>
    <w:rsid w:val="00245DEB"/>
    <w:rsid w:val="00245F40"/>
    <w:rsid w:val="00246DE1"/>
    <w:rsid w:val="00251381"/>
    <w:rsid w:val="002518FB"/>
    <w:rsid w:val="002527C5"/>
    <w:rsid w:val="00252AC1"/>
    <w:rsid w:val="00252FB0"/>
    <w:rsid w:val="00253A76"/>
    <w:rsid w:val="00253C65"/>
    <w:rsid w:val="00253EA9"/>
    <w:rsid w:val="00254C47"/>
    <w:rsid w:val="00254C79"/>
    <w:rsid w:val="0025640B"/>
    <w:rsid w:val="00256748"/>
    <w:rsid w:val="0025699B"/>
    <w:rsid w:val="0025711B"/>
    <w:rsid w:val="00257DF3"/>
    <w:rsid w:val="00260597"/>
    <w:rsid w:val="0026205C"/>
    <w:rsid w:val="00262F79"/>
    <w:rsid w:val="002639FB"/>
    <w:rsid w:val="002644B8"/>
    <w:rsid w:val="00265033"/>
    <w:rsid w:val="00265714"/>
    <w:rsid w:val="002661E3"/>
    <w:rsid w:val="00267543"/>
    <w:rsid w:val="00267934"/>
    <w:rsid w:val="002707C2"/>
    <w:rsid w:val="00271A1F"/>
    <w:rsid w:val="00271A81"/>
    <w:rsid w:val="00272741"/>
    <w:rsid w:val="0027430B"/>
    <w:rsid w:val="00274820"/>
    <w:rsid w:val="00274866"/>
    <w:rsid w:val="00274D68"/>
    <w:rsid w:val="00275291"/>
    <w:rsid w:val="00280C65"/>
    <w:rsid w:val="002814B3"/>
    <w:rsid w:val="002838F0"/>
    <w:rsid w:val="00283D94"/>
    <w:rsid w:val="00284D75"/>
    <w:rsid w:val="0028558E"/>
    <w:rsid w:val="00285E30"/>
    <w:rsid w:val="002863F0"/>
    <w:rsid w:val="00286C05"/>
    <w:rsid w:val="00287663"/>
    <w:rsid w:val="0029034B"/>
    <w:rsid w:val="00292C7B"/>
    <w:rsid w:val="00294910"/>
    <w:rsid w:val="002953E0"/>
    <w:rsid w:val="002966CD"/>
    <w:rsid w:val="00297057"/>
    <w:rsid w:val="00297576"/>
    <w:rsid w:val="00297B49"/>
    <w:rsid w:val="002A08D4"/>
    <w:rsid w:val="002A11DF"/>
    <w:rsid w:val="002A1D97"/>
    <w:rsid w:val="002A399B"/>
    <w:rsid w:val="002A404C"/>
    <w:rsid w:val="002A4C73"/>
    <w:rsid w:val="002A5130"/>
    <w:rsid w:val="002A7EF3"/>
    <w:rsid w:val="002B2623"/>
    <w:rsid w:val="002B2AF9"/>
    <w:rsid w:val="002B2BB1"/>
    <w:rsid w:val="002B369C"/>
    <w:rsid w:val="002B4E5C"/>
    <w:rsid w:val="002B4E70"/>
    <w:rsid w:val="002B59B4"/>
    <w:rsid w:val="002B64D9"/>
    <w:rsid w:val="002B71F9"/>
    <w:rsid w:val="002B743B"/>
    <w:rsid w:val="002C04F5"/>
    <w:rsid w:val="002C19A9"/>
    <w:rsid w:val="002C2382"/>
    <w:rsid w:val="002C2D8D"/>
    <w:rsid w:val="002C3007"/>
    <w:rsid w:val="002C4849"/>
    <w:rsid w:val="002C55A8"/>
    <w:rsid w:val="002C5926"/>
    <w:rsid w:val="002C615B"/>
    <w:rsid w:val="002C65D1"/>
    <w:rsid w:val="002C76C2"/>
    <w:rsid w:val="002D145C"/>
    <w:rsid w:val="002D1926"/>
    <w:rsid w:val="002D1C38"/>
    <w:rsid w:val="002D27C8"/>
    <w:rsid w:val="002D2E3B"/>
    <w:rsid w:val="002D41EC"/>
    <w:rsid w:val="002D4942"/>
    <w:rsid w:val="002D6523"/>
    <w:rsid w:val="002D7E22"/>
    <w:rsid w:val="002E0BB3"/>
    <w:rsid w:val="002E1D93"/>
    <w:rsid w:val="002E20FF"/>
    <w:rsid w:val="002E32D1"/>
    <w:rsid w:val="002E4756"/>
    <w:rsid w:val="002E4804"/>
    <w:rsid w:val="002E49AA"/>
    <w:rsid w:val="002E4A2B"/>
    <w:rsid w:val="002E53FD"/>
    <w:rsid w:val="002E587F"/>
    <w:rsid w:val="002E66E1"/>
    <w:rsid w:val="002E7FC8"/>
    <w:rsid w:val="002F019E"/>
    <w:rsid w:val="002F0D08"/>
    <w:rsid w:val="002F29A5"/>
    <w:rsid w:val="002F5090"/>
    <w:rsid w:val="002F54C6"/>
    <w:rsid w:val="002F5EE4"/>
    <w:rsid w:val="002F7D11"/>
    <w:rsid w:val="002F7DC3"/>
    <w:rsid w:val="00300E30"/>
    <w:rsid w:val="00301927"/>
    <w:rsid w:val="00301FBF"/>
    <w:rsid w:val="00303644"/>
    <w:rsid w:val="00303E96"/>
    <w:rsid w:val="00304EDD"/>
    <w:rsid w:val="00304F32"/>
    <w:rsid w:val="003052D4"/>
    <w:rsid w:val="00305862"/>
    <w:rsid w:val="00306088"/>
    <w:rsid w:val="00306DB9"/>
    <w:rsid w:val="00306EA8"/>
    <w:rsid w:val="00307DA5"/>
    <w:rsid w:val="00307E27"/>
    <w:rsid w:val="003109FD"/>
    <w:rsid w:val="00310BA9"/>
    <w:rsid w:val="003115DB"/>
    <w:rsid w:val="003125E3"/>
    <w:rsid w:val="003129C6"/>
    <w:rsid w:val="00312C6B"/>
    <w:rsid w:val="00313127"/>
    <w:rsid w:val="00314339"/>
    <w:rsid w:val="00314D81"/>
    <w:rsid w:val="00315203"/>
    <w:rsid w:val="003165AE"/>
    <w:rsid w:val="00317321"/>
    <w:rsid w:val="00317D53"/>
    <w:rsid w:val="00322063"/>
    <w:rsid w:val="0032300B"/>
    <w:rsid w:val="0032382A"/>
    <w:rsid w:val="00323FEB"/>
    <w:rsid w:val="0032480D"/>
    <w:rsid w:val="00324862"/>
    <w:rsid w:val="00325E72"/>
    <w:rsid w:val="0033046C"/>
    <w:rsid w:val="00331026"/>
    <w:rsid w:val="003316DA"/>
    <w:rsid w:val="0033380F"/>
    <w:rsid w:val="00333DEE"/>
    <w:rsid w:val="00333F72"/>
    <w:rsid w:val="0033513D"/>
    <w:rsid w:val="003352EB"/>
    <w:rsid w:val="00335CB0"/>
    <w:rsid w:val="00340948"/>
    <w:rsid w:val="00341385"/>
    <w:rsid w:val="0034176A"/>
    <w:rsid w:val="00341850"/>
    <w:rsid w:val="00341D13"/>
    <w:rsid w:val="00342D95"/>
    <w:rsid w:val="00343371"/>
    <w:rsid w:val="003438EF"/>
    <w:rsid w:val="00344336"/>
    <w:rsid w:val="00344771"/>
    <w:rsid w:val="00344A22"/>
    <w:rsid w:val="003455C8"/>
    <w:rsid w:val="00345E44"/>
    <w:rsid w:val="00346AAC"/>
    <w:rsid w:val="00346AAF"/>
    <w:rsid w:val="003472DC"/>
    <w:rsid w:val="00347421"/>
    <w:rsid w:val="00350BE1"/>
    <w:rsid w:val="00353C0D"/>
    <w:rsid w:val="003553E4"/>
    <w:rsid w:val="00355A50"/>
    <w:rsid w:val="00356817"/>
    <w:rsid w:val="00356845"/>
    <w:rsid w:val="00356F34"/>
    <w:rsid w:val="0035743B"/>
    <w:rsid w:val="0036072A"/>
    <w:rsid w:val="00361105"/>
    <w:rsid w:val="003619D2"/>
    <w:rsid w:val="003621EC"/>
    <w:rsid w:val="00362546"/>
    <w:rsid w:val="003628FD"/>
    <w:rsid w:val="00362965"/>
    <w:rsid w:val="003629FA"/>
    <w:rsid w:val="00362F3F"/>
    <w:rsid w:val="003631FF"/>
    <w:rsid w:val="00363AC8"/>
    <w:rsid w:val="00364167"/>
    <w:rsid w:val="003655E5"/>
    <w:rsid w:val="0036607D"/>
    <w:rsid w:val="0036615B"/>
    <w:rsid w:val="003668B1"/>
    <w:rsid w:val="00370133"/>
    <w:rsid w:val="003707FA"/>
    <w:rsid w:val="0037163C"/>
    <w:rsid w:val="003716EB"/>
    <w:rsid w:val="0037233D"/>
    <w:rsid w:val="00372517"/>
    <w:rsid w:val="003731C7"/>
    <w:rsid w:val="00373BB1"/>
    <w:rsid w:val="0037407A"/>
    <w:rsid w:val="0037585A"/>
    <w:rsid w:val="00375DE8"/>
    <w:rsid w:val="00376E55"/>
    <w:rsid w:val="00377461"/>
    <w:rsid w:val="0037791A"/>
    <w:rsid w:val="0038180E"/>
    <w:rsid w:val="00381C2E"/>
    <w:rsid w:val="0038388D"/>
    <w:rsid w:val="00383CE5"/>
    <w:rsid w:val="003863D5"/>
    <w:rsid w:val="00386672"/>
    <w:rsid w:val="00390559"/>
    <w:rsid w:val="00390BC4"/>
    <w:rsid w:val="0039150F"/>
    <w:rsid w:val="00391941"/>
    <w:rsid w:val="00391E39"/>
    <w:rsid w:val="0039345A"/>
    <w:rsid w:val="003938AB"/>
    <w:rsid w:val="003940B3"/>
    <w:rsid w:val="003944F6"/>
    <w:rsid w:val="00395560"/>
    <w:rsid w:val="00395DC6"/>
    <w:rsid w:val="00395F61"/>
    <w:rsid w:val="00395FFC"/>
    <w:rsid w:val="003977AE"/>
    <w:rsid w:val="003A17CE"/>
    <w:rsid w:val="003A1A5C"/>
    <w:rsid w:val="003A213E"/>
    <w:rsid w:val="003A2158"/>
    <w:rsid w:val="003A265E"/>
    <w:rsid w:val="003A2DCF"/>
    <w:rsid w:val="003A3C14"/>
    <w:rsid w:val="003A3CF2"/>
    <w:rsid w:val="003A3F5F"/>
    <w:rsid w:val="003A4204"/>
    <w:rsid w:val="003A4A78"/>
    <w:rsid w:val="003A4EFF"/>
    <w:rsid w:val="003A4FF3"/>
    <w:rsid w:val="003A54C3"/>
    <w:rsid w:val="003A5501"/>
    <w:rsid w:val="003A6E67"/>
    <w:rsid w:val="003A728F"/>
    <w:rsid w:val="003A7A7B"/>
    <w:rsid w:val="003B02BA"/>
    <w:rsid w:val="003B03A2"/>
    <w:rsid w:val="003B1200"/>
    <w:rsid w:val="003B1640"/>
    <w:rsid w:val="003B20EC"/>
    <w:rsid w:val="003B3756"/>
    <w:rsid w:val="003B3C36"/>
    <w:rsid w:val="003B40C8"/>
    <w:rsid w:val="003B4D9F"/>
    <w:rsid w:val="003B57F0"/>
    <w:rsid w:val="003B6071"/>
    <w:rsid w:val="003B6367"/>
    <w:rsid w:val="003B6598"/>
    <w:rsid w:val="003B69B2"/>
    <w:rsid w:val="003B765F"/>
    <w:rsid w:val="003B78D6"/>
    <w:rsid w:val="003C087D"/>
    <w:rsid w:val="003C2E9B"/>
    <w:rsid w:val="003C33E3"/>
    <w:rsid w:val="003C6198"/>
    <w:rsid w:val="003C684B"/>
    <w:rsid w:val="003C7EB8"/>
    <w:rsid w:val="003D1C43"/>
    <w:rsid w:val="003D332B"/>
    <w:rsid w:val="003D460A"/>
    <w:rsid w:val="003D46AA"/>
    <w:rsid w:val="003D4AD2"/>
    <w:rsid w:val="003D4C89"/>
    <w:rsid w:val="003D57BC"/>
    <w:rsid w:val="003D6A0C"/>
    <w:rsid w:val="003D6FE1"/>
    <w:rsid w:val="003E0857"/>
    <w:rsid w:val="003E0E36"/>
    <w:rsid w:val="003E0F9A"/>
    <w:rsid w:val="003E21CA"/>
    <w:rsid w:val="003E2506"/>
    <w:rsid w:val="003E30EC"/>
    <w:rsid w:val="003E3FF9"/>
    <w:rsid w:val="003E4257"/>
    <w:rsid w:val="003E4577"/>
    <w:rsid w:val="003E4616"/>
    <w:rsid w:val="003E4D85"/>
    <w:rsid w:val="003E50F3"/>
    <w:rsid w:val="003E5B7A"/>
    <w:rsid w:val="003E63BC"/>
    <w:rsid w:val="003E6FDD"/>
    <w:rsid w:val="003E7C7D"/>
    <w:rsid w:val="003F0140"/>
    <w:rsid w:val="003F05B3"/>
    <w:rsid w:val="003F2047"/>
    <w:rsid w:val="003F241E"/>
    <w:rsid w:val="003F28AD"/>
    <w:rsid w:val="003F292B"/>
    <w:rsid w:val="003F37FE"/>
    <w:rsid w:val="003F4047"/>
    <w:rsid w:val="003F5AF7"/>
    <w:rsid w:val="003F66E1"/>
    <w:rsid w:val="004005D4"/>
    <w:rsid w:val="004007B0"/>
    <w:rsid w:val="00400C33"/>
    <w:rsid w:val="00400D33"/>
    <w:rsid w:val="004011A4"/>
    <w:rsid w:val="00403A07"/>
    <w:rsid w:val="00403BB9"/>
    <w:rsid w:val="00405775"/>
    <w:rsid w:val="00405A20"/>
    <w:rsid w:val="00406796"/>
    <w:rsid w:val="0041005A"/>
    <w:rsid w:val="00410697"/>
    <w:rsid w:val="004120BE"/>
    <w:rsid w:val="00413446"/>
    <w:rsid w:val="00413BC1"/>
    <w:rsid w:val="00414D9D"/>
    <w:rsid w:val="004162E8"/>
    <w:rsid w:val="0041763E"/>
    <w:rsid w:val="00420054"/>
    <w:rsid w:val="004230CF"/>
    <w:rsid w:val="00423622"/>
    <w:rsid w:val="004236FD"/>
    <w:rsid w:val="0042487C"/>
    <w:rsid w:val="0042499B"/>
    <w:rsid w:val="00424F0E"/>
    <w:rsid w:val="004251E8"/>
    <w:rsid w:val="004257B3"/>
    <w:rsid w:val="004257CF"/>
    <w:rsid w:val="00425C79"/>
    <w:rsid w:val="0042656E"/>
    <w:rsid w:val="00426A06"/>
    <w:rsid w:val="0042748E"/>
    <w:rsid w:val="004274DA"/>
    <w:rsid w:val="00427CA9"/>
    <w:rsid w:val="004307DF"/>
    <w:rsid w:val="00430BD9"/>
    <w:rsid w:val="004323DA"/>
    <w:rsid w:val="00432E57"/>
    <w:rsid w:val="004346E1"/>
    <w:rsid w:val="00435BD7"/>
    <w:rsid w:val="00436A4C"/>
    <w:rsid w:val="00437C3F"/>
    <w:rsid w:val="00440166"/>
    <w:rsid w:val="00440264"/>
    <w:rsid w:val="00441432"/>
    <w:rsid w:val="00441615"/>
    <w:rsid w:val="00442289"/>
    <w:rsid w:val="00442858"/>
    <w:rsid w:val="00442C0D"/>
    <w:rsid w:val="00442D3C"/>
    <w:rsid w:val="00442E53"/>
    <w:rsid w:val="0044312C"/>
    <w:rsid w:val="00443318"/>
    <w:rsid w:val="0044356D"/>
    <w:rsid w:val="00443CA0"/>
    <w:rsid w:val="004440D3"/>
    <w:rsid w:val="00444EC9"/>
    <w:rsid w:val="004450A5"/>
    <w:rsid w:val="004463DB"/>
    <w:rsid w:val="00446EDE"/>
    <w:rsid w:val="00447DB5"/>
    <w:rsid w:val="00447E0B"/>
    <w:rsid w:val="00450481"/>
    <w:rsid w:val="004506EB"/>
    <w:rsid w:val="00451223"/>
    <w:rsid w:val="00451E9D"/>
    <w:rsid w:val="00451EA6"/>
    <w:rsid w:val="00451F88"/>
    <w:rsid w:val="00453A26"/>
    <w:rsid w:val="00453B15"/>
    <w:rsid w:val="00453CD7"/>
    <w:rsid w:val="00454C56"/>
    <w:rsid w:val="004552EB"/>
    <w:rsid w:val="00456BA2"/>
    <w:rsid w:val="0045720E"/>
    <w:rsid w:val="004576B3"/>
    <w:rsid w:val="004576DC"/>
    <w:rsid w:val="00457A01"/>
    <w:rsid w:val="00457AF7"/>
    <w:rsid w:val="00460B58"/>
    <w:rsid w:val="0046131F"/>
    <w:rsid w:val="00461385"/>
    <w:rsid w:val="004621AA"/>
    <w:rsid w:val="00462694"/>
    <w:rsid w:val="00463CD1"/>
    <w:rsid w:val="004643F8"/>
    <w:rsid w:val="00464692"/>
    <w:rsid w:val="004651A2"/>
    <w:rsid w:val="00465565"/>
    <w:rsid w:val="004670D1"/>
    <w:rsid w:val="00467FD2"/>
    <w:rsid w:val="00471961"/>
    <w:rsid w:val="00473605"/>
    <w:rsid w:val="00473607"/>
    <w:rsid w:val="0047551E"/>
    <w:rsid w:val="0047599C"/>
    <w:rsid w:val="00475D53"/>
    <w:rsid w:val="004762BE"/>
    <w:rsid w:val="00476483"/>
    <w:rsid w:val="004810F1"/>
    <w:rsid w:val="004817A4"/>
    <w:rsid w:val="00482790"/>
    <w:rsid w:val="00482D05"/>
    <w:rsid w:val="00482DAF"/>
    <w:rsid w:val="004830DC"/>
    <w:rsid w:val="00483F8E"/>
    <w:rsid w:val="00485283"/>
    <w:rsid w:val="0048541A"/>
    <w:rsid w:val="00486C5C"/>
    <w:rsid w:val="00487240"/>
    <w:rsid w:val="004910C7"/>
    <w:rsid w:val="004917ED"/>
    <w:rsid w:val="00492164"/>
    <w:rsid w:val="004923F7"/>
    <w:rsid w:val="00493BCF"/>
    <w:rsid w:val="0049514C"/>
    <w:rsid w:val="004956E6"/>
    <w:rsid w:val="00495DA2"/>
    <w:rsid w:val="00497BBC"/>
    <w:rsid w:val="004A2697"/>
    <w:rsid w:val="004A2910"/>
    <w:rsid w:val="004A3290"/>
    <w:rsid w:val="004A32FC"/>
    <w:rsid w:val="004A330C"/>
    <w:rsid w:val="004A35D5"/>
    <w:rsid w:val="004A3C01"/>
    <w:rsid w:val="004A3C5F"/>
    <w:rsid w:val="004A49BF"/>
    <w:rsid w:val="004A4B77"/>
    <w:rsid w:val="004A5B93"/>
    <w:rsid w:val="004B078E"/>
    <w:rsid w:val="004B13E8"/>
    <w:rsid w:val="004B28C2"/>
    <w:rsid w:val="004B3FD9"/>
    <w:rsid w:val="004B594E"/>
    <w:rsid w:val="004B5BE3"/>
    <w:rsid w:val="004B5C75"/>
    <w:rsid w:val="004B6842"/>
    <w:rsid w:val="004B6F8F"/>
    <w:rsid w:val="004B7703"/>
    <w:rsid w:val="004B780D"/>
    <w:rsid w:val="004C02E4"/>
    <w:rsid w:val="004C097E"/>
    <w:rsid w:val="004C114C"/>
    <w:rsid w:val="004C1450"/>
    <w:rsid w:val="004C2000"/>
    <w:rsid w:val="004C303E"/>
    <w:rsid w:val="004C311C"/>
    <w:rsid w:val="004C402A"/>
    <w:rsid w:val="004C4768"/>
    <w:rsid w:val="004C521B"/>
    <w:rsid w:val="004C5361"/>
    <w:rsid w:val="004C56C7"/>
    <w:rsid w:val="004C59A1"/>
    <w:rsid w:val="004C5CEC"/>
    <w:rsid w:val="004D0A37"/>
    <w:rsid w:val="004D1200"/>
    <w:rsid w:val="004D2349"/>
    <w:rsid w:val="004D3114"/>
    <w:rsid w:val="004D5711"/>
    <w:rsid w:val="004D61E5"/>
    <w:rsid w:val="004D6B81"/>
    <w:rsid w:val="004D720F"/>
    <w:rsid w:val="004E02C8"/>
    <w:rsid w:val="004E0624"/>
    <w:rsid w:val="004E0BAF"/>
    <w:rsid w:val="004E0EF5"/>
    <w:rsid w:val="004E2641"/>
    <w:rsid w:val="004E2F11"/>
    <w:rsid w:val="004E34EC"/>
    <w:rsid w:val="004E3EBD"/>
    <w:rsid w:val="004E3FBD"/>
    <w:rsid w:val="004E4E67"/>
    <w:rsid w:val="004E54E3"/>
    <w:rsid w:val="004E6563"/>
    <w:rsid w:val="004F08F4"/>
    <w:rsid w:val="004F14F2"/>
    <w:rsid w:val="004F186B"/>
    <w:rsid w:val="004F19EF"/>
    <w:rsid w:val="004F1FD7"/>
    <w:rsid w:val="004F27F3"/>
    <w:rsid w:val="004F3969"/>
    <w:rsid w:val="004F3F11"/>
    <w:rsid w:val="004F48C9"/>
    <w:rsid w:val="004F4C6F"/>
    <w:rsid w:val="004F4EEB"/>
    <w:rsid w:val="004F50AE"/>
    <w:rsid w:val="004F5496"/>
    <w:rsid w:val="004F5562"/>
    <w:rsid w:val="004F567A"/>
    <w:rsid w:val="004F5D60"/>
    <w:rsid w:val="004F6ACA"/>
    <w:rsid w:val="004F7198"/>
    <w:rsid w:val="004F74E0"/>
    <w:rsid w:val="0050030C"/>
    <w:rsid w:val="00503317"/>
    <w:rsid w:val="00503386"/>
    <w:rsid w:val="005035B1"/>
    <w:rsid w:val="00503B00"/>
    <w:rsid w:val="00504DF3"/>
    <w:rsid w:val="00505521"/>
    <w:rsid w:val="005055C9"/>
    <w:rsid w:val="00505B34"/>
    <w:rsid w:val="005067A4"/>
    <w:rsid w:val="0050748A"/>
    <w:rsid w:val="00507C36"/>
    <w:rsid w:val="00511FD3"/>
    <w:rsid w:val="00512771"/>
    <w:rsid w:val="00512B99"/>
    <w:rsid w:val="005132E1"/>
    <w:rsid w:val="00514986"/>
    <w:rsid w:val="005156B4"/>
    <w:rsid w:val="005158A8"/>
    <w:rsid w:val="00515C45"/>
    <w:rsid w:val="0051685E"/>
    <w:rsid w:val="00516E45"/>
    <w:rsid w:val="005171B0"/>
    <w:rsid w:val="00517780"/>
    <w:rsid w:val="0051789A"/>
    <w:rsid w:val="0052049A"/>
    <w:rsid w:val="005210AE"/>
    <w:rsid w:val="005216A5"/>
    <w:rsid w:val="0052313D"/>
    <w:rsid w:val="005231F1"/>
    <w:rsid w:val="00523264"/>
    <w:rsid w:val="0052515B"/>
    <w:rsid w:val="00525AC4"/>
    <w:rsid w:val="00525F2E"/>
    <w:rsid w:val="00526390"/>
    <w:rsid w:val="005265E6"/>
    <w:rsid w:val="00530957"/>
    <w:rsid w:val="00531AF4"/>
    <w:rsid w:val="00531B5A"/>
    <w:rsid w:val="0053341E"/>
    <w:rsid w:val="00534D29"/>
    <w:rsid w:val="00535A86"/>
    <w:rsid w:val="00537464"/>
    <w:rsid w:val="00537899"/>
    <w:rsid w:val="00537C77"/>
    <w:rsid w:val="00540431"/>
    <w:rsid w:val="00541C55"/>
    <w:rsid w:val="0054261A"/>
    <w:rsid w:val="005435A9"/>
    <w:rsid w:val="00543B97"/>
    <w:rsid w:val="00544F31"/>
    <w:rsid w:val="005459BA"/>
    <w:rsid w:val="00546B70"/>
    <w:rsid w:val="00547004"/>
    <w:rsid w:val="00547D1E"/>
    <w:rsid w:val="00550E5E"/>
    <w:rsid w:val="00551B51"/>
    <w:rsid w:val="0055242C"/>
    <w:rsid w:val="00552B72"/>
    <w:rsid w:val="00552C8D"/>
    <w:rsid w:val="0055391D"/>
    <w:rsid w:val="00553927"/>
    <w:rsid w:val="005549DF"/>
    <w:rsid w:val="00554B31"/>
    <w:rsid w:val="00554E99"/>
    <w:rsid w:val="00555D0F"/>
    <w:rsid w:val="005567B9"/>
    <w:rsid w:val="00556A50"/>
    <w:rsid w:val="005572B9"/>
    <w:rsid w:val="0055748B"/>
    <w:rsid w:val="005574ED"/>
    <w:rsid w:val="00562060"/>
    <w:rsid w:val="0056216A"/>
    <w:rsid w:val="00563D68"/>
    <w:rsid w:val="00563EE8"/>
    <w:rsid w:val="00564365"/>
    <w:rsid w:val="0056531A"/>
    <w:rsid w:val="005660D9"/>
    <w:rsid w:val="00566408"/>
    <w:rsid w:val="0056649C"/>
    <w:rsid w:val="00566834"/>
    <w:rsid w:val="0056733A"/>
    <w:rsid w:val="00567617"/>
    <w:rsid w:val="0057104E"/>
    <w:rsid w:val="00571568"/>
    <w:rsid w:val="00572AC7"/>
    <w:rsid w:val="00572CED"/>
    <w:rsid w:val="00573340"/>
    <w:rsid w:val="00573510"/>
    <w:rsid w:val="0057368A"/>
    <w:rsid w:val="00574777"/>
    <w:rsid w:val="0057513A"/>
    <w:rsid w:val="00575B83"/>
    <w:rsid w:val="00575C82"/>
    <w:rsid w:val="005760C1"/>
    <w:rsid w:val="005760E2"/>
    <w:rsid w:val="00580BC8"/>
    <w:rsid w:val="00581A81"/>
    <w:rsid w:val="00581D12"/>
    <w:rsid w:val="005826CC"/>
    <w:rsid w:val="00582C3F"/>
    <w:rsid w:val="00583FCC"/>
    <w:rsid w:val="005849D6"/>
    <w:rsid w:val="00584E41"/>
    <w:rsid w:val="00585F07"/>
    <w:rsid w:val="00586B9D"/>
    <w:rsid w:val="00587FA1"/>
    <w:rsid w:val="00590D99"/>
    <w:rsid w:val="00591828"/>
    <w:rsid w:val="005949AA"/>
    <w:rsid w:val="005962FC"/>
    <w:rsid w:val="005A24BC"/>
    <w:rsid w:val="005A2AD6"/>
    <w:rsid w:val="005A36B4"/>
    <w:rsid w:val="005A3B8E"/>
    <w:rsid w:val="005A3E80"/>
    <w:rsid w:val="005A443E"/>
    <w:rsid w:val="005A4DAA"/>
    <w:rsid w:val="005A4FA6"/>
    <w:rsid w:val="005A5200"/>
    <w:rsid w:val="005A5418"/>
    <w:rsid w:val="005A642B"/>
    <w:rsid w:val="005A6477"/>
    <w:rsid w:val="005A656A"/>
    <w:rsid w:val="005B1E86"/>
    <w:rsid w:val="005B20DC"/>
    <w:rsid w:val="005B221F"/>
    <w:rsid w:val="005B348D"/>
    <w:rsid w:val="005B3E8D"/>
    <w:rsid w:val="005B4CA2"/>
    <w:rsid w:val="005B4DFA"/>
    <w:rsid w:val="005B675D"/>
    <w:rsid w:val="005C157C"/>
    <w:rsid w:val="005C1767"/>
    <w:rsid w:val="005C180D"/>
    <w:rsid w:val="005C1B47"/>
    <w:rsid w:val="005C30AA"/>
    <w:rsid w:val="005C3610"/>
    <w:rsid w:val="005C3FF7"/>
    <w:rsid w:val="005C4E02"/>
    <w:rsid w:val="005C502E"/>
    <w:rsid w:val="005C52BD"/>
    <w:rsid w:val="005C550B"/>
    <w:rsid w:val="005C61A8"/>
    <w:rsid w:val="005C66C8"/>
    <w:rsid w:val="005C6790"/>
    <w:rsid w:val="005C6955"/>
    <w:rsid w:val="005D000D"/>
    <w:rsid w:val="005D0E3B"/>
    <w:rsid w:val="005D1996"/>
    <w:rsid w:val="005D2146"/>
    <w:rsid w:val="005D2357"/>
    <w:rsid w:val="005D31FA"/>
    <w:rsid w:val="005D4362"/>
    <w:rsid w:val="005D4763"/>
    <w:rsid w:val="005D4A6F"/>
    <w:rsid w:val="005D5DC0"/>
    <w:rsid w:val="005D5DE0"/>
    <w:rsid w:val="005D60B9"/>
    <w:rsid w:val="005D6C83"/>
    <w:rsid w:val="005D6CA8"/>
    <w:rsid w:val="005D6DD2"/>
    <w:rsid w:val="005D73C0"/>
    <w:rsid w:val="005E1010"/>
    <w:rsid w:val="005E1DC8"/>
    <w:rsid w:val="005E1F40"/>
    <w:rsid w:val="005E27E8"/>
    <w:rsid w:val="005E3026"/>
    <w:rsid w:val="005E4129"/>
    <w:rsid w:val="005E419D"/>
    <w:rsid w:val="005E45FB"/>
    <w:rsid w:val="005E6C42"/>
    <w:rsid w:val="005E6CA6"/>
    <w:rsid w:val="005F0372"/>
    <w:rsid w:val="005F2EEF"/>
    <w:rsid w:val="005F2F3C"/>
    <w:rsid w:val="005F3825"/>
    <w:rsid w:val="005F4521"/>
    <w:rsid w:val="005F45F9"/>
    <w:rsid w:val="005F4703"/>
    <w:rsid w:val="005F56ED"/>
    <w:rsid w:val="005F61A8"/>
    <w:rsid w:val="005F641A"/>
    <w:rsid w:val="005F6C6F"/>
    <w:rsid w:val="005F6FDB"/>
    <w:rsid w:val="005F7BDB"/>
    <w:rsid w:val="005F7E55"/>
    <w:rsid w:val="00600A19"/>
    <w:rsid w:val="006011AD"/>
    <w:rsid w:val="006014DC"/>
    <w:rsid w:val="0060294D"/>
    <w:rsid w:val="00604153"/>
    <w:rsid w:val="00607757"/>
    <w:rsid w:val="00610A1E"/>
    <w:rsid w:val="00611678"/>
    <w:rsid w:val="00611B5E"/>
    <w:rsid w:val="00611D2D"/>
    <w:rsid w:val="00612463"/>
    <w:rsid w:val="00612C09"/>
    <w:rsid w:val="0061315A"/>
    <w:rsid w:val="0061394B"/>
    <w:rsid w:val="006141C1"/>
    <w:rsid w:val="00615E1C"/>
    <w:rsid w:val="0061630E"/>
    <w:rsid w:val="00616C84"/>
    <w:rsid w:val="00616DF0"/>
    <w:rsid w:val="006172EC"/>
    <w:rsid w:val="00617807"/>
    <w:rsid w:val="00617E16"/>
    <w:rsid w:val="006208F0"/>
    <w:rsid w:val="00621944"/>
    <w:rsid w:val="00621FF7"/>
    <w:rsid w:val="00622888"/>
    <w:rsid w:val="00622A8A"/>
    <w:rsid w:val="00622E64"/>
    <w:rsid w:val="00622F9D"/>
    <w:rsid w:val="006232D1"/>
    <w:rsid w:val="0062353D"/>
    <w:rsid w:val="00623C23"/>
    <w:rsid w:val="00624BD4"/>
    <w:rsid w:val="00624F6A"/>
    <w:rsid w:val="00625AE1"/>
    <w:rsid w:val="006260C5"/>
    <w:rsid w:val="006262D7"/>
    <w:rsid w:val="0062726A"/>
    <w:rsid w:val="00627700"/>
    <w:rsid w:val="00630458"/>
    <w:rsid w:val="00630547"/>
    <w:rsid w:val="006309EA"/>
    <w:rsid w:val="0063197C"/>
    <w:rsid w:val="0063224A"/>
    <w:rsid w:val="006334AC"/>
    <w:rsid w:val="0063693A"/>
    <w:rsid w:val="006370BC"/>
    <w:rsid w:val="006379E9"/>
    <w:rsid w:val="006403DC"/>
    <w:rsid w:val="006404F0"/>
    <w:rsid w:val="0064076F"/>
    <w:rsid w:val="006418A6"/>
    <w:rsid w:val="00641C8B"/>
    <w:rsid w:val="006422FA"/>
    <w:rsid w:val="00642580"/>
    <w:rsid w:val="00642AF7"/>
    <w:rsid w:val="00643967"/>
    <w:rsid w:val="00643ADB"/>
    <w:rsid w:val="0064420C"/>
    <w:rsid w:val="00644258"/>
    <w:rsid w:val="00644C32"/>
    <w:rsid w:val="00644E34"/>
    <w:rsid w:val="00646B9E"/>
    <w:rsid w:val="00647B45"/>
    <w:rsid w:val="00652D5E"/>
    <w:rsid w:val="006533D5"/>
    <w:rsid w:val="00654248"/>
    <w:rsid w:val="00654579"/>
    <w:rsid w:val="00654813"/>
    <w:rsid w:val="00654B14"/>
    <w:rsid w:val="00655034"/>
    <w:rsid w:val="0065562E"/>
    <w:rsid w:val="006556D8"/>
    <w:rsid w:val="00656435"/>
    <w:rsid w:val="00660A4D"/>
    <w:rsid w:val="00661CF9"/>
    <w:rsid w:val="00662658"/>
    <w:rsid w:val="006635FC"/>
    <w:rsid w:val="00664F3C"/>
    <w:rsid w:val="00665B58"/>
    <w:rsid w:val="00665BC8"/>
    <w:rsid w:val="00666360"/>
    <w:rsid w:val="00670191"/>
    <w:rsid w:val="00670303"/>
    <w:rsid w:val="00670E9D"/>
    <w:rsid w:val="00670ED4"/>
    <w:rsid w:val="00672728"/>
    <w:rsid w:val="0067274E"/>
    <w:rsid w:val="0067284C"/>
    <w:rsid w:val="006730F0"/>
    <w:rsid w:val="00673144"/>
    <w:rsid w:val="00673993"/>
    <w:rsid w:val="006746EB"/>
    <w:rsid w:val="00675532"/>
    <w:rsid w:val="00675571"/>
    <w:rsid w:val="00677E51"/>
    <w:rsid w:val="006809F7"/>
    <w:rsid w:val="00680AD7"/>
    <w:rsid w:val="00681430"/>
    <w:rsid w:val="0068155C"/>
    <w:rsid w:val="00681D90"/>
    <w:rsid w:val="00682C59"/>
    <w:rsid w:val="00683043"/>
    <w:rsid w:val="00683810"/>
    <w:rsid w:val="00684BD6"/>
    <w:rsid w:val="00684D6A"/>
    <w:rsid w:val="00684F56"/>
    <w:rsid w:val="006850AA"/>
    <w:rsid w:val="0068510A"/>
    <w:rsid w:val="00686345"/>
    <w:rsid w:val="0068696A"/>
    <w:rsid w:val="006869F8"/>
    <w:rsid w:val="00687C9D"/>
    <w:rsid w:val="0069044D"/>
    <w:rsid w:val="006907A8"/>
    <w:rsid w:val="00691AC9"/>
    <w:rsid w:val="00692417"/>
    <w:rsid w:val="00692490"/>
    <w:rsid w:val="00692A1E"/>
    <w:rsid w:val="006935CA"/>
    <w:rsid w:val="00693699"/>
    <w:rsid w:val="00694682"/>
    <w:rsid w:val="006947AC"/>
    <w:rsid w:val="00695C3A"/>
    <w:rsid w:val="00696386"/>
    <w:rsid w:val="00697879"/>
    <w:rsid w:val="006A141E"/>
    <w:rsid w:val="006A1537"/>
    <w:rsid w:val="006A1E69"/>
    <w:rsid w:val="006A2EC0"/>
    <w:rsid w:val="006A2FB5"/>
    <w:rsid w:val="006A3177"/>
    <w:rsid w:val="006A3418"/>
    <w:rsid w:val="006A3875"/>
    <w:rsid w:val="006A49F6"/>
    <w:rsid w:val="006A4D7F"/>
    <w:rsid w:val="006A627C"/>
    <w:rsid w:val="006A73DA"/>
    <w:rsid w:val="006A7AD4"/>
    <w:rsid w:val="006A7DD7"/>
    <w:rsid w:val="006B0080"/>
    <w:rsid w:val="006B04AD"/>
    <w:rsid w:val="006B1517"/>
    <w:rsid w:val="006B2A47"/>
    <w:rsid w:val="006B2AE5"/>
    <w:rsid w:val="006B3B58"/>
    <w:rsid w:val="006B5F8F"/>
    <w:rsid w:val="006B6051"/>
    <w:rsid w:val="006B6EEB"/>
    <w:rsid w:val="006B7118"/>
    <w:rsid w:val="006B72AA"/>
    <w:rsid w:val="006B7D35"/>
    <w:rsid w:val="006B7EBD"/>
    <w:rsid w:val="006C0933"/>
    <w:rsid w:val="006C13B1"/>
    <w:rsid w:val="006C1734"/>
    <w:rsid w:val="006C726F"/>
    <w:rsid w:val="006D35B5"/>
    <w:rsid w:val="006D434A"/>
    <w:rsid w:val="006D44A1"/>
    <w:rsid w:val="006D4E93"/>
    <w:rsid w:val="006D5CF3"/>
    <w:rsid w:val="006D5DA2"/>
    <w:rsid w:val="006D625E"/>
    <w:rsid w:val="006D734D"/>
    <w:rsid w:val="006D76D8"/>
    <w:rsid w:val="006E0BE1"/>
    <w:rsid w:val="006E18CC"/>
    <w:rsid w:val="006E1A65"/>
    <w:rsid w:val="006E2F6C"/>
    <w:rsid w:val="006E3583"/>
    <w:rsid w:val="006E398D"/>
    <w:rsid w:val="006E3C28"/>
    <w:rsid w:val="006E46E0"/>
    <w:rsid w:val="006E4881"/>
    <w:rsid w:val="006E6AA4"/>
    <w:rsid w:val="006E6B8D"/>
    <w:rsid w:val="006E6BA1"/>
    <w:rsid w:val="006E6BB7"/>
    <w:rsid w:val="006E70CD"/>
    <w:rsid w:val="006E72BC"/>
    <w:rsid w:val="006E787D"/>
    <w:rsid w:val="006E78E7"/>
    <w:rsid w:val="006F0A4D"/>
    <w:rsid w:val="006F0C28"/>
    <w:rsid w:val="006F11DB"/>
    <w:rsid w:val="006F273E"/>
    <w:rsid w:val="006F33E5"/>
    <w:rsid w:val="006F39BF"/>
    <w:rsid w:val="006F3CB4"/>
    <w:rsid w:val="006F4774"/>
    <w:rsid w:val="006F4BF0"/>
    <w:rsid w:val="006F5615"/>
    <w:rsid w:val="006F60B8"/>
    <w:rsid w:val="00701ECC"/>
    <w:rsid w:val="007021B7"/>
    <w:rsid w:val="0070284D"/>
    <w:rsid w:val="00703535"/>
    <w:rsid w:val="00703AB3"/>
    <w:rsid w:val="00703C45"/>
    <w:rsid w:val="007055F6"/>
    <w:rsid w:val="007058EE"/>
    <w:rsid w:val="0070627F"/>
    <w:rsid w:val="007072C8"/>
    <w:rsid w:val="00707D6C"/>
    <w:rsid w:val="00711CA6"/>
    <w:rsid w:val="007124BA"/>
    <w:rsid w:val="00713DC6"/>
    <w:rsid w:val="00714BE4"/>
    <w:rsid w:val="00715571"/>
    <w:rsid w:val="00715AFF"/>
    <w:rsid w:val="00720C65"/>
    <w:rsid w:val="007211F7"/>
    <w:rsid w:val="007224D4"/>
    <w:rsid w:val="0072485D"/>
    <w:rsid w:val="00724F26"/>
    <w:rsid w:val="00726F82"/>
    <w:rsid w:val="00726F9C"/>
    <w:rsid w:val="0072751B"/>
    <w:rsid w:val="0072780F"/>
    <w:rsid w:val="00727D3A"/>
    <w:rsid w:val="0073062C"/>
    <w:rsid w:val="00730CB6"/>
    <w:rsid w:val="00731E8E"/>
    <w:rsid w:val="007323B7"/>
    <w:rsid w:val="007324D5"/>
    <w:rsid w:val="0073284D"/>
    <w:rsid w:val="007341DA"/>
    <w:rsid w:val="0073505E"/>
    <w:rsid w:val="0073626D"/>
    <w:rsid w:val="00736384"/>
    <w:rsid w:val="00741270"/>
    <w:rsid w:val="00741717"/>
    <w:rsid w:val="007424BD"/>
    <w:rsid w:val="00742FBF"/>
    <w:rsid w:val="00743385"/>
    <w:rsid w:val="007438D6"/>
    <w:rsid w:val="00744188"/>
    <w:rsid w:val="0074458E"/>
    <w:rsid w:val="00744D22"/>
    <w:rsid w:val="00744DBD"/>
    <w:rsid w:val="007468CE"/>
    <w:rsid w:val="0074692B"/>
    <w:rsid w:val="0074750C"/>
    <w:rsid w:val="00747A2E"/>
    <w:rsid w:val="00747BFF"/>
    <w:rsid w:val="00747CE8"/>
    <w:rsid w:val="00747EBA"/>
    <w:rsid w:val="00750BC1"/>
    <w:rsid w:val="00750CB3"/>
    <w:rsid w:val="00751188"/>
    <w:rsid w:val="0075131A"/>
    <w:rsid w:val="00751432"/>
    <w:rsid w:val="007514CF"/>
    <w:rsid w:val="00751720"/>
    <w:rsid w:val="00751B98"/>
    <w:rsid w:val="0075336D"/>
    <w:rsid w:val="00754061"/>
    <w:rsid w:val="007544F7"/>
    <w:rsid w:val="00754803"/>
    <w:rsid w:val="007575C4"/>
    <w:rsid w:val="00761A6F"/>
    <w:rsid w:val="0076203C"/>
    <w:rsid w:val="00762266"/>
    <w:rsid w:val="007622A8"/>
    <w:rsid w:val="00762EA0"/>
    <w:rsid w:val="00763ABB"/>
    <w:rsid w:val="00763C00"/>
    <w:rsid w:val="0076484B"/>
    <w:rsid w:val="00764966"/>
    <w:rsid w:val="00764BB9"/>
    <w:rsid w:val="00765E6D"/>
    <w:rsid w:val="00766E1B"/>
    <w:rsid w:val="007670B7"/>
    <w:rsid w:val="00767A24"/>
    <w:rsid w:val="00767A28"/>
    <w:rsid w:val="00767A34"/>
    <w:rsid w:val="00767CDD"/>
    <w:rsid w:val="00770182"/>
    <w:rsid w:val="0077041D"/>
    <w:rsid w:val="007717D7"/>
    <w:rsid w:val="00771F28"/>
    <w:rsid w:val="007725E9"/>
    <w:rsid w:val="007768D8"/>
    <w:rsid w:val="00776F38"/>
    <w:rsid w:val="007772BE"/>
    <w:rsid w:val="007772C8"/>
    <w:rsid w:val="007804A8"/>
    <w:rsid w:val="00781ECA"/>
    <w:rsid w:val="007824D0"/>
    <w:rsid w:val="007830BA"/>
    <w:rsid w:val="00783787"/>
    <w:rsid w:val="00784058"/>
    <w:rsid w:val="00784A5A"/>
    <w:rsid w:val="00784C4C"/>
    <w:rsid w:val="00786B52"/>
    <w:rsid w:val="007870BE"/>
    <w:rsid w:val="00790F68"/>
    <w:rsid w:val="00791E9C"/>
    <w:rsid w:val="00792164"/>
    <w:rsid w:val="00792F66"/>
    <w:rsid w:val="00793B57"/>
    <w:rsid w:val="00793CBE"/>
    <w:rsid w:val="007946DB"/>
    <w:rsid w:val="00796AA4"/>
    <w:rsid w:val="00796F9C"/>
    <w:rsid w:val="00797D40"/>
    <w:rsid w:val="007A012D"/>
    <w:rsid w:val="007A0CAC"/>
    <w:rsid w:val="007A0E52"/>
    <w:rsid w:val="007A0F25"/>
    <w:rsid w:val="007A179D"/>
    <w:rsid w:val="007A1964"/>
    <w:rsid w:val="007A260F"/>
    <w:rsid w:val="007A2E23"/>
    <w:rsid w:val="007A3F30"/>
    <w:rsid w:val="007A402D"/>
    <w:rsid w:val="007A4566"/>
    <w:rsid w:val="007A4E66"/>
    <w:rsid w:val="007A522E"/>
    <w:rsid w:val="007B01B8"/>
    <w:rsid w:val="007B0563"/>
    <w:rsid w:val="007B1FC0"/>
    <w:rsid w:val="007B21F6"/>
    <w:rsid w:val="007B2431"/>
    <w:rsid w:val="007B4CDB"/>
    <w:rsid w:val="007B5813"/>
    <w:rsid w:val="007B5861"/>
    <w:rsid w:val="007B603C"/>
    <w:rsid w:val="007B7845"/>
    <w:rsid w:val="007B7B69"/>
    <w:rsid w:val="007C0018"/>
    <w:rsid w:val="007C1720"/>
    <w:rsid w:val="007C1937"/>
    <w:rsid w:val="007C1A22"/>
    <w:rsid w:val="007C238A"/>
    <w:rsid w:val="007C2583"/>
    <w:rsid w:val="007C2755"/>
    <w:rsid w:val="007C2B93"/>
    <w:rsid w:val="007C3459"/>
    <w:rsid w:val="007C351A"/>
    <w:rsid w:val="007C4F02"/>
    <w:rsid w:val="007C524D"/>
    <w:rsid w:val="007C55EF"/>
    <w:rsid w:val="007C59BC"/>
    <w:rsid w:val="007C5F99"/>
    <w:rsid w:val="007C6072"/>
    <w:rsid w:val="007C610E"/>
    <w:rsid w:val="007D0269"/>
    <w:rsid w:val="007D1235"/>
    <w:rsid w:val="007D164F"/>
    <w:rsid w:val="007D27E2"/>
    <w:rsid w:val="007D29D2"/>
    <w:rsid w:val="007D3D18"/>
    <w:rsid w:val="007D3D5D"/>
    <w:rsid w:val="007D3DC0"/>
    <w:rsid w:val="007D4B04"/>
    <w:rsid w:val="007D5C19"/>
    <w:rsid w:val="007D660D"/>
    <w:rsid w:val="007D6DDF"/>
    <w:rsid w:val="007D70BF"/>
    <w:rsid w:val="007D736E"/>
    <w:rsid w:val="007E047A"/>
    <w:rsid w:val="007E0AE2"/>
    <w:rsid w:val="007E1265"/>
    <w:rsid w:val="007E25F8"/>
    <w:rsid w:val="007E29C4"/>
    <w:rsid w:val="007E2A39"/>
    <w:rsid w:val="007E2E1C"/>
    <w:rsid w:val="007E4831"/>
    <w:rsid w:val="007E4993"/>
    <w:rsid w:val="007E5F05"/>
    <w:rsid w:val="007E775A"/>
    <w:rsid w:val="007F02B0"/>
    <w:rsid w:val="007F3334"/>
    <w:rsid w:val="007F3462"/>
    <w:rsid w:val="007F3D01"/>
    <w:rsid w:val="007F56D1"/>
    <w:rsid w:val="007F60AE"/>
    <w:rsid w:val="007F735B"/>
    <w:rsid w:val="007F749B"/>
    <w:rsid w:val="007F754A"/>
    <w:rsid w:val="007F75D8"/>
    <w:rsid w:val="007F7DD6"/>
    <w:rsid w:val="008013FE"/>
    <w:rsid w:val="00801CCB"/>
    <w:rsid w:val="00802CDB"/>
    <w:rsid w:val="008037DA"/>
    <w:rsid w:val="00803AB0"/>
    <w:rsid w:val="008051C1"/>
    <w:rsid w:val="0080528F"/>
    <w:rsid w:val="008058A5"/>
    <w:rsid w:val="00806732"/>
    <w:rsid w:val="0080726B"/>
    <w:rsid w:val="00807A16"/>
    <w:rsid w:val="008100A3"/>
    <w:rsid w:val="00810783"/>
    <w:rsid w:val="008109DF"/>
    <w:rsid w:val="008119B7"/>
    <w:rsid w:val="008131E7"/>
    <w:rsid w:val="00813B33"/>
    <w:rsid w:val="0081443D"/>
    <w:rsid w:val="008149A8"/>
    <w:rsid w:val="00814C51"/>
    <w:rsid w:val="00815776"/>
    <w:rsid w:val="008160B8"/>
    <w:rsid w:val="00816662"/>
    <w:rsid w:val="00816865"/>
    <w:rsid w:val="00816B2C"/>
    <w:rsid w:val="00817865"/>
    <w:rsid w:val="00817C47"/>
    <w:rsid w:val="00817C86"/>
    <w:rsid w:val="008200BE"/>
    <w:rsid w:val="00820E6D"/>
    <w:rsid w:val="00821DF8"/>
    <w:rsid w:val="008222D3"/>
    <w:rsid w:val="00822B4E"/>
    <w:rsid w:val="00823D6F"/>
    <w:rsid w:val="008248C6"/>
    <w:rsid w:val="00824B76"/>
    <w:rsid w:val="00824BFE"/>
    <w:rsid w:val="00825532"/>
    <w:rsid w:val="008268AC"/>
    <w:rsid w:val="00826AD4"/>
    <w:rsid w:val="0082743C"/>
    <w:rsid w:val="008276D6"/>
    <w:rsid w:val="00830BAA"/>
    <w:rsid w:val="0083188E"/>
    <w:rsid w:val="008329EF"/>
    <w:rsid w:val="00833A37"/>
    <w:rsid w:val="008358D2"/>
    <w:rsid w:val="00835A48"/>
    <w:rsid w:val="008368AA"/>
    <w:rsid w:val="00836A68"/>
    <w:rsid w:val="00836D74"/>
    <w:rsid w:val="00836F11"/>
    <w:rsid w:val="008370D6"/>
    <w:rsid w:val="008371BE"/>
    <w:rsid w:val="00837D7A"/>
    <w:rsid w:val="00840B7E"/>
    <w:rsid w:val="008414E1"/>
    <w:rsid w:val="008424D8"/>
    <w:rsid w:val="00842952"/>
    <w:rsid w:val="00843CCB"/>
    <w:rsid w:val="00844118"/>
    <w:rsid w:val="00844554"/>
    <w:rsid w:val="00846423"/>
    <w:rsid w:val="00847BDF"/>
    <w:rsid w:val="00850406"/>
    <w:rsid w:val="00850AA7"/>
    <w:rsid w:val="00850DF7"/>
    <w:rsid w:val="00852414"/>
    <w:rsid w:val="00852EDC"/>
    <w:rsid w:val="00853FCE"/>
    <w:rsid w:val="008549B6"/>
    <w:rsid w:val="00855BFA"/>
    <w:rsid w:val="0085651A"/>
    <w:rsid w:val="00856CB5"/>
    <w:rsid w:val="00857073"/>
    <w:rsid w:val="00860836"/>
    <w:rsid w:val="0086134F"/>
    <w:rsid w:val="00861818"/>
    <w:rsid w:val="00861C2D"/>
    <w:rsid w:val="00861C68"/>
    <w:rsid w:val="008621CF"/>
    <w:rsid w:val="00864179"/>
    <w:rsid w:val="00864828"/>
    <w:rsid w:val="0086516D"/>
    <w:rsid w:val="00865353"/>
    <w:rsid w:val="0086639F"/>
    <w:rsid w:val="00867EA1"/>
    <w:rsid w:val="0087070B"/>
    <w:rsid w:val="00871C26"/>
    <w:rsid w:val="00872156"/>
    <w:rsid w:val="0087239C"/>
    <w:rsid w:val="0087275B"/>
    <w:rsid w:val="00872D41"/>
    <w:rsid w:val="00873105"/>
    <w:rsid w:val="00874763"/>
    <w:rsid w:val="008749DF"/>
    <w:rsid w:val="00874EB6"/>
    <w:rsid w:val="00875123"/>
    <w:rsid w:val="008758CD"/>
    <w:rsid w:val="00875902"/>
    <w:rsid w:val="00875FA2"/>
    <w:rsid w:val="00876838"/>
    <w:rsid w:val="00877190"/>
    <w:rsid w:val="00881ADD"/>
    <w:rsid w:val="00881CB3"/>
    <w:rsid w:val="0088216B"/>
    <w:rsid w:val="00883DD8"/>
    <w:rsid w:val="00884946"/>
    <w:rsid w:val="00884A48"/>
    <w:rsid w:val="00885BDE"/>
    <w:rsid w:val="00887C2F"/>
    <w:rsid w:val="008900A2"/>
    <w:rsid w:val="008906D1"/>
    <w:rsid w:val="00890801"/>
    <w:rsid w:val="008918FF"/>
    <w:rsid w:val="0089250A"/>
    <w:rsid w:val="00892B57"/>
    <w:rsid w:val="0089453B"/>
    <w:rsid w:val="00894F7F"/>
    <w:rsid w:val="00897DA4"/>
    <w:rsid w:val="008A0BF3"/>
    <w:rsid w:val="008A1721"/>
    <w:rsid w:val="008A272E"/>
    <w:rsid w:val="008A2B7A"/>
    <w:rsid w:val="008A3828"/>
    <w:rsid w:val="008A426C"/>
    <w:rsid w:val="008A7027"/>
    <w:rsid w:val="008A7245"/>
    <w:rsid w:val="008B0BA7"/>
    <w:rsid w:val="008B0E3A"/>
    <w:rsid w:val="008B206A"/>
    <w:rsid w:val="008B230C"/>
    <w:rsid w:val="008B282C"/>
    <w:rsid w:val="008B3987"/>
    <w:rsid w:val="008B41EB"/>
    <w:rsid w:val="008B4CF5"/>
    <w:rsid w:val="008B59E8"/>
    <w:rsid w:val="008B5AF2"/>
    <w:rsid w:val="008B6056"/>
    <w:rsid w:val="008B60B3"/>
    <w:rsid w:val="008B748A"/>
    <w:rsid w:val="008B75E8"/>
    <w:rsid w:val="008B7DD7"/>
    <w:rsid w:val="008C0138"/>
    <w:rsid w:val="008C02B4"/>
    <w:rsid w:val="008C049A"/>
    <w:rsid w:val="008C075C"/>
    <w:rsid w:val="008C0ADC"/>
    <w:rsid w:val="008C0C66"/>
    <w:rsid w:val="008C1E23"/>
    <w:rsid w:val="008C1F92"/>
    <w:rsid w:val="008C24DF"/>
    <w:rsid w:val="008C2602"/>
    <w:rsid w:val="008C30A5"/>
    <w:rsid w:val="008C315B"/>
    <w:rsid w:val="008C3B70"/>
    <w:rsid w:val="008C4065"/>
    <w:rsid w:val="008C486B"/>
    <w:rsid w:val="008C4AB3"/>
    <w:rsid w:val="008C4B26"/>
    <w:rsid w:val="008C501B"/>
    <w:rsid w:val="008C5307"/>
    <w:rsid w:val="008C5B9C"/>
    <w:rsid w:val="008C5E38"/>
    <w:rsid w:val="008C6633"/>
    <w:rsid w:val="008C71C6"/>
    <w:rsid w:val="008C77B9"/>
    <w:rsid w:val="008D1662"/>
    <w:rsid w:val="008D1754"/>
    <w:rsid w:val="008D1A31"/>
    <w:rsid w:val="008D27B2"/>
    <w:rsid w:val="008D36A9"/>
    <w:rsid w:val="008D43D3"/>
    <w:rsid w:val="008D47A7"/>
    <w:rsid w:val="008D4B4B"/>
    <w:rsid w:val="008D64C6"/>
    <w:rsid w:val="008D699F"/>
    <w:rsid w:val="008D77FF"/>
    <w:rsid w:val="008D7E37"/>
    <w:rsid w:val="008D7F31"/>
    <w:rsid w:val="008E0371"/>
    <w:rsid w:val="008E15CA"/>
    <w:rsid w:val="008E1F59"/>
    <w:rsid w:val="008E4DC7"/>
    <w:rsid w:val="008E4DD8"/>
    <w:rsid w:val="008E7E79"/>
    <w:rsid w:val="008E7FEA"/>
    <w:rsid w:val="008F1435"/>
    <w:rsid w:val="008F2032"/>
    <w:rsid w:val="008F219B"/>
    <w:rsid w:val="008F2296"/>
    <w:rsid w:val="008F3841"/>
    <w:rsid w:val="008F467C"/>
    <w:rsid w:val="008F563F"/>
    <w:rsid w:val="008F61A5"/>
    <w:rsid w:val="008F6B16"/>
    <w:rsid w:val="008F6C21"/>
    <w:rsid w:val="008F6D93"/>
    <w:rsid w:val="008F788E"/>
    <w:rsid w:val="008F7FD9"/>
    <w:rsid w:val="009015CD"/>
    <w:rsid w:val="009022AF"/>
    <w:rsid w:val="00902670"/>
    <w:rsid w:val="00903CCC"/>
    <w:rsid w:val="0090404C"/>
    <w:rsid w:val="00904AC9"/>
    <w:rsid w:val="00904CFA"/>
    <w:rsid w:val="0090533E"/>
    <w:rsid w:val="00905AD2"/>
    <w:rsid w:val="009061A1"/>
    <w:rsid w:val="0090651E"/>
    <w:rsid w:val="00906CE1"/>
    <w:rsid w:val="0090711E"/>
    <w:rsid w:val="0090774B"/>
    <w:rsid w:val="0091058D"/>
    <w:rsid w:val="009107CC"/>
    <w:rsid w:val="00910B81"/>
    <w:rsid w:val="00913014"/>
    <w:rsid w:val="009138B4"/>
    <w:rsid w:val="00913E5E"/>
    <w:rsid w:val="00914117"/>
    <w:rsid w:val="009145ED"/>
    <w:rsid w:val="0091575D"/>
    <w:rsid w:val="00915A1E"/>
    <w:rsid w:val="00916372"/>
    <w:rsid w:val="00917479"/>
    <w:rsid w:val="0091787C"/>
    <w:rsid w:val="00920840"/>
    <w:rsid w:val="00921092"/>
    <w:rsid w:val="009213CF"/>
    <w:rsid w:val="00921A9A"/>
    <w:rsid w:val="00921B8A"/>
    <w:rsid w:val="00921BC8"/>
    <w:rsid w:val="00921D5C"/>
    <w:rsid w:val="009225DB"/>
    <w:rsid w:val="00922C6C"/>
    <w:rsid w:val="00924595"/>
    <w:rsid w:val="009246EE"/>
    <w:rsid w:val="00926A07"/>
    <w:rsid w:val="00926F7B"/>
    <w:rsid w:val="009302E2"/>
    <w:rsid w:val="00931992"/>
    <w:rsid w:val="00932B54"/>
    <w:rsid w:val="00932C18"/>
    <w:rsid w:val="00932D8E"/>
    <w:rsid w:val="0093469B"/>
    <w:rsid w:val="00934E78"/>
    <w:rsid w:val="00935713"/>
    <w:rsid w:val="00937F8E"/>
    <w:rsid w:val="009401BF"/>
    <w:rsid w:val="009406D2"/>
    <w:rsid w:val="00942470"/>
    <w:rsid w:val="00942841"/>
    <w:rsid w:val="00943278"/>
    <w:rsid w:val="00943A5B"/>
    <w:rsid w:val="00943A90"/>
    <w:rsid w:val="00943BFA"/>
    <w:rsid w:val="0094530F"/>
    <w:rsid w:val="00945821"/>
    <w:rsid w:val="00945848"/>
    <w:rsid w:val="009458CA"/>
    <w:rsid w:val="00945F92"/>
    <w:rsid w:val="00946397"/>
    <w:rsid w:val="009466CD"/>
    <w:rsid w:val="00946EBB"/>
    <w:rsid w:val="009508F3"/>
    <w:rsid w:val="00950916"/>
    <w:rsid w:val="00950D5C"/>
    <w:rsid w:val="009526F5"/>
    <w:rsid w:val="009539C6"/>
    <w:rsid w:val="00953BC9"/>
    <w:rsid w:val="00953DC5"/>
    <w:rsid w:val="00953E06"/>
    <w:rsid w:val="00954E5F"/>
    <w:rsid w:val="00954F7D"/>
    <w:rsid w:val="0095553C"/>
    <w:rsid w:val="00960223"/>
    <w:rsid w:val="0096022E"/>
    <w:rsid w:val="00960412"/>
    <w:rsid w:val="0096043C"/>
    <w:rsid w:val="00960772"/>
    <w:rsid w:val="00963F9F"/>
    <w:rsid w:val="0096413C"/>
    <w:rsid w:val="00965600"/>
    <w:rsid w:val="009662CB"/>
    <w:rsid w:val="00966341"/>
    <w:rsid w:val="00966439"/>
    <w:rsid w:val="009665E2"/>
    <w:rsid w:val="0096665A"/>
    <w:rsid w:val="00966855"/>
    <w:rsid w:val="009673FC"/>
    <w:rsid w:val="00967530"/>
    <w:rsid w:val="009679A8"/>
    <w:rsid w:val="00967CFD"/>
    <w:rsid w:val="009707E6"/>
    <w:rsid w:val="0097088A"/>
    <w:rsid w:val="00970CD5"/>
    <w:rsid w:val="009721D6"/>
    <w:rsid w:val="009730D1"/>
    <w:rsid w:val="00973468"/>
    <w:rsid w:val="00974325"/>
    <w:rsid w:val="009754AF"/>
    <w:rsid w:val="009757DB"/>
    <w:rsid w:val="00975C7B"/>
    <w:rsid w:val="00980135"/>
    <w:rsid w:val="00980AA7"/>
    <w:rsid w:val="00981563"/>
    <w:rsid w:val="00983C16"/>
    <w:rsid w:val="00984AD7"/>
    <w:rsid w:val="009853DD"/>
    <w:rsid w:val="00985745"/>
    <w:rsid w:val="00985EB6"/>
    <w:rsid w:val="00986150"/>
    <w:rsid w:val="00986ED4"/>
    <w:rsid w:val="00987AA5"/>
    <w:rsid w:val="009914FE"/>
    <w:rsid w:val="009915AC"/>
    <w:rsid w:val="00991627"/>
    <w:rsid w:val="0099385F"/>
    <w:rsid w:val="0099495F"/>
    <w:rsid w:val="00994AC2"/>
    <w:rsid w:val="00994D59"/>
    <w:rsid w:val="0099513E"/>
    <w:rsid w:val="009A0F80"/>
    <w:rsid w:val="009A1004"/>
    <w:rsid w:val="009A22CC"/>
    <w:rsid w:val="009A266B"/>
    <w:rsid w:val="009A2A71"/>
    <w:rsid w:val="009A2F4D"/>
    <w:rsid w:val="009A3AD4"/>
    <w:rsid w:val="009A551C"/>
    <w:rsid w:val="009A5A3C"/>
    <w:rsid w:val="009B0436"/>
    <w:rsid w:val="009B1331"/>
    <w:rsid w:val="009B5ED6"/>
    <w:rsid w:val="009B6642"/>
    <w:rsid w:val="009B76CF"/>
    <w:rsid w:val="009B7923"/>
    <w:rsid w:val="009B7E4D"/>
    <w:rsid w:val="009C1BCC"/>
    <w:rsid w:val="009C2E9F"/>
    <w:rsid w:val="009C316F"/>
    <w:rsid w:val="009C3AC6"/>
    <w:rsid w:val="009C4E91"/>
    <w:rsid w:val="009C5792"/>
    <w:rsid w:val="009C6446"/>
    <w:rsid w:val="009C68EB"/>
    <w:rsid w:val="009C6930"/>
    <w:rsid w:val="009C77F8"/>
    <w:rsid w:val="009C7948"/>
    <w:rsid w:val="009D0A52"/>
    <w:rsid w:val="009D0E51"/>
    <w:rsid w:val="009D0F7D"/>
    <w:rsid w:val="009D0FD5"/>
    <w:rsid w:val="009D2313"/>
    <w:rsid w:val="009D2938"/>
    <w:rsid w:val="009D3C75"/>
    <w:rsid w:val="009D4549"/>
    <w:rsid w:val="009D4E0F"/>
    <w:rsid w:val="009D5160"/>
    <w:rsid w:val="009D5190"/>
    <w:rsid w:val="009D697E"/>
    <w:rsid w:val="009D7480"/>
    <w:rsid w:val="009E2BD3"/>
    <w:rsid w:val="009E522C"/>
    <w:rsid w:val="009F0186"/>
    <w:rsid w:val="009F11E1"/>
    <w:rsid w:val="009F3A19"/>
    <w:rsid w:val="009F450D"/>
    <w:rsid w:val="009F54CC"/>
    <w:rsid w:val="009F5CB2"/>
    <w:rsid w:val="009F7273"/>
    <w:rsid w:val="00A0027B"/>
    <w:rsid w:val="00A010C1"/>
    <w:rsid w:val="00A01752"/>
    <w:rsid w:val="00A02DEC"/>
    <w:rsid w:val="00A04E70"/>
    <w:rsid w:val="00A05FEA"/>
    <w:rsid w:val="00A06B19"/>
    <w:rsid w:val="00A07099"/>
    <w:rsid w:val="00A12074"/>
    <w:rsid w:val="00A14680"/>
    <w:rsid w:val="00A16556"/>
    <w:rsid w:val="00A165B6"/>
    <w:rsid w:val="00A16AFB"/>
    <w:rsid w:val="00A178FF"/>
    <w:rsid w:val="00A213A5"/>
    <w:rsid w:val="00A218A6"/>
    <w:rsid w:val="00A21D89"/>
    <w:rsid w:val="00A2218F"/>
    <w:rsid w:val="00A22898"/>
    <w:rsid w:val="00A23A4A"/>
    <w:rsid w:val="00A23FE6"/>
    <w:rsid w:val="00A246DE"/>
    <w:rsid w:val="00A25258"/>
    <w:rsid w:val="00A25B25"/>
    <w:rsid w:val="00A27EED"/>
    <w:rsid w:val="00A31B39"/>
    <w:rsid w:val="00A3210F"/>
    <w:rsid w:val="00A34418"/>
    <w:rsid w:val="00A3482E"/>
    <w:rsid w:val="00A35E0B"/>
    <w:rsid w:val="00A36506"/>
    <w:rsid w:val="00A40255"/>
    <w:rsid w:val="00A402A3"/>
    <w:rsid w:val="00A41153"/>
    <w:rsid w:val="00A417E9"/>
    <w:rsid w:val="00A41A2B"/>
    <w:rsid w:val="00A4209F"/>
    <w:rsid w:val="00A42418"/>
    <w:rsid w:val="00A4282F"/>
    <w:rsid w:val="00A437B0"/>
    <w:rsid w:val="00A442A9"/>
    <w:rsid w:val="00A4468F"/>
    <w:rsid w:val="00A452DE"/>
    <w:rsid w:val="00A479BA"/>
    <w:rsid w:val="00A50160"/>
    <w:rsid w:val="00A50D08"/>
    <w:rsid w:val="00A53564"/>
    <w:rsid w:val="00A54C5B"/>
    <w:rsid w:val="00A54FCC"/>
    <w:rsid w:val="00A568AA"/>
    <w:rsid w:val="00A56CFE"/>
    <w:rsid w:val="00A57CAE"/>
    <w:rsid w:val="00A62FC4"/>
    <w:rsid w:val="00A63024"/>
    <w:rsid w:val="00A63430"/>
    <w:rsid w:val="00A63932"/>
    <w:rsid w:val="00A6593B"/>
    <w:rsid w:val="00A65A90"/>
    <w:rsid w:val="00A671CF"/>
    <w:rsid w:val="00A672D7"/>
    <w:rsid w:val="00A67BDF"/>
    <w:rsid w:val="00A67C2E"/>
    <w:rsid w:val="00A67EE9"/>
    <w:rsid w:val="00A71941"/>
    <w:rsid w:val="00A71FF5"/>
    <w:rsid w:val="00A7240D"/>
    <w:rsid w:val="00A727C3"/>
    <w:rsid w:val="00A72E2E"/>
    <w:rsid w:val="00A76C74"/>
    <w:rsid w:val="00A801AB"/>
    <w:rsid w:val="00A8065F"/>
    <w:rsid w:val="00A80A13"/>
    <w:rsid w:val="00A811AE"/>
    <w:rsid w:val="00A81B5F"/>
    <w:rsid w:val="00A83E13"/>
    <w:rsid w:val="00A84954"/>
    <w:rsid w:val="00A84BDC"/>
    <w:rsid w:val="00A84D87"/>
    <w:rsid w:val="00A84F02"/>
    <w:rsid w:val="00A8737A"/>
    <w:rsid w:val="00A91DAB"/>
    <w:rsid w:val="00A91F2E"/>
    <w:rsid w:val="00A921E3"/>
    <w:rsid w:val="00A92462"/>
    <w:rsid w:val="00A937D4"/>
    <w:rsid w:val="00A93D6A"/>
    <w:rsid w:val="00A94093"/>
    <w:rsid w:val="00A94BC4"/>
    <w:rsid w:val="00A95469"/>
    <w:rsid w:val="00A95713"/>
    <w:rsid w:val="00A95E19"/>
    <w:rsid w:val="00A95F7B"/>
    <w:rsid w:val="00A97243"/>
    <w:rsid w:val="00AA147D"/>
    <w:rsid w:val="00AA18AD"/>
    <w:rsid w:val="00AA18E5"/>
    <w:rsid w:val="00AA1C96"/>
    <w:rsid w:val="00AA3614"/>
    <w:rsid w:val="00AA4083"/>
    <w:rsid w:val="00AA47C3"/>
    <w:rsid w:val="00AA54A5"/>
    <w:rsid w:val="00AA6859"/>
    <w:rsid w:val="00AA6CFB"/>
    <w:rsid w:val="00AA6E7A"/>
    <w:rsid w:val="00AA712B"/>
    <w:rsid w:val="00AA77B8"/>
    <w:rsid w:val="00AA7989"/>
    <w:rsid w:val="00AB025C"/>
    <w:rsid w:val="00AB0540"/>
    <w:rsid w:val="00AB06EB"/>
    <w:rsid w:val="00AB0E0C"/>
    <w:rsid w:val="00AB1608"/>
    <w:rsid w:val="00AB33D8"/>
    <w:rsid w:val="00AB3506"/>
    <w:rsid w:val="00AB49DB"/>
    <w:rsid w:val="00AB4AB5"/>
    <w:rsid w:val="00AB5702"/>
    <w:rsid w:val="00AB69FD"/>
    <w:rsid w:val="00AB799A"/>
    <w:rsid w:val="00AC199A"/>
    <w:rsid w:val="00AC3BC0"/>
    <w:rsid w:val="00AC4EF5"/>
    <w:rsid w:val="00AC6D59"/>
    <w:rsid w:val="00AC7430"/>
    <w:rsid w:val="00AC7723"/>
    <w:rsid w:val="00AC7D7B"/>
    <w:rsid w:val="00AD0E4B"/>
    <w:rsid w:val="00AD157B"/>
    <w:rsid w:val="00AD2124"/>
    <w:rsid w:val="00AD2937"/>
    <w:rsid w:val="00AD3BCB"/>
    <w:rsid w:val="00AD4490"/>
    <w:rsid w:val="00AD4D7E"/>
    <w:rsid w:val="00AD514A"/>
    <w:rsid w:val="00AD5FF4"/>
    <w:rsid w:val="00AE032F"/>
    <w:rsid w:val="00AE05E1"/>
    <w:rsid w:val="00AE0CEA"/>
    <w:rsid w:val="00AE1548"/>
    <w:rsid w:val="00AE170A"/>
    <w:rsid w:val="00AE1A4B"/>
    <w:rsid w:val="00AE2DE0"/>
    <w:rsid w:val="00AE472A"/>
    <w:rsid w:val="00AE4B3E"/>
    <w:rsid w:val="00AE50B3"/>
    <w:rsid w:val="00AE5A6B"/>
    <w:rsid w:val="00AE630B"/>
    <w:rsid w:val="00AE6DE9"/>
    <w:rsid w:val="00AE763F"/>
    <w:rsid w:val="00AF0D34"/>
    <w:rsid w:val="00AF1515"/>
    <w:rsid w:val="00AF2997"/>
    <w:rsid w:val="00AF5B98"/>
    <w:rsid w:val="00AF71DC"/>
    <w:rsid w:val="00B0004C"/>
    <w:rsid w:val="00B014D4"/>
    <w:rsid w:val="00B039FB"/>
    <w:rsid w:val="00B03DE6"/>
    <w:rsid w:val="00B04443"/>
    <w:rsid w:val="00B04A98"/>
    <w:rsid w:val="00B0657D"/>
    <w:rsid w:val="00B10993"/>
    <w:rsid w:val="00B10B7C"/>
    <w:rsid w:val="00B10C5D"/>
    <w:rsid w:val="00B123BA"/>
    <w:rsid w:val="00B13893"/>
    <w:rsid w:val="00B13AC4"/>
    <w:rsid w:val="00B13F96"/>
    <w:rsid w:val="00B1604D"/>
    <w:rsid w:val="00B16644"/>
    <w:rsid w:val="00B172BC"/>
    <w:rsid w:val="00B177F8"/>
    <w:rsid w:val="00B17F4E"/>
    <w:rsid w:val="00B2003D"/>
    <w:rsid w:val="00B2059F"/>
    <w:rsid w:val="00B208DC"/>
    <w:rsid w:val="00B20F9D"/>
    <w:rsid w:val="00B214F2"/>
    <w:rsid w:val="00B21F86"/>
    <w:rsid w:val="00B22AF1"/>
    <w:rsid w:val="00B234F3"/>
    <w:rsid w:val="00B24DF4"/>
    <w:rsid w:val="00B26212"/>
    <w:rsid w:val="00B267A4"/>
    <w:rsid w:val="00B27131"/>
    <w:rsid w:val="00B2777D"/>
    <w:rsid w:val="00B27F2E"/>
    <w:rsid w:val="00B30036"/>
    <w:rsid w:val="00B3240E"/>
    <w:rsid w:val="00B326B6"/>
    <w:rsid w:val="00B33AAC"/>
    <w:rsid w:val="00B3467E"/>
    <w:rsid w:val="00B3526E"/>
    <w:rsid w:val="00B361B5"/>
    <w:rsid w:val="00B365C6"/>
    <w:rsid w:val="00B36F41"/>
    <w:rsid w:val="00B36F46"/>
    <w:rsid w:val="00B37C42"/>
    <w:rsid w:val="00B40201"/>
    <w:rsid w:val="00B414A5"/>
    <w:rsid w:val="00B41A6A"/>
    <w:rsid w:val="00B42063"/>
    <w:rsid w:val="00B42B72"/>
    <w:rsid w:val="00B42FCE"/>
    <w:rsid w:val="00B4356A"/>
    <w:rsid w:val="00B451C8"/>
    <w:rsid w:val="00B45498"/>
    <w:rsid w:val="00B4672F"/>
    <w:rsid w:val="00B4681E"/>
    <w:rsid w:val="00B46F6B"/>
    <w:rsid w:val="00B4789A"/>
    <w:rsid w:val="00B479C2"/>
    <w:rsid w:val="00B514A2"/>
    <w:rsid w:val="00B51691"/>
    <w:rsid w:val="00B52782"/>
    <w:rsid w:val="00B52813"/>
    <w:rsid w:val="00B54124"/>
    <w:rsid w:val="00B54A7F"/>
    <w:rsid w:val="00B54F8D"/>
    <w:rsid w:val="00B55532"/>
    <w:rsid w:val="00B57346"/>
    <w:rsid w:val="00B573AB"/>
    <w:rsid w:val="00B578AD"/>
    <w:rsid w:val="00B57ECF"/>
    <w:rsid w:val="00B60815"/>
    <w:rsid w:val="00B615A4"/>
    <w:rsid w:val="00B62D0E"/>
    <w:rsid w:val="00B63557"/>
    <w:rsid w:val="00B63EBE"/>
    <w:rsid w:val="00B64576"/>
    <w:rsid w:val="00B658AE"/>
    <w:rsid w:val="00B65E47"/>
    <w:rsid w:val="00B66711"/>
    <w:rsid w:val="00B66DAB"/>
    <w:rsid w:val="00B67ECE"/>
    <w:rsid w:val="00B7023A"/>
    <w:rsid w:val="00B708D1"/>
    <w:rsid w:val="00B71CAF"/>
    <w:rsid w:val="00B71DCB"/>
    <w:rsid w:val="00B7248D"/>
    <w:rsid w:val="00B72840"/>
    <w:rsid w:val="00B728CC"/>
    <w:rsid w:val="00B7317E"/>
    <w:rsid w:val="00B733D1"/>
    <w:rsid w:val="00B7370B"/>
    <w:rsid w:val="00B7410D"/>
    <w:rsid w:val="00B746B6"/>
    <w:rsid w:val="00B746E6"/>
    <w:rsid w:val="00B74A23"/>
    <w:rsid w:val="00B74F75"/>
    <w:rsid w:val="00B756B1"/>
    <w:rsid w:val="00B75B57"/>
    <w:rsid w:val="00B75FBE"/>
    <w:rsid w:val="00B76085"/>
    <w:rsid w:val="00B76AAA"/>
    <w:rsid w:val="00B77E9D"/>
    <w:rsid w:val="00B804B5"/>
    <w:rsid w:val="00B8128D"/>
    <w:rsid w:val="00B82677"/>
    <w:rsid w:val="00B857CB"/>
    <w:rsid w:val="00B85F1D"/>
    <w:rsid w:val="00B85F3E"/>
    <w:rsid w:val="00B86317"/>
    <w:rsid w:val="00B87C6D"/>
    <w:rsid w:val="00B87F0C"/>
    <w:rsid w:val="00B92481"/>
    <w:rsid w:val="00B927CC"/>
    <w:rsid w:val="00B92C94"/>
    <w:rsid w:val="00B92D86"/>
    <w:rsid w:val="00B9314E"/>
    <w:rsid w:val="00B9376F"/>
    <w:rsid w:val="00B93BF9"/>
    <w:rsid w:val="00B94049"/>
    <w:rsid w:val="00B94258"/>
    <w:rsid w:val="00B94CD8"/>
    <w:rsid w:val="00B95284"/>
    <w:rsid w:val="00B95BE8"/>
    <w:rsid w:val="00B96118"/>
    <w:rsid w:val="00B96E02"/>
    <w:rsid w:val="00B97B4E"/>
    <w:rsid w:val="00BA008D"/>
    <w:rsid w:val="00BA00B7"/>
    <w:rsid w:val="00BA0479"/>
    <w:rsid w:val="00BA06E4"/>
    <w:rsid w:val="00BA077A"/>
    <w:rsid w:val="00BA2842"/>
    <w:rsid w:val="00BA2BCC"/>
    <w:rsid w:val="00BA31F4"/>
    <w:rsid w:val="00BA3859"/>
    <w:rsid w:val="00BA4DFF"/>
    <w:rsid w:val="00BA5123"/>
    <w:rsid w:val="00BA5476"/>
    <w:rsid w:val="00BA553F"/>
    <w:rsid w:val="00BA5610"/>
    <w:rsid w:val="00BA564E"/>
    <w:rsid w:val="00BA70CA"/>
    <w:rsid w:val="00BA7819"/>
    <w:rsid w:val="00BA7890"/>
    <w:rsid w:val="00BA78D6"/>
    <w:rsid w:val="00BA7CEE"/>
    <w:rsid w:val="00BA7E84"/>
    <w:rsid w:val="00BA7FD4"/>
    <w:rsid w:val="00BB0ABB"/>
    <w:rsid w:val="00BB17A2"/>
    <w:rsid w:val="00BB1F4F"/>
    <w:rsid w:val="00BB2D49"/>
    <w:rsid w:val="00BB2DE2"/>
    <w:rsid w:val="00BB340C"/>
    <w:rsid w:val="00BB37CF"/>
    <w:rsid w:val="00BB426F"/>
    <w:rsid w:val="00BB6295"/>
    <w:rsid w:val="00BB6F63"/>
    <w:rsid w:val="00BB79A5"/>
    <w:rsid w:val="00BC0523"/>
    <w:rsid w:val="00BC09D8"/>
    <w:rsid w:val="00BC0A5F"/>
    <w:rsid w:val="00BC13D4"/>
    <w:rsid w:val="00BC1847"/>
    <w:rsid w:val="00BC273F"/>
    <w:rsid w:val="00BC2E20"/>
    <w:rsid w:val="00BC2E33"/>
    <w:rsid w:val="00BC31D7"/>
    <w:rsid w:val="00BC3406"/>
    <w:rsid w:val="00BC41F5"/>
    <w:rsid w:val="00BC421D"/>
    <w:rsid w:val="00BC4238"/>
    <w:rsid w:val="00BC42B9"/>
    <w:rsid w:val="00BC454F"/>
    <w:rsid w:val="00BC4B34"/>
    <w:rsid w:val="00BC6316"/>
    <w:rsid w:val="00BC6853"/>
    <w:rsid w:val="00BC6BFA"/>
    <w:rsid w:val="00BC7526"/>
    <w:rsid w:val="00BD0BB8"/>
    <w:rsid w:val="00BD0C6E"/>
    <w:rsid w:val="00BD0E6B"/>
    <w:rsid w:val="00BD275E"/>
    <w:rsid w:val="00BD36D4"/>
    <w:rsid w:val="00BD397E"/>
    <w:rsid w:val="00BD3B50"/>
    <w:rsid w:val="00BD502A"/>
    <w:rsid w:val="00BD5104"/>
    <w:rsid w:val="00BD69ED"/>
    <w:rsid w:val="00BD71C6"/>
    <w:rsid w:val="00BD7406"/>
    <w:rsid w:val="00BD74A2"/>
    <w:rsid w:val="00BD74F6"/>
    <w:rsid w:val="00BD7D1D"/>
    <w:rsid w:val="00BE0058"/>
    <w:rsid w:val="00BE087C"/>
    <w:rsid w:val="00BE1587"/>
    <w:rsid w:val="00BE2146"/>
    <w:rsid w:val="00BE23C9"/>
    <w:rsid w:val="00BE34C8"/>
    <w:rsid w:val="00BE4282"/>
    <w:rsid w:val="00BE4369"/>
    <w:rsid w:val="00BE4516"/>
    <w:rsid w:val="00BE47DD"/>
    <w:rsid w:val="00BE56F7"/>
    <w:rsid w:val="00BE5D5F"/>
    <w:rsid w:val="00BE6D65"/>
    <w:rsid w:val="00BE74DD"/>
    <w:rsid w:val="00BF0577"/>
    <w:rsid w:val="00BF0EC1"/>
    <w:rsid w:val="00BF37B4"/>
    <w:rsid w:val="00BF3BB1"/>
    <w:rsid w:val="00BF3CE3"/>
    <w:rsid w:val="00BF43AA"/>
    <w:rsid w:val="00BF5868"/>
    <w:rsid w:val="00BF5CB3"/>
    <w:rsid w:val="00BF63FA"/>
    <w:rsid w:val="00BF7510"/>
    <w:rsid w:val="00BF7A86"/>
    <w:rsid w:val="00C001B9"/>
    <w:rsid w:val="00C00419"/>
    <w:rsid w:val="00C0141F"/>
    <w:rsid w:val="00C028E9"/>
    <w:rsid w:val="00C02B65"/>
    <w:rsid w:val="00C03077"/>
    <w:rsid w:val="00C04D93"/>
    <w:rsid w:val="00C0555A"/>
    <w:rsid w:val="00C05E5E"/>
    <w:rsid w:val="00C06E56"/>
    <w:rsid w:val="00C07593"/>
    <w:rsid w:val="00C07FE2"/>
    <w:rsid w:val="00C117C0"/>
    <w:rsid w:val="00C12104"/>
    <w:rsid w:val="00C13B38"/>
    <w:rsid w:val="00C13B3B"/>
    <w:rsid w:val="00C140E7"/>
    <w:rsid w:val="00C14FEC"/>
    <w:rsid w:val="00C15C5C"/>
    <w:rsid w:val="00C171D3"/>
    <w:rsid w:val="00C174D5"/>
    <w:rsid w:val="00C177F3"/>
    <w:rsid w:val="00C20567"/>
    <w:rsid w:val="00C20D4F"/>
    <w:rsid w:val="00C21378"/>
    <w:rsid w:val="00C22623"/>
    <w:rsid w:val="00C22808"/>
    <w:rsid w:val="00C22AC5"/>
    <w:rsid w:val="00C22B7D"/>
    <w:rsid w:val="00C303DB"/>
    <w:rsid w:val="00C30637"/>
    <w:rsid w:val="00C310E0"/>
    <w:rsid w:val="00C31E36"/>
    <w:rsid w:val="00C32DE2"/>
    <w:rsid w:val="00C33FCD"/>
    <w:rsid w:val="00C3407A"/>
    <w:rsid w:val="00C34618"/>
    <w:rsid w:val="00C34A26"/>
    <w:rsid w:val="00C34B36"/>
    <w:rsid w:val="00C353E0"/>
    <w:rsid w:val="00C35691"/>
    <w:rsid w:val="00C356BE"/>
    <w:rsid w:val="00C3586B"/>
    <w:rsid w:val="00C358DC"/>
    <w:rsid w:val="00C366AA"/>
    <w:rsid w:val="00C37EEE"/>
    <w:rsid w:val="00C40278"/>
    <w:rsid w:val="00C41F62"/>
    <w:rsid w:val="00C434CA"/>
    <w:rsid w:val="00C43CFC"/>
    <w:rsid w:val="00C43FEC"/>
    <w:rsid w:val="00C444B7"/>
    <w:rsid w:val="00C448D6"/>
    <w:rsid w:val="00C4503C"/>
    <w:rsid w:val="00C46799"/>
    <w:rsid w:val="00C46B3E"/>
    <w:rsid w:val="00C47C08"/>
    <w:rsid w:val="00C50CDE"/>
    <w:rsid w:val="00C50FE7"/>
    <w:rsid w:val="00C51418"/>
    <w:rsid w:val="00C52044"/>
    <w:rsid w:val="00C5220C"/>
    <w:rsid w:val="00C52334"/>
    <w:rsid w:val="00C530F6"/>
    <w:rsid w:val="00C54CD4"/>
    <w:rsid w:val="00C54D1C"/>
    <w:rsid w:val="00C550A1"/>
    <w:rsid w:val="00C56738"/>
    <w:rsid w:val="00C5699A"/>
    <w:rsid w:val="00C57E14"/>
    <w:rsid w:val="00C6077F"/>
    <w:rsid w:val="00C63EE8"/>
    <w:rsid w:val="00C64635"/>
    <w:rsid w:val="00C64793"/>
    <w:rsid w:val="00C64AAF"/>
    <w:rsid w:val="00C65265"/>
    <w:rsid w:val="00C6725B"/>
    <w:rsid w:val="00C6760A"/>
    <w:rsid w:val="00C74124"/>
    <w:rsid w:val="00C74C9E"/>
    <w:rsid w:val="00C75070"/>
    <w:rsid w:val="00C7515D"/>
    <w:rsid w:val="00C76827"/>
    <w:rsid w:val="00C76D6B"/>
    <w:rsid w:val="00C76E10"/>
    <w:rsid w:val="00C7778F"/>
    <w:rsid w:val="00C77D33"/>
    <w:rsid w:val="00C811FE"/>
    <w:rsid w:val="00C81EAE"/>
    <w:rsid w:val="00C82809"/>
    <w:rsid w:val="00C837BC"/>
    <w:rsid w:val="00C83E49"/>
    <w:rsid w:val="00C84027"/>
    <w:rsid w:val="00C845D3"/>
    <w:rsid w:val="00C848A1"/>
    <w:rsid w:val="00C90311"/>
    <w:rsid w:val="00C90F95"/>
    <w:rsid w:val="00C93456"/>
    <w:rsid w:val="00C93B87"/>
    <w:rsid w:val="00C9463B"/>
    <w:rsid w:val="00C959E8"/>
    <w:rsid w:val="00C96623"/>
    <w:rsid w:val="00CA12E0"/>
    <w:rsid w:val="00CA14FD"/>
    <w:rsid w:val="00CA194C"/>
    <w:rsid w:val="00CA1FB2"/>
    <w:rsid w:val="00CA2D71"/>
    <w:rsid w:val="00CA2E70"/>
    <w:rsid w:val="00CA3A01"/>
    <w:rsid w:val="00CA5840"/>
    <w:rsid w:val="00CA6880"/>
    <w:rsid w:val="00CB05BC"/>
    <w:rsid w:val="00CB06AF"/>
    <w:rsid w:val="00CB082E"/>
    <w:rsid w:val="00CB2162"/>
    <w:rsid w:val="00CB29B2"/>
    <w:rsid w:val="00CB4286"/>
    <w:rsid w:val="00CB5C75"/>
    <w:rsid w:val="00CB5E6F"/>
    <w:rsid w:val="00CB6891"/>
    <w:rsid w:val="00CB6DBF"/>
    <w:rsid w:val="00CB74CF"/>
    <w:rsid w:val="00CB7B06"/>
    <w:rsid w:val="00CB7CB2"/>
    <w:rsid w:val="00CB7DC8"/>
    <w:rsid w:val="00CC0DF3"/>
    <w:rsid w:val="00CC11E5"/>
    <w:rsid w:val="00CC2330"/>
    <w:rsid w:val="00CC24F9"/>
    <w:rsid w:val="00CC250B"/>
    <w:rsid w:val="00CC276E"/>
    <w:rsid w:val="00CC3320"/>
    <w:rsid w:val="00CC450A"/>
    <w:rsid w:val="00CC47D5"/>
    <w:rsid w:val="00CC646F"/>
    <w:rsid w:val="00CC7350"/>
    <w:rsid w:val="00CD190C"/>
    <w:rsid w:val="00CD2081"/>
    <w:rsid w:val="00CD29F4"/>
    <w:rsid w:val="00CD2CEC"/>
    <w:rsid w:val="00CD3254"/>
    <w:rsid w:val="00CD5EA6"/>
    <w:rsid w:val="00CE0138"/>
    <w:rsid w:val="00CE19EA"/>
    <w:rsid w:val="00CE2AEE"/>
    <w:rsid w:val="00CE3A69"/>
    <w:rsid w:val="00CE40B6"/>
    <w:rsid w:val="00CE537F"/>
    <w:rsid w:val="00CE53E2"/>
    <w:rsid w:val="00CE5873"/>
    <w:rsid w:val="00CE58C6"/>
    <w:rsid w:val="00CE723D"/>
    <w:rsid w:val="00CE7CDC"/>
    <w:rsid w:val="00CF139A"/>
    <w:rsid w:val="00CF4117"/>
    <w:rsid w:val="00CF4924"/>
    <w:rsid w:val="00CF5421"/>
    <w:rsid w:val="00D0119D"/>
    <w:rsid w:val="00D01F83"/>
    <w:rsid w:val="00D03004"/>
    <w:rsid w:val="00D041FC"/>
    <w:rsid w:val="00D04DDA"/>
    <w:rsid w:val="00D0597B"/>
    <w:rsid w:val="00D05E88"/>
    <w:rsid w:val="00D05F29"/>
    <w:rsid w:val="00D0734D"/>
    <w:rsid w:val="00D075E4"/>
    <w:rsid w:val="00D07F2A"/>
    <w:rsid w:val="00D10297"/>
    <w:rsid w:val="00D10CBC"/>
    <w:rsid w:val="00D1208D"/>
    <w:rsid w:val="00D124E0"/>
    <w:rsid w:val="00D12F14"/>
    <w:rsid w:val="00D130D0"/>
    <w:rsid w:val="00D1496D"/>
    <w:rsid w:val="00D14A75"/>
    <w:rsid w:val="00D14FEF"/>
    <w:rsid w:val="00D152BD"/>
    <w:rsid w:val="00D158AE"/>
    <w:rsid w:val="00D16472"/>
    <w:rsid w:val="00D16FE0"/>
    <w:rsid w:val="00D17BA1"/>
    <w:rsid w:val="00D213FE"/>
    <w:rsid w:val="00D2148B"/>
    <w:rsid w:val="00D216FC"/>
    <w:rsid w:val="00D2299F"/>
    <w:rsid w:val="00D22FFB"/>
    <w:rsid w:val="00D235A7"/>
    <w:rsid w:val="00D2395F"/>
    <w:rsid w:val="00D239A3"/>
    <w:rsid w:val="00D2635F"/>
    <w:rsid w:val="00D2709C"/>
    <w:rsid w:val="00D27120"/>
    <w:rsid w:val="00D30ACA"/>
    <w:rsid w:val="00D3113C"/>
    <w:rsid w:val="00D314FC"/>
    <w:rsid w:val="00D31CEF"/>
    <w:rsid w:val="00D32076"/>
    <w:rsid w:val="00D32170"/>
    <w:rsid w:val="00D33716"/>
    <w:rsid w:val="00D33DE4"/>
    <w:rsid w:val="00D36D71"/>
    <w:rsid w:val="00D3725B"/>
    <w:rsid w:val="00D41C0C"/>
    <w:rsid w:val="00D420F2"/>
    <w:rsid w:val="00D42BFD"/>
    <w:rsid w:val="00D43A4C"/>
    <w:rsid w:val="00D44BB9"/>
    <w:rsid w:val="00D47096"/>
    <w:rsid w:val="00D4741F"/>
    <w:rsid w:val="00D501B3"/>
    <w:rsid w:val="00D50A54"/>
    <w:rsid w:val="00D51036"/>
    <w:rsid w:val="00D51875"/>
    <w:rsid w:val="00D52F63"/>
    <w:rsid w:val="00D5318D"/>
    <w:rsid w:val="00D53555"/>
    <w:rsid w:val="00D53F22"/>
    <w:rsid w:val="00D556BA"/>
    <w:rsid w:val="00D55B73"/>
    <w:rsid w:val="00D578B8"/>
    <w:rsid w:val="00D57FC2"/>
    <w:rsid w:val="00D60110"/>
    <w:rsid w:val="00D602E9"/>
    <w:rsid w:val="00D60597"/>
    <w:rsid w:val="00D62278"/>
    <w:rsid w:val="00D6275B"/>
    <w:rsid w:val="00D62CD4"/>
    <w:rsid w:val="00D636DB"/>
    <w:rsid w:val="00D63F04"/>
    <w:rsid w:val="00D65224"/>
    <w:rsid w:val="00D6769B"/>
    <w:rsid w:val="00D67FCC"/>
    <w:rsid w:val="00D70AE1"/>
    <w:rsid w:val="00D7234B"/>
    <w:rsid w:val="00D735B8"/>
    <w:rsid w:val="00D74270"/>
    <w:rsid w:val="00D74AAF"/>
    <w:rsid w:val="00D74BD0"/>
    <w:rsid w:val="00D7581D"/>
    <w:rsid w:val="00D76F60"/>
    <w:rsid w:val="00D80133"/>
    <w:rsid w:val="00D80170"/>
    <w:rsid w:val="00D80298"/>
    <w:rsid w:val="00D80727"/>
    <w:rsid w:val="00D82B0A"/>
    <w:rsid w:val="00D832AE"/>
    <w:rsid w:val="00D83C2A"/>
    <w:rsid w:val="00D84F0B"/>
    <w:rsid w:val="00D85759"/>
    <w:rsid w:val="00D8654E"/>
    <w:rsid w:val="00D87417"/>
    <w:rsid w:val="00D87D82"/>
    <w:rsid w:val="00D9174A"/>
    <w:rsid w:val="00D92551"/>
    <w:rsid w:val="00D938F3"/>
    <w:rsid w:val="00D9451F"/>
    <w:rsid w:val="00D95259"/>
    <w:rsid w:val="00D96846"/>
    <w:rsid w:val="00D9734B"/>
    <w:rsid w:val="00DA0D38"/>
    <w:rsid w:val="00DA200D"/>
    <w:rsid w:val="00DA2192"/>
    <w:rsid w:val="00DA278C"/>
    <w:rsid w:val="00DA284F"/>
    <w:rsid w:val="00DA2A42"/>
    <w:rsid w:val="00DA2E75"/>
    <w:rsid w:val="00DA2F49"/>
    <w:rsid w:val="00DA3198"/>
    <w:rsid w:val="00DA3757"/>
    <w:rsid w:val="00DA3881"/>
    <w:rsid w:val="00DA440A"/>
    <w:rsid w:val="00DA46B1"/>
    <w:rsid w:val="00DA5AA0"/>
    <w:rsid w:val="00DA5B90"/>
    <w:rsid w:val="00DA6F9E"/>
    <w:rsid w:val="00DA728B"/>
    <w:rsid w:val="00DA7723"/>
    <w:rsid w:val="00DB0C93"/>
    <w:rsid w:val="00DB0F9D"/>
    <w:rsid w:val="00DB16B9"/>
    <w:rsid w:val="00DB184F"/>
    <w:rsid w:val="00DB32EA"/>
    <w:rsid w:val="00DB4464"/>
    <w:rsid w:val="00DB4710"/>
    <w:rsid w:val="00DB49CC"/>
    <w:rsid w:val="00DB4A65"/>
    <w:rsid w:val="00DB602C"/>
    <w:rsid w:val="00DB7604"/>
    <w:rsid w:val="00DC0B64"/>
    <w:rsid w:val="00DC0CEB"/>
    <w:rsid w:val="00DC10A5"/>
    <w:rsid w:val="00DC1ECE"/>
    <w:rsid w:val="00DC33C1"/>
    <w:rsid w:val="00DC3EA1"/>
    <w:rsid w:val="00DC4A27"/>
    <w:rsid w:val="00DC4CA3"/>
    <w:rsid w:val="00DC4D75"/>
    <w:rsid w:val="00DC5298"/>
    <w:rsid w:val="00DC6CB2"/>
    <w:rsid w:val="00DC7C37"/>
    <w:rsid w:val="00DD02D9"/>
    <w:rsid w:val="00DD3748"/>
    <w:rsid w:val="00DD3F60"/>
    <w:rsid w:val="00DD4ED8"/>
    <w:rsid w:val="00DD5768"/>
    <w:rsid w:val="00DD5E2B"/>
    <w:rsid w:val="00DD653C"/>
    <w:rsid w:val="00DD6692"/>
    <w:rsid w:val="00DD6966"/>
    <w:rsid w:val="00DD719F"/>
    <w:rsid w:val="00DD7E6C"/>
    <w:rsid w:val="00DE0A97"/>
    <w:rsid w:val="00DE0AA5"/>
    <w:rsid w:val="00DE0CDA"/>
    <w:rsid w:val="00DE1708"/>
    <w:rsid w:val="00DE2555"/>
    <w:rsid w:val="00DE2E71"/>
    <w:rsid w:val="00DE3580"/>
    <w:rsid w:val="00DE3A77"/>
    <w:rsid w:val="00DE3C7D"/>
    <w:rsid w:val="00DE56E0"/>
    <w:rsid w:val="00DE58EE"/>
    <w:rsid w:val="00DE716A"/>
    <w:rsid w:val="00DF0BCD"/>
    <w:rsid w:val="00DF1515"/>
    <w:rsid w:val="00DF346E"/>
    <w:rsid w:val="00DF3617"/>
    <w:rsid w:val="00DF41B5"/>
    <w:rsid w:val="00DF4ECA"/>
    <w:rsid w:val="00DF53F2"/>
    <w:rsid w:val="00DF6230"/>
    <w:rsid w:val="00DF642E"/>
    <w:rsid w:val="00DF64CA"/>
    <w:rsid w:val="00DF660A"/>
    <w:rsid w:val="00DF6C49"/>
    <w:rsid w:val="00DF70B7"/>
    <w:rsid w:val="00DF7413"/>
    <w:rsid w:val="00DF79CC"/>
    <w:rsid w:val="00E00011"/>
    <w:rsid w:val="00E0061F"/>
    <w:rsid w:val="00E00A81"/>
    <w:rsid w:val="00E01A32"/>
    <w:rsid w:val="00E01AD8"/>
    <w:rsid w:val="00E01DC5"/>
    <w:rsid w:val="00E022D3"/>
    <w:rsid w:val="00E037D0"/>
    <w:rsid w:val="00E04A11"/>
    <w:rsid w:val="00E04DB8"/>
    <w:rsid w:val="00E05075"/>
    <w:rsid w:val="00E05A8B"/>
    <w:rsid w:val="00E06644"/>
    <w:rsid w:val="00E069FD"/>
    <w:rsid w:val="00E100A9"/>
    <w:rsid w:val="00E10383"/>
    <w:rsid w:val="00E112CD"/>
    <w:rsid w:val="00E12723"/>
    <w:rsid w:val="00E137C3"/>
    <w:rsid w:val="00E13BF1"/>
    <w:rsid w:val="00E13D31"/>
    <w:rsid w:val="00E140C9"/>
    <w:rsid w:val="00E1443A"/>
    <w:rsid w:val="00E14C6B"/>
    <w:rsid w:val="00E15C2A"/>
    <w:rsid w:val="00E16008"/>
    <w:rsid w:val="00E177C2"/>
    <w:rsid w:val="00E179F6"/>
    <w:rsid w:val="00E200B5"/>
    <w:rsid w:val="00E2052F"/>
    <w:rsid w:val="00E20DDF"/>
    <w:rsid w:val="00E22A34"/>
    <w:rsid w:val="00E22F23"/>
    <w:rsid w:val="00E239C7"/>
    <w:rsid w:val="00E23E54"/>
    <w:rsid w:val="00E24C84"/>
    <w:rsid w:val="00E25B74"/>
    <w:rsid w:val="00E2752B"/>
    <w:rsid w:val="00E275D1"/>
    <w:rsid w:val="00E30A68"/>
    <w:rsid w:val="00E31087"/>
    <w:rsid w:val="00E31754"/>
    <w:rsid w:val="00E32489"/>
    <w:rsid w:val="00E3276B"/>
    <w:rsid w:val="00E34467"/>
    <w:rsid w:val="00E3526D"/>
    <w:rsid w:val="00E353D6"/>
    <w:rsid w:val="00E3672F"/>
    <w:rsid w:val="00E36FEC"/>
    <w:rsid w:val="00E3756F"/>
    <w:rsid w:val="00E37B17"/>
    <w:rsid w:val="00E403C6"/>
    <w:rsid w:val="00E425ED"/>
    <w:rsid w:val="00E42B64"/>
    <w:rsid w:val="00E43D01"/>
    <w:rsid w:val="00E44FFE"/>
    <w:rsid w:val="00E46249"/>
    <w:rsid w:val="00E47DC9"/>
    <w:rsid w:val="00E47E06"/>
    <w:rsid w:val="00E5029C"/>
    <w:rsid w:val="00E50748"/>
    <w:rsid w:val="00E50F10"/>
    <w:rsid w:val="00E51DB4"/>
    <w:rsid w:val="00E53CF7"/>
    <w:rsid w:val="00E54B61"/>
    <w:rsid w:val="00E556C3"/>
    <w:rsid w:val="00E5588A"/>
    <w:rsid w:val="00E568DD"/>
    <w:rsid w:val="00E57507"/>
    <w:rsid w:val="00E60904"/>
    <w:rsid w:val="00E60E27"/>
    <w:rsid w:val="00E611C0"/>
    <w:rsid w:val="00E61E6D"/>
    <w:rsid w:val="00E62E17"/>
    <w:rsid w:val="00E6360B"/>
    <w:rsid w:val="00E63BBF"/>
    <w:rsid w:val="00E63FFF"/>
    <w:rsid w:val="00E646EA"/>
    <w:rsid w:val="00E64E47"/>
    <w:rsid w:val="00E65555"/>
    <w:rsid w:val="00E655AE"/>
    <w:rsid w:val="00E669BD"/>
    <w:rsid w:val="00E67628"/>
    <w:rsid w:val="00E702AA"/>
    <w:rsid w:val="00E717FF"/>
    <w:rsid w:val="00E72031"/>
    <w:rsid w:val="00E72A11"/>
    <w:rsid w:val="00E72C93"/>
    <w:rsid w:val="00E72ED7"/>
    <w:rsid w:val="00E7395F"/>
    <w:rsid w:val="00E75DFD"/>
    <w:rsid w:val="00E76230"/>
    <w:rsid w:val="00E76F83"/>
    <w:rsid w:val="00E77132"/>
    <w:rsid w:val="00E771B4"/>
    <w:rsid w:val="00E7785D"/>
    <w:rsid w:val="00E77F50"/>
    <w:rsid w:val="00E80FAB"/>
    <w:rsid w:val="00E80FD4"/>
    <w:rsid w:val="00E8113D"/>
    <w:rsid w:val="00E82202"/>
    <w:rsid w:val="00E82605"/>
    <w:rsid w:val="00E828B7"/>
    <w:rsid w:val="00E82D8B"/>
    <w:rsid w:val="00E83C61"/>
    <w:rsid w:val="00E852CA"/>
    <w:rsid w:val="00E85D4F"/>
    <w:rsid w:val="00E87FC4"/>
    <w:rsid w:val="00E90187"/>
    <w:rsid w:val="00E903A7"/>
    <w:rsid w:val="00E91909"/>
    <w:rsid w:val="00E926A0"/>
    <w:rsid w:val="00E929B4"/>
    <w:rsid w:val="00E930E5"/>
    <w:rsid w:val="00E93294"/>
    <w:rsid w:val="00E93577"/>
    <w:rsid w:val="00E936C4"/>
    <w:rsid w:val="00E94523"/>
    <w:rsid w:val="00E9487E"/>
    <w:rsid w:val="00E94CFC"/>
    <w:rsid w:val="00E95B06"/>
    <w:rsid w:val="00E95EFE"/>
    <w:rsid w:val="00EA013E"/>
    <w:rsid w:val="00EA03DB"/>
    <w:rsid w:val="00EA0711"/>
    <w:rsid w:val="00EA0996"/>
    <w:rsid w:val="00EA0FA8"/>
    <w:rsid w:val="00EA136A"/>
    <w:rsid w:val="00EA19BA"/>
    <w:rsid w:val="00EA2197"/>
    <w:rsid w:val="00EA3116"/>
    <w:rsid w:val="00EA42EA"/>
    <w:rsid w:val="00EA4805"/>
    <w:rsid w:val="00EA4825"/>
    <w:rsid w:val="00EA6CBC"/>
    <w:rsid w:val="00EB0F3A"/>
    <w:rsid w:val="00EB0FD3"/>
    <w:rsid w:val="00EB14C3"/>
    <w:rsid w:val="00EB2F8E"/>
    <w:rsid w:val="00EB3182"/>
    <w:rsid w:val="00EB59C7"/>
    <w:rsid w:val="00EB635C"/>
    <w:rsid w:val="00EB6700"/>
    <w:rsid w:val="00EB752E"/>
    <w:rsid w:val="00EC1939"/>
    <w:rsid w:val="00EC3631"/>
    <w:rsid w:val="00EC378B"/>
    <w:rsid w:val="00EC44DB"/>
    <w:rsid w:val="00EC4884"/>
    <w:rsid w:val="00EC4906"/>
    <w:rsid w:val="00EC51B9"/>
    <w:rsid w:val="00EC5B82"/>
    <w:rsid w:val="00EC5D68"/>
    <w:rsid w:val="00EC5F24"/>
    <w:rsid w:val="00EC6113"/>
    <w:rsid w:val="00EC6572"/>
    <w:rsid w:val="00EC6A43"/>
    <w:rsid w:val="00EC6B94"/>
    <w:rsid w:val="00ED1115"/>
    <w:rsid w:val="00ED1271"/>
    <w:rsid w:val="00ED15EF"/>
    <w:rsid w:val="00ED17C8"/>
    <w:rsid w:val="00ED3695"/>
    <w:rsid w:val="00ED4BD8"/>
    <w:rsid w:val="00ED4FF7"/>
    <w:rsid w:val="00ED6942"/>
    <w:rsid w:val="00ED6F32"/>
    <w:rsid w:val="00ED7A5B"/>
    <w:rsid w:val="00EE0AE4"/>
    <w:rsid w:val="00EE17BB"/>
    <w:rsid w:val="00EE1BD2"/>
    <w:rsid w:val="00EE36F3"/>
    <w:rsid w:val="00EE4F35"/>
    <w:rsid w:val="00EE5604"/>
    <w:rsid w:val="00EE579E"/>
    <w:rsid w:val="00EE7CF2"/>
    <w:rsid w:val="00EF07A1"/>
    <w:rsid w:val="00EF0988"/>
    <w:rsid w:val="00EF11C5"/>
    <w:rsid w:val="00EF1944"/>
    <w:rsid w:val="00EF280C"/>
    <w:rsid w:val="00EF2C8D"/>
    <w:rsid w:val="00EF3485"/>
    <w:rsid w:val="00EF42A1"/>
    <w:rsid w:val="00EF4A10"/>
    <w:rsid w:val="00EF52A3"/>
    <w:rsid w:val="00EF65FA"/>
    <w:rsid w:val="00EF6FCD"/>
    <w:rsid w:val="00EF78D3"/>
    <w:rsid w:val="00F004B2"/>
    <w:rsid w:val="00F0085E"/>
    <w:rsid w:val="00F00F86"/>
    <w:rsid w:val="00F028EB"/>
    <w:rsid w:val="00F02BF3"/>
    <w:rsid w:val="00F03650"/>
    <w:rsid w:val="00F03840"/>
    <w:rsid w:val="00F0499C"/>
    <w:rsid w:val="00F06F5A"/>
    <w:rsid w:val="00F103E1"/>
    <w:rsid w:val="00F10420"/>
    <w:rsid w:val="00F11177"/>
    <w:rsid w:val="00F11CEF"/>
    <w:rsid w:val="00F12028"/>
    <w:rsid w:val="00F1281F"/>
    <w:rsid w:val="00F12D88"/>
    <w:rsid w:val="00F12E26"/>
    <w:rsid w:val="00F145AE"/>
    <w:rsid w:val="00F15312"/>
    <w:rsid w:val="00F17516"/>
    <w:rsid w:val="00F21878"/>
    <w:rsid w:val="00F219C0"/>
    <w:rsid w:val="00F21EC1"/>
    <w:rsid w:val="00F21EC8"/>
    <w:rsid w:val="00F228DB"/>
    <w:rsid w:val="00F2297D"/>
    <w:rsid w:val="00F23EA4"/>
    <w:rsid w:val="00F23F67"/>
    <w:rsid w:val="00F25110"/>
    <w:rsid w:val="00F25AAF"/>
    <w:rsid w:val="00F25AB7"/>
    <w:rsid w:val="00F26FB4"/>
    <w:rsid w:val="00F2778F"/>
    <w:rsid w:val="00F30B7C"/>
    <w:rsid w:val="00F310B0"/>
    <w:rsid w:val="00F3342E"/>
    <w:rsid w:val="00F3386D"/>
    <w:rsid w:val="00F33F46"/>
    <w:rsid w:val="00F3447B"/>
    <w:rsid w:val="00F35A59"/>
    <w:rsid w:val="00F3665C"/>
    <w:rsid w:val="00F36876"/>
    <w:rsid w:val="00F379EB"/>
    <w:rsid w:val="00F40366"/>
    <w:rsid w:val="00F42C4D"/>
    <w:rsid w:val="00F432CF"/>
    <w:rsid w:val="00F43371"/>
    <w:rsid w:val="00F43E97"/>
    <w:rsid w:val="00F46816"/>
    <w:rsid w:val="00F47485"/>
    <w:rsid w:val="00F4797E"/>
    <w:rsid w:val="00F50129"/>
    <w:rsid w:val="00F51B5B"/>
    <w:rsid w:val="00F52115"/>
    <w:rsid w:val="00F529AF"/>
    <w:rsid w:val="00F52A2F"/>
    <w:rsid w:val="00F53FA7"/>
    <w:rsid w:val="00F548B8"/>
    <w:rsid w:val="00F552C4"/>
    <w:rsid w:val="00F554FF"/>
    <w:rsid w:val="00F557D1"/>
    <w:rsid w:val="00F563BD"/>
    <w:rsid w:val="00F56E7A"/>
    <w:rsid w:val="00F57CB3"/>
    <w:rsid w:val="00F57F5B"/>
    <w:rsid w:val="00F57FFA"/>
    <w:rsid w:val="00F60EAB"/>
    <w:rsid w:val="00F61997"/>
    <w:rsid w:val="00F621DF"/>
    <w:rsid w:val="00F63E4E"/>
    <w:rsid w:val="00F653B8"/>
    <w:rsid w:val="00F65F0F"/>
    <w:rsid w:val="00F65F34"/>
    <w:rsid w:val="00F67FA2"/>
    <w:rsid w:val="00F70676"/>
    <w:rsid w:val="00F7067A"/>
    <w:rsid w:val="00F70D28"/>
    <w:rsid w:val="00F70F3B"/>
    <w:rsid w:val="00F71745"/>
    <w:rsid w:val="00F74E02"/>
    <w:rsid w:val="00F75AC0"/>
    <w:rsid w:val="00F813C8"/>
    <w:rsid w:val="00F83F16"/>
    <w:rsid w:val="00F84702"/>
    <w:rsid w:val="00F849A2"/>
    <w:rsid w:val="00F85B64"/>
    <w:rsid w:val="00F86305"/>
    <w:rsid w:val="00F864AB"/>
    <w:rsid w:val="00F86761"/>
    <w:rsid w:val="00F86D2B"/>
    <w:rsid w:val="00F86EB6"/>
    <w:rsid w:val="00F87224"/>
    <w:rsid w:val="00F909CD"/>
    <w:rsid w:val="00F90B72"/>
    <w:rsid w:val="00F91669"/>
    <w:rsid w:val="00F91864"/>
    <w:rsid w:val="00F921B0"/>
    <w:rsid w:val="00F92812"/>
    <w:rsid w:val="00F92A74"/>
    <w:rsid w:val="00F93098"/>
    <w:rsid w:val="00F93DBA"/>
    <w:rsid w:val="00F95297"/>
    <w:rsid w:val="00F952EC"/>
    <w:rsid w:val="00F95E8F"/>
    <w:rsid w:val="00F96DB1"/>
    <w:rsid w:val="00F971E7"/>
    <w:rsid w:val="00F971FF"/>
    <w:rsid w:val="00F973C7"/>
    <w:rsid w:val="00FA1333"/>
    <w:rsid w:val="00FA19E8"/>
    <w:rsid w:val="00FA1C73"/>
    <w:rsid w:val="00FA2CBB"/>
    <w:rsid w:val="00FA2DFD"/>
    <w:rsid w:val="00FA39B8"/>
    <w:rsid w:val="00FA4686"/>
    <w:rsid w:val="00FA515A"/>
    <w:rsid w:val="00FA596F"/>
    <w:rsid w:val="00FA63A1"/>
    <w:rsid w:val="00FA6D51"/>
    <w:rsid w:val="00FA75EC"/>
    <w:rsid w:val="00FA78AF"/>
    <w:rsid w:val="00FB0940"/>
    <w:rsid w:val="00FB1756"/>
    <w:rsid w:val="00FB17CD"/>
    <w:rsid w:val="00FB18EE"/>
    <w:rsid w:val="00FB1A9E"/>
    <w:rsid w:val="00FB27A3"/>
    <w:rsid w:val="00FB37B4"/>
    <w:rsid w:val="00FB4A23"/>
    <w:rsid w:val="00FB518F"/>
    <w:rsid w:val="00FB5697"/>
    <w:rsid w:val="00FB5E3F"/>
    <w:rsid w:val="00FB5F48"/>
    <w:rsid w:val="00FB6538"/>
    <w:rsid w:val="00FB715D"/>
    <w:rsid w:val="00FB718A"/>
    <w:rsid w:val="00FC0464"/>
    <w:rsid w:val="00FC1215"/>
    <w:rsid w:val="00FC1805"/>
    <w:rsid w:val="00FC279D"/>
    <w:rsid w:val="00FC3624"/>
    <w:rsid w:val="00FC7488"/>
    <w:rsid w:val="00FD09A1"/>
    <w:rsid w:val="00FD1C85"/>
    <w:rsid w:val="00FD2176"/>
    <w:rsid w:val="00FD4423"/>
    <w:rsid w:val="00FD576A"/>
    <w:rsid w:val="00FD6351"/>
    <w:rsid w:val="00FD6FC9"/>
    <w:rsid w:val="00FD72E3"/>
    <w:rsid w:val="00FD7888"/>
    <w:rsid w:val="00FE0507"/>
    <w:rsid w:val="00FE0A3B"/>
    <w:rsid w:val="00FE19CC"/>
    <w:rsid w:val="00FE26DB"/>
    <w:rsid w:val="00FE2A57"/>
    <w:rsid w:val="00FE2F51"/>
    <w:rsid w:val="00FE35F6"/>
    <w:rsid w:val="00FE527D"/>
    <w:rsid w:val="00FE5D68"/>
    <w:rsid w:val="00FE5DAF"/>
    <w:rsid w:val="00FE6442"/>
    <w:rsid w:val="00FE7DD1"/>
    <w:rsid w:val="00FF01AE"/>
    <w:rsid w:val="00FF0E2F"/>
    <w:rsid w:val="00FF1358"/>
    <w:rsid w:val="00FF3402"/>
    <w:rsid w:val="00FF38EC"/>
    <w:rsid w:val="00FF3AC7"/>
    <w:rsid w:val="00FF3E87"/>
    <w:rsid w:val="00FF5C7D"/>
    <w:rsid w:val="00FF6076"/>
    <w:rsid w:val="00FF61A1"/>
    <w:rsid w:val="00FF6984"/>
    <w:rsid w:val="00FF69DB"/>
    <w:rsid w:val="00FF6D5B"/>
    <w:rsid w:val="00FF6DE1"/>
    <w:rsid w:val="00FF6F73"/>
    <w:rsid w:val="01F04FAB"/>
    <w:rsid w:val="02B36F19"/>
    <w:rsid w:val="08EA5B94"/>
    <w:rsid w:val="0BD759B0"/>
    <w:rsid w:val="0D0D0B9C"/>
    <w:rsid w:val="1022114C"/>
    <w:rsid w:val="10DD04DB"/>
    <w:rsid w:val="11035623"/>
    <w:rsid w:val="13192625"/>
    <w:rsid w:val="1B2A639A"/>
    <w:rsid w:val="1CDB6236"/>
    <w:rsid w:val="1ECA1B53"/>
    <w:rsid w:val="1F741C5B"/>
    <w:rsid w:val="200512D7"/>
    <w:rsid w:val="2046324E"/>
    <w:rsid w:val="20E2363C"/>
    <w:rsid w:val="23EC6A97"/>
    <w:rsid w:val="249B565E"/>
    <w:rsid w:val="26AC3F16"/>
    <w:rsid w:val="26BB605A"/>
    <w:rsid w:val="28262DBE"/>
    <w:rsid w:val="29BE1DFF"/>
    <w:rsid w:val="2F383EE0"/>
    <w:rsid w:val="309C1E90"/>
    <w:rsid w:val="30FC68D2"/>
    <w:rsid w:val="333B472B"/>
    <w:rsid w:val="354F7EC9"/>
    <w:rsid w:val="383769BA"/>
    <w:rsid w:val="389D479D"/>
    <w:rsid w:val="3AB60119"/>
    <w:rsid w:val="3BE3748F"/>
    <w:rsid w:val="3C2B15E5"/>
    <w:rsid w:val="3CD609CF"/>
    <w:rsid w:val="41CF2994"/>
    <w:rsid w:val="42FA7027"/>
    <w:rsid w:val="44144DE9"/>
    <w:rsid w:val="44B561C8"/>
    <w:rsid w:val="4661479C"/>
    <w:rsid w:val="47D934AA"/>
    <w:rsid w:val="47FE1BAF"/>
    <w:rsid w:val="48F176D8"/>
    <w:rsid w:val="4A1A6780"/>
    <w:rsid w:val="4D2805BA"/>
    <w:rsid w:val="4F2B1A03"/>
    <w:rsid w:val="50896CB7"/>
    <w:rsid w:val="54AA3CBD"/>
    <w:rsid w:val="55807D3D"/>
    <w:rsid w:val="55E01655"/>
    <w:rsid w:val="5B7049FC"/>
    <w:rsid w:val="5C8A0F85"/>
    <w:rsid w:val="5E595A6F"/>
    <w:rsid w:val="5FB3783B"/>
    <w:rsid w:val="61665F00"/>
    <w:rsid w:val="64BF40DD"/>
    <w:rsid w:val="68C04851"/>
    <w:rsid w:val="68E71123"/>
    <w:rsid w:val="69AC7200"/>
    <w:rsid w:val="6A53149C"/>
    <w:rsid w:val="6F5C324D"/>
    <w:rsid w:val="71E2561E"/>
    <w:rsid w:val="77E24E73"/>
    <w:rsid w:val="78D11888"/>
    <w:rsid w:val="7CA863C7"/>
    <w:rsid w:val="7D8A2643"/>
    <w:rsid w:val="7E4437FA"/>
    <w:rsid w:val="7EB24016"/>
    <w:rsid w:val="7ED05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z w:val="32"/>
      <w:szCs w:val="3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link w:val="14"/>
    <w:semiHidden/>
    <w:unhideWhenUsed/>
    <w:qFormat/>
    <w:uiPriority w:val="0"/>
    <w:rPr>
      <w:rFonts w:eastAsia="宋体"/>
      <w:b/>
      <w:bCs/>
      <w:kern w:val="2"/>
      <w:sz w:val="30"/>
      <w:szCs w:val="24"/>
    </w:rPr>
  </w:style>
  <w:style w:type="paragraph" w:styleId="3">
    <w:name w:val="Plain Text"/>
    <w:basedOn w:val="1"/>
    <w:link w:val="16"/>
    <w:semiHidden/>
    <w:unhideWhenUsed/>
    <w:qFormat/>
    <w:uiPriority w:val="0"/>
    <w:rPr>
      <w:rFonts w:ascii="宋体" w:hAnsi="Courier New" w:eastAsia="宋体" w:cs="Courier New"/>
      <w:kern w:val="2"/>
      <w:sz w:val="21"/>
      <w:szCs w:val="21"/>
    </w:rPr>
  </w:style>
  <w:style w:type="paragraph" w:styleId="4">
    <w:name w:val="Date"/>
    <w:basedOn w:val="1"/>
    <w:next w:val="1"/>
    <w:link w:val="15"/>
    <w:semiHidden/>
    <w:unhideWhenUsed/>
    <w:qFormat/>
    <w:uiPriority w:val="0"/>
    <w:pPr>
      <w:ind w:left="100" w:leftChars="2500"/>
    </w:pPr>
    <w:rPr>
      <w:rFonts w:eastAsia="宋体"/>
      <w:kern w:val="2"/>
      <w:sz w:val="21"/>
      <w:szCs w:val="24"/>
    </w:rPr>
  </w:style>
  <w:style w:type="paragraph" w:styleId="5">
    <w:name w:val="Balloon Text"/>
    <w:basedOn w:val="1"/>
    <w:link w:val="17"/>
    <w:semiHidden/>
    <w:unhideWhenUsed/>
    <w:qFormat/>
    <w:uiPriority w:val="0"/>
    <w:rPr>
      <w:sz w:val="18"/>
      <w:szCs w:val="18"/>
    </w:rPr>
  </w:style>
  <w:style w:type="paragraph" w:styleId="6">
    <w:name w:val="footer"/>
    <w:basedOn w:val="1"/>
    <w:link w:val="13"/>
    <w:semiHidden/>
    <w:unhideWhenUsed/>
    <w:qFormat/>
    <w:uiPriority w:val="0"/>
    <w:pPr>
      <w:tabs>
        <w:tab w:val="center" w:pos="4153"/>
        <w:tab w:val="right" w:pos="8306"/>
      </w:tabs>
      <w:snapToGrid w:val="0"/>
      <w:jc w:val="left"/>
    </w:pPr>
    <w:rPr>
      <w:sz w:val="18"/>
      <w:szCs w:val="18"/>
    </w:rPr>
  </w:style>
  <w:style w:type="paragraph" w:styleId="7">
    <w:name w:val="header"/>
    <w:basedOn w:val="1"/>
    <w:link w:val="12"/>
    <w:semiHidden/>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0"/>
    <w:pPr>
      <w:widowControl/>
      <w:spacing w:before="100" w:beforeAutospacing="1" w:after="100" w:afterAutospacing="1"/>
      <w:jc w:val="left"/>
    </w:pPr>
    <w:rPr>
      <w:rFonts w:ascii="宋体" w:hAnsi="宋体" w:eastAsia="宋体" w:cs="宋体"/>
      <w:sz w:val="24"/>
      <w:szCs w:val="24"/>
    </w:rPr>
  </w:style>
  <w:style w:type="table" w:styleId="10">
    <w:name w:val="Table Grid"/>
    <w:basedOn w:val="9"/>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7"/>
    <w:semiHidden/>
    <w:qFormat/>
    <w:uiPriority w:val="0"/>
    <w:rPr>
      <w:rFonts w:ascii="Times New Roman" w:hAnsi="Times New Roman" w:eastAsia="仿宋_GB2312" w:cs="Times New Roman"/>
      <w:kern w:val="0"/>
      <w:sz w:val="18"/>
      <w:szCs w:val="18"/>
    </w:rPr>
  </w:style>
  <w:style w:type="character" w:customStyle="1" w:styleId="13">
    <w:name w:val="页脚 Char"/>
    <w:basedOn w:val="11"/>
    <w:link w:val="6"/>
    <w:semiHidden/>
    <w:qFormat/>
    <w:uiPriority w:val="0"/>
    <w:rPr>
      <w:rFonts w:ascii="Times New Roman" w:hAnsi="Times New Roman" w:eastAsia="仿宋_GB2312" w:cs="Times New Roman"/>
      <w:kern w:val="0"/>
      <w:sz w:val="18"/>
      <w:szCs w:val="18"/>
    </w:rPr>
  </w:style>
  <w:style w:type="character" w:customStyle="1" w:styleId="14">
    <w:name w:val="正文文本 Char"/>
    <w:basedOn w:val="11"/>
    <w:link w:val="2"/>
    <w:semiHidden/>
    <w:qFormat/>
    <w:uiPriority w:val="0"/>
    <w:rPr>
      <w:rFonts w:ascii="Times New Roman" w:hAnsi="Times New Roman" w:eastAsia="宋体" w:cs="Times New Roman"/>
      <w:b/>
      <w:bCs/>
      <w:sz w:val="30"/>
      <w:szCs w:val="24"/>
    </w:rPr>
  </w:style>
  <w:style w:type="character" w:customStyle="1" w:styleId="15">
    <w:name w:val="日期 Char"/>
    <w:basedOn w:val="11"/>
    <w:link w:val="4"/>
    <w:semiHidden/>
    <w:qFormat/>
    <w:uiPriority w:val="0"/>
    <w:rPr>
      <w:rFonts w:ascii="Times New Roman" w:hAnsi="Times New Roman" w:eastAsia="宋体" w:cs="Times New Roman"/>
      <w:szCs w:val="24"/>
    </w:rPr>
  </w:style>
  <w:style w:type="character" w:customStyle="1" w:styleId="16">
    <w:name w:val="纯文本 Char"/>
    <w:basedOn w:val="11"/>
    <w:link w:val="3"/>
    <w:semiHidden/>
    <w:qFormat/>
    <w:uiPriority w:val="0"/>
    <w:rPr>
      <w:rFonts w:ascii="宋体" w:hAnsi="Courier New" w:eastAsia="宋体" w:cs="Courier New"/>
      <w:szCs w:val="21"/>
    </w:rPr>
  </w:style>
  <w:style w:type="character" w:customStyle="1" w:styleId="17">
    <w:name w:val="批注框文本 Char"/>
    <w:basedOn w:val="11"/>
    <w:link w:val="5"/>
    <w:semiHidden/>
    <w:qFormat/>
    <w:uiPriority w:val="0"/>
    <w:rPr>
      <w:rFonts w:ascii="Times New Roman" w:hAnsi="Times New Roman" w:eastAsia="仿宋_GB2312" w:cs="Times New Roman"/>
      <w:kern w:val="0"/>
      <w:sz w:val="18"/>
      <w:szCs w:val="18"/>
    </w:rPr>
  </w:style>
  <w:style w:type="paragraph" w:customStyle="1" w:styleId="18">
    <w:name w:val="Char"/>
    <w:basedOn w:val="1"/>
    <w:next w:val="1"/>
    <w:qFormat/>
    <w:uiPriority w:val="0"/>
    <w:pPr>
      <w:keepNext/>
      <w:keepLines/>
      <w:widowControl/>
      <w:adjustRightInd w:val="0"/>
      <w:spacing w:before="40" w:after="40" w:line="360" w:lineRule="auto"/>
      <w:ind w:firstLine="200" w:firstLineChars="200"/>
      <w:outlineLvl w:val="3"/>
    </w:pPr>
    <w:rPr>
      <w:rFonts w:cs="宋体"/>
      <w:b/>
      <w:sz w:val="24"/>
      <w:szCs w:val="28"/>
    </w:rPr>
  </w:style>
  <w:style w:type="paragraph" w:customStyle="1" w:styleId="19">
    <w:name w:val="默认段落字体 Para Char Char Char Char Char Char Char"/>
    <w:basedOn w:val="1"/>
    <w:qFormat/>
    <w:uiPriority w:val="0"/>
    <w:rPr>
      <w:rFonts w:eastAsia="宋体"/>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5" Type="http://schemas.microsoft.com/office/2011/relationships/chartColorStyle" Target="colors4.xml"/><Relationship Id="rId4" Type="http://schemas.microsoft.com/office/2011/relationships/chartStyle" Target="style4.xml"/><Relationship Id="rId3" Type="http://schemas.openxmlformats.org/officeDocument/2006/relationships/image" Target="../media/image1.png"/><Relationship Id="rId2" Type="http://schemas.openxmlformats.org/officeDocument/2006/relationships/themeOverride" Target="../theme/themeOverride1.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人员构成</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行政编制</c:v>
                </c:pt>
              </c:strCache>
            </c:strRef>
          </c:tx>
          <c:spPr>
            <a:gradFill>
              <a:gsLst>
                <a:gs pos="0">
                  <a:srgbClr val="9EE256"/>
                </a:gs>
                <a:gs pos="100000">
                  <a:srgbClr val="52762D"/>
                </a:gs>
              </a:gsLst>
              <a:lin ang="5400000" scaled="0"/>
            </a:gradFill>
            <a:ln>
              <a:noFill/>
            </a:ln>
            <a:effectLst/>
          </c:spPr>
          <c:invertIfNegative val="0"/>
          <c:dLbls>
            <c:delete val="1"/>
          </c:dLbls>
          <c:cat>
            <c:strRef>
              <c:f>Sheet1!$A$2:$A$3</c:f>
              <c:strCache>
                <c:ptCount val="2"/>
                <c:pt idx="0">
                  <c:v>编制人数</c:v>
                </c:pt>
                <c:pt idx="1">
                  <c:v>实有人数</c:v>
                </c:pt>
              </c:strCache>
            </c:strRef>
          </c:cat>
          <c:val>
            <c:numRef>
              <c:f>Sheet1!$B$2:$B$3</c:f>
              <c:numCache>
                <c:formatCode>General</c:formatCode>
                <c:ptCount val="2"/>
                <c:pt idx="0">
                  <c:v>6</c:v>
                </c:pt>
                <c:pt idx="1">
                  <c:v>3</c:v>
                </c:pt>
              </c:numCache>
            </c:numRef>
          </c:val>
        </c:ser>
        <c:ser>
          <c:idx val="1"/>
          <c:order val="1"/>
          <c:tx>
            <c:strRef>
              <c:f>Sheet1!$C$1</c:f>
              <c:strCache>
                <c:ptCount val="1"/>
                <c:pt idx="0">
                  <c:v>事业编制</c:v>
                </c:pt>
              </c:strCache>
            </c:strRef>
          </c:tx>
          <c:spPr>
            <a:solidFill>
              <a:schemeClr val="accent6">
                <a:lumMod val="75000"/>
              </a:schemeClr>
            </a:solidFill>
            <a:ln>
              <a:noFill/>
            </a:ln>
            <a:effectLst/>
          </c:spPr>
          <c:invertIfNegative val="0"/>
          <c:dLbls>
            <c:delete val="1"/>
          </c:dLbls>
          <c:cat>
            <c:strRef>
              <c:f>Sheet1!$A$2:$A$3</c:f>
              <c:strCache>
                <c:ptCount val="2"/>
                <c:pt idx="0">
                  <c:v>编制人数</c:v>
                </c:pt>
                <c:pt idx="1">
                  <c:v>实有人数</c:v>
                </c:pt>
              </c:strCache>
            </c:strRef>
          </c:cat>
          <c:val>
            <c:numRef>
              <c:f>Sheet1!$C$2:$C$3</c:f>
              <c:numCache>
                <c:formatCode>General</c:formatCode>
                <c:ptCount val="2"/>
                <c:pt idx="0">
                  <c:v>10</c:v>
                </c:pt>
                <c:pt idx="1">
                  <c:v>3</c:v>
                </c:pt>
              </c:numCache>
            </c:numRef>
          </c:val>
        </c:ser>
        <c:dLbls>
          <c:showLegendKey val="0"/>
          <c:showVal val="0"/>
          <c:showCatName val="0"/>
          <c:showSerName val="0"/>
          <c:showPercent val="0"/>
          <c:showBubbleSize val="0"/>
        </c:dLbls>
        <c:gapWidth val="219"/>
        <c:overlap val="-27"/>
        <c:axId val="374808656"/>
        <c:axId val="301398816"/>
      </c:barChart>
      <c:catAx>
        <c:axId val="3748086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1398816"/>
        <c:crosses val="autoZero"/>
        <c:auto val="1"/>
        <c:lblAlgn val="ctr"/>
        <c:lblOffset val="100"/>
        <c:noMultiLvlLbl val="0"/>
      </c:catAx>
      <c:valAx>
        <c:axId val="301398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48086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收支对比图</a:t>
            </a:r>
            <a:endParaRPr lang="zh-CN" altLang="en-US"/>
          </a:p>
        </c:rich>
      </c:tx>
      <c:layout>
        <c:manualLayout>
          <c:xMode val="edge"/>
          <c:yMode val="edge"/>
          <c:x val="0.4215"/>
          <c:y val="0.018"/>
        </c:manualLayout>
      </c:layout>
      <c:overlay val="0"/>
      <c:spPr>
        <a:noFill/>
        <a:ln>
          <a:noFill/>
        </a:ln>
        <a:effectLst/>
      </c:spPr>
    </c:title>
    <c:autoTitleDeleted val="0"/>
    <c:plotArea>
      <c:layout>
        <c:manualLayout>
          <c:layoutTarget val="inner"/>
          <c:xMode val="edge"/>
          <c:yMode val="edge"/>
          <c:x val="0.081325"/>
          <c:y val="0.220390801541938"/>
          <c:w val="0.914925"/>
          <c:h val="0.622810049182507"/>
        </c:manualLayout>
      </c:layout>
      <c:barChart>
        <c:barDir val="col"/>
        <c:grouping val="clustered"/>
        <c:varyColors val="0"/>
        <c:ser>
          <c:idx val="0"/>
          <c:order val="0"/>
          <c:tx>
            <c:strRef>
              <c:f>Sheet1!$B$1</c:f>
              <c:strCache>
                <c:ptCount val="1"/>
                <c:pt idx="0">
                  <c:v>2020年</c:v>
                </c:pt>
              </c:strCache>
            </c:strRef>
          </c:tx>
          <c:spPr>
            <a:gradFill>
              <a:gsLst>
                <a:gs pos="0">
                  <a:srgbClr val="14CD68"/>
                </a:gs>
                <a:gs pos="100000">
                  <a:srgbClr val="035C7D"/>
                </a:gs>
              </a:gsLst>
              <a:lin ang="5400000" scaled="0"/>
            </a:gradFill>
            <a:ln>
              <a:noFill/>
            </a:ln>
            <a:effectLst/>
          </c:spPr>
          <c:invertIfNegative val="0"/>
          <c:dLbls>
            <c:delete val="1"/>
          </c:dLbls>
          <c:cat>
            <c:strRef>
              <c:f>Sheet1!$A$2:$A$3</c:f>
              <c:strCache>
                <c:ptCount val="2"/>
                <c:pt idx="0">
                  <c:v>收入</c:v>
                </c:pt>
                <c:pt idx="1">
                  <c:v>支出</c:v>
                </c:pt>
              </c:strCache>
            </c:strRef>
          </c:cat>
          <c:val>
            <c:numRef>
              <c:f>Sheet1!$B$2:$B$3</c:f>
              <c:numCache>
                <c:formatCode>General</c:formatCode>
                <c:ptCount val="2"/>
                <c:pt idx="0">
                  <c:v>21232.74</c:v>
                </c:pt>
                <c:pt idx="1">
                  <c:v>21229.12</c:v>
                </c:pt>
              </c:numCache>
            </c:numRef>
          </c:val>
        </c:ser>
        <c:ser>
          <c:idx val="1"/>
          <c:order val="1"/>
          <c:tx>
            <c:strRef>
              <c:f>Sheet1!$C$1</c:f>
              <c:strCache>
                <c:ptCount val="1"/>
                <c:pt idx="0">
                  <c:v>2019年</c:v>
                </c:pt>
              </c:strCache>
            </c:strRef>
          </c:tx>
          <c:spPr>
            <a:solidFill>
              <a:schemeClr val="accent2">
                <a:lumMod val="60000"/>
                <a:lumOff val="40000"/>
              </a:schemeClr>
            </a:solidFill>
            <a:ln>
              <a:noFill/>
            </a:ln>
            <a:effectLst/>
          </c:spPr>
          <c:invertIfNegative val="0"/>
          <c:dLbls>
            <c:delete val="1"/>
          </c:dLbls>
          <c:cat>
            <c:strRef>
              <c:f>Sheet1!$A$2:$A$3</c:f>
              <c:strCache>
                <c:ptCount val="2"/>
                <c:pt idx="0">
                  <c:v>收入</c:v>
                </c:pt>
                <c:pt idx="1">
                  <c:v>支出</c:v>
                </c:pt>
              </c:strCache>
            </c:strRef>
          </c:cat>
          <c:val>
            <c:numRef>
              <c:f>Sheet1!$C$2:$C$3</c:f>
              <c:numCache>
                <c:formatCode>General</c:formatCode>
                <c:ptCount val="2"/>
                <c:pt idx="0">
                  <c:v>41590.37</c:v>
                </c:pt>
                <c:pt idx="1">
                  <c:v>41590.37</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收入</c:v>
                </c:pt>
                <c:pt idx="1">
                  <c:v>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80709024"/>
        <c:axId val="80709584"/>
      </c:barChart>
      <c:catAx>
        <c:axId val="807090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09584"/>
        <c:crosses val="autoZero"/>
        <c:auto val="1"/>
        <c:lblAlgn val="ctr"/>
        <c:lblOffset val="100"/>
        <c:noMultiLvlLbl val="0"/>
      </c:catAx>
      <c:valAx>
        <c:axId val="80709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09024"/>
        <c:crosses val="autoZero"/>
        <c:crossBetween val="between"/>
      </c:valAx>
      <c:spPr>
        <a:noFill/>
        <a:ln>
          <a:noFill/>
        </a:ln>
        <a:effectLst/>
      </c:spPr>
    </c:plotArea>
    <c:legend>
      <c:legendPos val="b"/>
      <c:legendEntry>
        <c:idx val="2"/>
        <c:delete val="1"/>
      </c:legendEntry>
      <c:layout>
        <c:manualLayout>
          <c:xMode val="edge"/>
          <c:yMode val="edge"/>
          <c:x val="0.4060625"/>
          <c:y val="0.0931152244228813"/>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收入构成</c:v>
                </c:pt>
              </c:strCache>
            </c:strRef>
          </c:tx>
          <c:spPr>
            <a:solidFill>
              <a:schemeClr val="tx2">
                <a:lumMod val="60000"/>
                <a:lumOff val="40000"/>
              </a:schemeClr>
            </a:solidFill>
          </c:spPr>
          <c:explosion val="0"/>
          <c:dPt>
            <c:idx val="0"/>
            <c:bubble3D val="0"/>
            <c:spPr>
              <a:solidFill>
                <a:schemeClr val="tx2">
                  <a:lumMod val="60000"/>
                  <a:lumOff val="40000"/>
                </a:schemeClr>
              </a:solidFill>
              <a:ln w="19050">
                <a:solidFill>
                  <a:schemeClr val="lt1"/>
                </a:solidFill>
              </a:ln>
              <a:effectLst/>
            </c:spPr>
          </c:dPt>
          <c:dPt>
            <c:idx val="1"/>
            <c:bubble3D val="0"/>
            <c:spPr>
              <a:solidFill>
                <a:schemeClr val="tx2">
                  <a:lumMod val="60000"/>
                  <a:lumOff val="40000"/>
                </a:schemeClr>
              </a:solidFill>
              <a:ln w="19050">
                <a:solidFill>
                  <a:schemeClr val="lt1"/>
                </a:solidFill>
              </a:ln>
              <a:effectLst/>
            </c:spPr>
          </c:dPt>
          <c:dPt>
            <c:idx val="2"/>
            <c:bubble3D val="0"/>
            <c:spPr>
              <a:solidFill>
                <a:schemeClr val="tx2">
                  <a:lumMod val="60000"/>
                  <a:lumOff val="40000"/>
                </a:schemeClr>
              </a:solidFill>
              <a:ln w="19050">
                <a:solidFill>
                  <a:schemeClr val="lt1"/>
                </a:solidFill>
              </a:ln>
              <a:effectLst/>
            </c:spPr>
          </c:dPt>
          <c:dLbls>
            <c:delete val="1"/>
          </c:dLbls>
          <c:cat>
            <c:strRef>
              <c:f>Sheet1!$A$2:$A$4</c:f>
              <c:strCache>
                <c:ptCount val="3"/>
                <c:pt idx="0">
                  <c:v>财政拨款收入</c:v>
                </c:pt>
                <c:pt idx="1">
                  <c:v>事业收入</c:v>
                </c:pt>
                <c:pt idx="2">
                  <c:v>其他收入</c:v>
                </c:pt>
              </c:strCache>
            </c:strRef>
          </c:cat>
          <c:val>
            <c:numRef>
              <c:f>Sheet1!$B$2:$B$4</c:f>
              <c:numCache>
                <c:formatCode>General</c:formatCode>
                <c:ptCount val="3"/>
                <c:pt idx="0">
                  <c:v>21232.74</c:v>
                </c:pt>
                <c:pt idx="1">
                  <c:v>0</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6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zh-CN" altLang="en-US"/>
              <a:t>支出结构图</a:t>
            </a:r>
            <a:endParaRPr lang="zh-CN" altLang="en-US"/>
          </a:p>
        </c:rich>
      </c:tx>
      <c:layout/>
      <c:overlay val="0"/>
      <c:spPr>
        <a:noFill/>
        <a:ln>
          <a:noFill/>
        </a:ln>
        <a:effectLst/>
      </c:spPr>
    </c:title>
    <c:autoTitleDeleted val="0"/>
    <c:plotArea>
      <c:layout>
        <c:manualLayout>
          <c:layoutTarget val="inner"/>
          <c:xMode val="edge"/>
          <c:yMode val="edge"/>
          <c:x val="0.26465889612255"/>
          <c:y val="0.211675094816688"/>
          <c:w val="0.400959024181846"/>
          <c:h val="0.669068338249754"/>
        </c:manualLayout>
      </c:layout>
      <c:pieChart>
        <c:varyColors val="1"/>
        <c:ser>
          <c:idx val="0"/>
          <c:order val="0"/>
          <c:tx>
            <c:strRef>
              <c:f>Sheet1!$B$1</c:f>
              <c:strCache>
                <c:ptCount val="1"/>
                <c:pt idx="0">
                  <c:v>支出</c:v>
                </c:pt>
              </c:strCache>
            </c:strRef>
          </c:tx>
          <c:spPr>
            <a:solidFill>
              <a:srgbClr val="1E2223"/>
            </a:solidFill>
            <a:ln w="19050" cap="rnd" cmpd="sng">
              <a:solidFill>
                <a:schemeClr val="tx1">
                  <a:lumMod val="65000"/>
                  <a:lumOff val="35000"/>
                </a:schemeClr>
              </a:solidFill>
              <a:prstDash val="solid"/>
              <a:round/>
            </a:ln>
            <a:effectLst/>
          </c:spPr>
          <c:explosion val="0"/>
          <c:dPt>
            <c:idx val="0"/>
            <c:bubble3D val="0"/>
            <c:spPr>
              <a:solidFill>
                <a:srgbClr val="FFD588"/>
              </a:solidFill>
              <a:ln w="19050" cap="rnd" cmpd="sng">
                <a:solidFill>
                  <a:schemeClr val="tx1">
                    <a:lumMod val="65000"/>
                    <a:lumOff val="35000"/>
                  </a:schemeClr>
                </a:solidFill>
                <a:prstDash val="solid"/>
                <a:round/>
              </a:ln>
              <a:effectLst/>
            </c:spPr>
          </c:dPt>
          <c:dPt>
            <c:idx val="1"/>
            <c:bubble3D val="0"/>
            <c:spPr>
              <a:solidFill>
                <a:srgbClr val="00CCD5"/>
              </a:solidFill>
              <a:ln w="19050" cap="rnd" cmpd="sng">
                <a:solidFill>
                  <a:schemeClr val="tx1">
                    <a:lumMod val="65000"/>
                    <a:lumOff val="35000"/>
                  </a:schemeClr>
                </a:solidFill>
                <a:prstDash val="solid"/>
                <a:round/>
              </a:ln>
              <a:effectLst/>
            </c:spPr>
          </c:dPt>
          <c:dLbls>
            <c:dLbl>
              <c:idx val="0"/>
              <c:layout/>
              <c:tx>
                <c:rich>
                  <a:bodyPr rot="0" spcFirstLastPara="0" vertOverflow="ellipsis" vert="horz" wrap="square" lIns="38100" tIns="19050" rIns="38100" bIns="19050" anchor="ctr" anchorCtr="1" forceAA="0"/>
                  <a:lstStyle/>
                  <a:p>
                    <a:pPr defTabSz="914400">
                      <a:defRPr lang="zh-CN" sz="900" b="0" i="0" u="none" strike="noStrike" kern="1200" baseline="0">
                        <a:solidFill>
                          <a:schemeClr val="bg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en-US" altLang="zh-CN"/>
                      <a:t>0.47%</a:t>
                    </a:r>
                    <a:endParaRPr lang="en-US" altLang="zh-CN"/>
                  </a:p>
                </c:rich>
              </c:tx>
              <c:numFmt formatCode="General" sourceLinked="1"/>
              <c:spPr>
                <a:solidFill>
                  <a:srgbClr val="F3BF61"/>
                </a:solidFill>
                <a:ln>
                  <a:solidFill>
                    <a:schemeClr val="tx1">
                      <a:lumMod val="65000"/>
                      <a:lumOff val="35000"/>
                    </a:scheme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0"/>
              <c:showCatName val="0"/>
              <c:showSerName val="0"/>
              <c:showPercent val="1"/>
              <c:showBubbleSize val="0"/>
              <c:extLst>
                <c:ext xmlns:c15="http://schemas.microsoft.com/office/drawing/2012/chart" uri="{CE6537A1-D6FC-4f65-9D91-7224C49458BB}"/>
              </c:extLst>
            </c:dLbl>
            <c:dLbl>
              <c:idx val="1"/>
              <c:layout>
                <c:manualLayout>
                  <c:x val="0.0614726713884806"/>
                  <c:y val="-0.0401390644753478"/>
                </c:manualLayout>
              </c:layout>
              <c:tx>
                <c:rich>
                  <a:bodyPr rot="0" spcFirstLastPara="0" vertOverflow="ellipsis" vert="horz" wrap="square" lIns="38100" tIns="19050" rIns="38100" bIns="19050" anchor="ctr" anchorCtr="1" forceAA="0"/>
                  <a:lstStyle/>
                  <a:p>
                    <a:pPr defTabSz="914400">
                      <a:defRPr lang="zh-CN" sz="900" b="0" i="0" u="none" strike="noStrike" kern="1200" baseline="0">
                        <a:solidFill>
                          <a:schemeClr val="bg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en-US" altLang="zh-CN"/>
                      <a:t>99.53</a:t>
                    </a:r>
                    <a:r>
                      <a:rPr lang="en-US"/>
                      <a:t>%</a:t>
                    </a:r>
                    <a:endParaRPr lang="en-US"/>
                  </a:p>
                </c:rich>
              </c:tx>
              <c:numFmt formatCode="General" sourceLinked="1"/>
              <c:spPr>
                <a:solidFill>
                  <a:srgbClr val="00CCD5"/>
                </a:solidFill>
                <a:ln>
                  <a:solidFill>
                    <a:schemeClr val="tx1">
                      <a:lumMod val="65000"/>
                      <a:lumOff val="35000"/>
                    </a:scheme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spPr>
              <a:solidFill>
                <a:srgbClr val="FFD588"/>
              </a:solidFill>
              <a:ln>
                <a:solidFill>
                  <a:schemeClr val="tx1">
                    <a:lumMod val="65000"/>
                    <a:lumOff val="35000"/>
                  </a:scheme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99.91</c:v>
                </c:pt>
                <c:pt idx="1">
                  <c:v>21129.21</c:v>
                </c:pt>
              </c:numCache>
            </c:numRef>
          </c:val>
        </c:ser>
        <c:ser>
          <c:idx val="1"/>
          <c:order val="1"/>
          <c:tx>
            <c:strRef>
              <c:f>Sheet1!$C$1</c:f>
              <c:strCache>
                <c:ptCount val="1"/>
                <c:pt idx="0">
                  <c:v/>
                </c:pt>
              </c:strCache>
            </c:strRef>
          </c:tx>
          <c:spPr>
            <a:solidFill>
              <a:schemeClr val="accent3"/>
            </a:solidFill>
          </c:spPr>
          <c:explosion val="0"/>
          <c:dLbls>
            <c:delete val="1"/>
          </c:dLbls>
          <c:cat>
            <c:strRef>
              <c:f>Sheet1!$A$2:$A$3</c:f>
              <c:strCache>
                <c:ptCount val="2"/>
                <c:pt idx="0">
                  <c:v>基本支出</c:v>
                </c:pt>
                <c:pt idx="1">
                  <c:v>项目支出</c:v>
                </c:pt>
              </c:strCache>
            </c:strRef>
          </c:cat>
          <c:val>
            <c:numRef>
              <c:f>Sheet1!$C$2:$C$3</c:f>
            </c:numRef>
          </c:val>
        </c:ser>
        <c:dLbls>
          <c:showLegendKey val="0"/>
          <c:showVal val="0"/>
          <c:showCatName val="0"/>
          <c:showSerName val="0"/>
          <c:showPercent val="0"/>
          <c:showBubbleSize val="0"/>
          <c:showLeaderLines val="0"/>
        </c:dLbls>
        <c:firstSliceAng val="0"/>
      </c:pieChart>
      <c:spPr>
        <a:noFill/>
        <a:ln>
          <a:noFill/>
        </a:ln>
        <a:effectLst/>
      </c:spPr>
    </c:plotArea>
    <c:legend>
      <c:legendPos val="r"/>
      <c:legendEntry>
        <c:idx val="0"/>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Entry>
      <c:legendEntry>
        <c:idx val="1"/>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Entry>
      <c:layout>
        <c:manualLayout>
          <c:xMode val="edge"/>
          <c:yMode val="edge"/>
          <c:x val="0.844566318826611"/>
          <c:y val="0.296649108020789"/>
          <c:w val="0.0974115606924251"/>
          <c:h val="0.451567635903919"/>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zero"/>
    <c:showDLblsOverMax val="0"/>
  </c:chart>
  <c:spPr>
    <a:blipFill rotWithShape="1">
      <a:blip xmlns:r="http://schemas.openxmlformats.org/officeDocument/2006/relationships" r:embed="rId3"/>
      <a:stretch>
        <a:fillRect/>
      </a:stretch>
    </a:blipFill>
    <a:ln w="9525" cap="flat" cmpd="sng" algn="ctr">
      <a:noFill/>
      <a:round/>
    </a:ln>
    <a:effectLst>
      <a:outerShdw blurRad="63500" dist="37357" dir="2700000" sx="0" sy="0" rotWithShape="0">
        <a:scrgbClr r="0" g="0" b="0"/>
      </a:outerShdw>
    </a:effectLst>
  </c:spPr>
  <c:txPr>
    <a:bodyPr/>
    <a:lstStyle/>
    <a:p>
      <a:pPr>
        <a:defRPr lang="zh-CN">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财政拨款收入支出对比图</a:t>
            </a:r>
            <a:endParaRPr lang="zh-CN" altLang="en-US"/>
          </a:p>
        </c:rich>
      </c:tx>
      <c:layout>
        <c:manualLayout>
          <c:xMode val="edge"/>
          <c:yMode val="edge"/>
          <c:x val="0.3345"/>
          <c:y val="0.00869286452947259"/>
        </c:manualLayout>
      </c:layout>
      <c:overlay val="0"/>
      <c:spPr>
        <a:noFill/>
        <a:ln>
          <a:noFill/>
        </a:ln>
        <a:effectLst/>
      </c:spPr>
    </c:title>
    <c:autoTitleDeleted val="0"/>
    <c:plotArea>
      <c:layout>
        <c:manualLayout>
          <c:layoutTarget val="inner"/>
          <c:xMode val="edge"/>
          <c:yMode val="edge"/>
          <c:x val="0.081325"/>
          <c:y val="0.220390801541938"/>
          <c:w val="0.914925"/>
          <c:h val="0.622810049182507"/>
        </c:manualLayout>
      </c:layout>
      <c:barChart>
        <c:barDir val="col"/>
        <c:grouping val="clustered"/>
        <c:varyColors val="0"/>
        <c:ser>
          <c:idx val="0"/>
          <c:order val="0"/>
          <c:tx>
            <c:strRef>
              <c:f>Sheet1!$B$1</c:f>
              <c:strCache>
                <c:ptCount val="1"/>
                <c:pt idx="0">
                  <c:v>2020年</c:v>
                </c:pt>
              </c:strCache>
            </c:strRef>
          </c:tx>
          <c:spPr>
            <a:gradFill>
              <a:gsLst>
                <a:gs pos="0">
                  <a:srgbClr val="14CD68"/>
                </a:gs>
                <a:gs pos="100000">
                  <a:srgbClr val="035C7D"/>
                </a:gs>
              </a:gsLst>
              <a:lin ang="5400000" scaled="0"/>
            </a:gradFill>
            <a:ln>
              <a:noFill/>
            </a:ln>
            <a:effectLst/>
          </c:spPr>
          <c:invertIfNegative val="0"/>
          <c:dLbls>
            <c:delete val="1"/>
          </c:dLbls>
          <c:cat>
            <c:strRef>
              <c:f>Sheet1!$A$2:$A$3</c:f>
              <c:strCache>
                <c:ptCount val="2"/>
                <c:pt idx="0">
                  <c:v>财政拨款收入</c:v>
                </c:pt>
                <c:pt idx="1">
                  <c:v>财政拨款支出</c:v>
                </c:pt>
              </c:strCache>
            </c:strRef>
          </c:cat>
          <c:val>
            <c:numRef>
              <c:f>Sheet1!$B$2:$B$3</c:f>
              <c:numCache>
                <c:formatCode>General</c:formatCode>
                <c:ptCount val="2"/>
                <c:pt idx="0">
                  <c:v>21232.74</c:v>
                </c:pt>
                <c:pt idx="1">
                  <c:v>21229.12</c:v>
                </c:pt>
              </c:numCache>
            </c:numRef>
          </c:val>
        </c:ser>
        <c:ser>
          <c:idx val="1"/>
          <c:order val="1"/>
          <c:tx>
            <c:strRef>
              <c:f>Sheet1!$C$1</c:f>
              <c:strCache>
                <c:ptCount val="1"/>
                <c:pt idx="0">
                  <c:v>2019年</c:v>
                </c:pt>
              </c:strCache>
            </c:strRef>
          </c:tx>
          <c:spPr>
            <a:solidFill>
              <a:schemeClr val="accent2">
                <a:lumMod val="60000"/>
                <a:lumOff val="40000"/>
              </a:schemeClr>
            </a:solidFill>
            <a:ln>
              <a:noFill/>
            </a:ln>
            <a:effectLst/>
          </c:spPr>
          <c:invertIfNegative val="0"/>
          <c:dLbls>
            <c:delete val="1"/>
          </c:dLbls>
          <c:cat>
            <c:strRef>
              <c:f>Sheet1!$A$2:$A$3</c:f>
              <c:strCache>
                <c:ptCount val="2"/>
                <c:pt idx="0">
                  <c:v>财政拨款收入</c:v>
                </c:pt>
                <c:pt idx="1">
                  <c:v>财政拨款支出</c:v>
                </c:pt>
              </c:strCache>
            </c:strRef>
          </c:cat>
          <c:val>
            <c:numRef>
              <c:f>Sheet1!$C$2:$C$3</c:f>
              <c:numCache>
                <c:formatCode>General</c:formatCode>
                <c:ptCount val="2"/>
                <c:pt idx="0">
                  <c:v>41590.37</c:v>
                </c:pt>
                <c:pt idx="1">
                  <c:v>41590.37</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财政拨款收入</c:v>
                </c:pt>
                <c:pt idx="1">
                  <c:v>财政拨款支出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367705808"/>
        <c:axId val="207168464"/>
      </c:barChart>
      <c:catAx>
        <c:axId val="3677058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7168464"/>
        <c:crosses val="autoZero"/>
        <c:auto val="1"/>
        <c:lblAlgn val="ctr"/>
        <c:lblOffset val="100"/>
        <c:noMultiLvlLbl val="0"/>
      </c:catAx>
      <c:valAx>
        <c:axId val="207168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7705808"/>
        <c:crosses val="autoZero"/>
        <c:crossBetween val="between"/>
      </c:valAx>
      <c:spPr>
        <a:noFill/>
        <a:ln>
          <a:noFill/>
        </a:ln>
        <a:effectLst/>
      </c:spPr>
    </c:plotArea>
    <c:legend>
      <c:legendPos val="b"/>
      <c:legendEntry>
        <c:idx val="2"/>
        <c:delete val="1"/>
      </c:legendEntry>
      <c:layout>
        <c:manualLayout>
          <c:xMode val="edge"/>
          <c:yMode val="edge"/>
          <c:x val="0.4060625"/>
          <c:y val="0.0931152244228813"/>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财政拨款支出对比</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财政拨款支出</c:v>
                </c:pt>
              </c:strCache>
            </c:strRef>
          </c:tx>
          <c:spPr>
            <a:gradFill>
              <a:gsLst>
                <a:gs pos="0">
                  <a:srgbClr val="14CD68"/>
                </a:gs>
                <a:gs pos="100000">
                  <a:srgbClr val="035C7D"/>
                </a:gs>
              </a:gsLst>
              <a:lin ang="5400000" scaled="0"/>
            </a:gradFill>
          </c:spPr>
          <c:explosion val="0"/>
          <c:dPt>
            <c:idx val="0"/>
            <c:bubble3D val="0"/>
            <c:spPr>
              <a:gradFill>
                <a:gsLst>
                  <a:gs pos="0">
                    <a:srgbClr val="14CD68"/>
                  </a:gs>
                  <a:gs pos="100000">
                    <a:srgbClr val="035C7D"/>
                  </a:gs>
                </a:gsLst>
                <a:lin ang="5400000" scaled="0"/>
              </a:gradFill>
              <a:ln w="19050">
                <a:solidFill>
                  <a:schemeClr val="lt1"/>
                </a:solidFill>
              </a:ln>
              <a:effectLst/>
            </c:spPr>
          </c:dPt>
          <c:dPt>
            <c:idx val="1"/>
            <c:bubble3D val="0"/>
            <c:spPr>
              <a:gradFill>
                <a:gsLst>
                  <a:gs pos="0">
                    <a:srgbClr val="FE4444"/>
                  </a:gs>
                  <a:gs pos="100000">
                    <a:srgbClr val="832B2B"/>
                  </a:gs>
                </a:gsLst>
                <a:lin ang="5400000" scaled="0"/>
              </a:gradFill>
              <a:ln w="19050">
                <a:solidFill>
                  <a:schemeClr val="lt1"/>
                </a:solidFill>
              </a:ln>
              <a:effectLst/>
            </c:spPr>
          </c:dPt>
          <c:dLbls>
            <c:delete val="1"/>
          </c:dLbls>
          <c:cat>
            <c:strRef>
              <c:f>Sheet1!$A$2:$A$3</c:f>
              <c:strCache>
                <c:ptCount val="2"/>
                <c:pt idx="0">
                  <c:v>2020年度</c:v>
                </c:pt>
                <c:pt idx="1">
                  <c:v>2019年度</c:v>
                </c:pt>
              </c:strCache>
            </c:strRef>
          </c:cat>
          <c:val>
            <c:numRef>
              <c:f>Sheet1!$B$2:$B$3</c:f>
              <c:numCache>
                <c:formatCode>General</c:formatCode>
                <c:ptCount val="2"/>
                <c:pt idx="0">
                  <c:v>21229.12</c:v>
                </c:pt>
                <c:pt idx="1">
                  <c:v>41590.37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三公经费结构图</a:t>
            </a:r>
            <a:endParaRPr lang="zh-CN" altLang="en-US"/>
          </a:p>
        </c:rich>
      </c:tx>
      <c:layout/>
      <c:overlay val="0"/>
      <c:spPr>
        <a:noFill/>
        <a:ln>
          <a:noFill/>
        </a:ln>
        <a:effectLst/>
      </c:spPr>
    </c:title>
    <c:autoTitleDeleted val="0"/>
    <c:plotArea>
      <c:layout/>
      <c:doughnut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因公出国（境）费</c:v>
                </c:pt>
                <c:pt idx="1">
                  <c:v>公务用车购置费</c:v>
                </c:pt>
                <c:pt idx="2">
                  <c:v>公务用车运行维护费</c:v>
                </c:pt>
                <c:pt idx="3">
                  <c:v>公务接待费</c:v>
                </c:pt>
              </c:strCache>
            </c:strRef>
          </c:cat>
          <c:val>
            <c:numRef>
              <c:f>Sheet1!$B$2:$B$5</c:f>
              <c:numCache>
                <c:formatCode>General</c:formatCode>
                <c:ptCount val="4"/>
                <c:pt idx="0">
                  <c:v>0</c:v>
                </c:pt>
                <c:pt idx="1">
                  <c:v>0</c:v>
                </c:pt>
                <c:pt idx="2">
                  <c:v>0</c:v>
                </c:pt>
                <c:pt idx="3">
                  <c:v>0.32</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1967</Words>
  <Characters>11214</Characters>
  <Lines>93</Lines>
  <Paragraphs>26</Paragraphs>
  <TotalTime>0</TotalTime>
  <ScaleCrop>false</ScaleCrop>
  <LinksUpToDate>false</LinksUpToDate>
  <CharactersWithSpaces>13155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2021-09-09T00:39:00Z</dcterms:created>
  <dc:creator>江瑞</dc:creator>
  <cp:lastModifiedBy>九步皆爱</cp:lastModifiedBy>
  <dcterms:modified xsi:type="dcterms:W3CDTF">2021-09-26T08:32:56Z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E719079B607B4E818B5BD9A78F62C1D9</vt:lpwstr>
  </property>
</Properties>
</file>