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方正小标宋简体" w:eastAsia="方正小标宋简体" w:cs="方正小标宋简体"/>
          <w:sz w:val="30"/>
          <w:szCs w:val="30"/>
        </w:rPr>
      </w:pPr>
    </w:p>
    <w:p>
      <w:pPr>
        <w:jc w:val="center"/>
        <w:rPr>
          <w:rFonts w:ascii="方正小标宋简体" w:hAnsi="方正小标宋简体" w:eastAsia="方正小标宋简体" w:cs="方正小标宋简体"/>
          <w:sz w:val="60"/>
          <w:szCs w:val="60"/>
        </w:rPr>
      </w:pP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镇安县残疾人联合会</w:t>
      </w: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2020年部门决算</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left"/>
        <w:rPr>
          <w:sz w:val="32"/>
          <w:szCs w:val="32"/>
        </w:rPr>
      </w:pPr>
    </w:p>
    <w:p>
      <w:pPr>
        <w:jc w:val="left"/>
        <w:rPr>
          <w:sz w:val="32"/>
          <w:szCs w:val="32"/>
        </w:rPr>
      </w:pPr>
    </w:p>
    <w:p>
      <w:pPr>
        <w:ind w:firstLine="1920" w:firstLineChars="600"/>
        <w:jc w:val="left"/>
        <w:rPr>
          <w:rFonts w:hint="eastAsia" w:ascii="黑体" w:hAnsi="黑体" w:eastAsia="黑体" w:cs="黑体"/>
          <w:sz w:val="32"/>
          <w:szCs w:val="32"/>
        </w:rPr>
      </w:pPr>
      <w:r>
        <w:rPr>
          <w:rFonts w:hint="eastAsia" w:ascii="黑体" w:hAnsi="黑体" w:eastAsia="黑体" w:cs="黑体"/>
          <w:sz w:val="32"/>
          <w:szCs w:val="32"/>
        </w:rPr>
        <w:t>保密审查情况：已审查</w:t>
      </w:r>
    </w:p>
    <w:p>
      <w:pPr>
        <w:ind w:firstLine="1920" w:firstLineChars="600"/>
        <w:jc w:val="left"/>
        <w:rPr>
          <w:rFonts w:hint="eastAsia" w:ascii="黑体" w:hAnsi="黑体" w:eastAsia="黑体" w:cs="黑体"/>
          <w:sz w:val="32"/>
          <w:szCs w:val="32"/>
        </w:rPr>
      </w:pPr>
      <w:r>
        <w:rPr>
          <w:rFonts w:hint="eastAsia" w:ascii="黑体" w:hAnsi="黑体" w:eastAsia="黑体" w:cs="黑体"/>
          <w:sz w:val="32"/>
          <w:szCs w:val="32"/>
        </w:rPr>
        <w:t>部门主要负责人审签情况：已审签</w:t>
      </w:r>
    </w:p>
    <w:p>
      <w:pPr>
        <w:jc w:val="center"/>
        <w:rPr>
          <w:rFonts w:ascii="方正小标宋简体" w:hAnsi="方正小标宋简体" w:eastAsia="方正小标宋简体" w:cs="方正小标宋简体"/>
          <w:sz w:val="44"/>
          <w:szCs w:val="44"/>
        </w:rPr>
      </w:pPr>
      <w:r>
        <w:rPr>
          <w:rFonts w:hint="eastAsia" w:ascii="黑体" w:hAnsi="黑体" w:eastAsia="黑体" w:cs="黑体"/>
          <w:sz w:val="32"/>
          <w:szCs w:val="32"/>
        </w:rPr>
        <w:br w:type="page"/>
      </w: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第二部分  2020年部</w:t>
      </w:r>
      <w:r>
        <w:rPr>
          <w:rFonts w:hint="eastAsia" w:ascii="宋体" w:hAnsi="宋体" w:cs="宋体"/>
          <w:sz w:val="32"/>
          <w:szCs w:val="32"/>
        </w:rPr>
        <w:t>门</w:t>
      </w:r>
      <w:r>
        <w:rPr>
          <w:rFonts w:hint="eastAsia" w:ascii="黑体" w:hAnsi="黑体" w:eastAsia="黑体" w:cs="黑体"/>
          <w:sz w:val="32"/>
          <w:szCs w:val="32"/>
        </w:rPr>
        <w:t>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二</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第四部分  专业名词解释</w:t>
      </w: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spacing w:before="156" w:beforeLines="50" w:after="156" w:afterLines="5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第一部分</w:t>
      </w: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rPr>
        <w:t>部门概况</w:t>
      </w:r>
    </w:p>
    <w:p>
      <w:pPr>
        <w:spacing w:line="400" w:lineRule="exact"/>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楷体" w:hAnsi="楷体" w:eastAsia="楷体" w:cs="楷体_GB2312"/>
          <w:b/>
          <w:bCs/>
          <w:sz w:val="32"/>
          <w:szCs w:val="32"/>
        </w:rPr>
      </w:pPr>
      <w:r>
        <w:rPr>
          <w:rFonts w:hint="eastAsia" w:ascii="楷体" w:hAnsi="楷体" w:eastAsia="楷体" w:cs="楷体_GB2312"/>
          <w:b/>
          <w:bCs/>
          <w:sz w:val="32"/>
          <w:szCs w:val="32"/>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1、密切联系残疾人，听取残疾人意见，反映残疾人需求，全心全意为残疾人服务。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2、团结、教育残疾人，遵守法律，履行应尽义务，发扬乐观进取精神,自尊、自信、自强、自立，为现代化建设贡献力量。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3、沟通政府、社会与残疾人之间的联系，宣传残疾人事业，动员社会理解、尊重、关心、帮助残疾人。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4、开展和促进残疾人康复、教育、劳动就业、文化生活、福利、社会服务和残疾预防工作，改善残疾人参与社会生活的环境和条件。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5、协助政府研究、制定和实施残疾人事业的法规、政策、规划和计划，发挥综合、协调、咨询、服务作用，对有关领域的工作进行管理和指导。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6、承担县政府残疾人工作协调委员会的日常工作。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7、管理和发放《中华人民共和国残疾人证》。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8、联系、指导各残疾人群众组织，培养残疾人工作者。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9、承办县委政府和上级业务部门交办的其他事项。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楷体" w:hAnsi="楷体" w:eastAsia="楷体" w:cs="楷体_GB2312"/>
          <w:b/>
          <w:bCs/>
          <w:sz w:val="32"/>
          <w:szCs w:val="32"/>
        </w:rPr>
      </w:pPr>
      <w:r>
        <w:rPr>
          <w:rFonts w:hint="eastAsia" w:ascii="楷体" w:hAnsi="楷体" w:eastAsia="楷体" w:cs="楷体_GB2312"/>
          <w:b/>
          <w:bCs/>
          <w:sz w:val="32"/>
          <w:szCs w:val="32"/>
        </w:rPr>
        <w:t>（二）内设机构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按照县委办公室《关于印发镇安县残疾人联合会职能配置内设机构和人员编制规定的通知》(镇办发[2004]37号)文件规定，县残联不设内部股室。下设镇安县残疾人服务中心一个事业单位。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纳入2020年本部门决算编制范围的单位共2个，包括本级所属1个二级预算单位：</w:t>
      </w:r>
    </w:p>
    <w:tbl>
      <w:tblPr>
        <w:tblStyle w:val="8"/>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20" w:type="dxa"/>
            <w:shd w:val="clear" w:color="auto" w:fill="auto"/>
            <w:vAlign w:val="center"/>
          </w:tcPr>
          <w:p>
            <w:pPr>
              <w:ind w:firstLine="588"/>
              <w:jc w:val="center"/>
              <w:rPr>
                <w:rFonts w:ascii="仿宋" w:hAnsi="仿宋" w:eastAsia="仿宋" w:cs="黑体"/>
                <w:sz w:val="28"/>
                <w:szCs w:val="28"/>
              </w:rPr>
            </w:pPr>
            <w:r>
              <w:rPr>
                <w:rFonts w:hint="eastAsia" w:ascii="仿宋" w:hAnsi="仿宋" w:eastAsia="仿宋" w:cs="黑体"/>
                <w:sz w:val="28"/>
                <w:szCs w:val="28"/>
              </w:rPr>
              <w:t>序号</w:t>
            </w:r>
          </w:p>
        </w:tc>
        <w:tc>
          <w:tcPr>
            <w:tcW w:w="7480" w:type="dxa"/>
            <w:shd w:val="clear" w:color="auto" w:fill="auto"/>
            <w:vAlign w:val="center"/>
          </w:tcPr>
          <w:p>
            <w:pPr>
              <w:ind w:firstLine="588"/>
              <w:jc w:val="center"/>
              <w:rPr>
                <w:rFonts w:ascii="仿宋" w:hAnsi="仿宋" w:eastAsia="仿宋" w:cs="黑体"/>
                <w:sz w:val="28"/>
                <w:szCs w:val="28"/>
              </w:rPr>
            </w:pPr>
            <w:r>
              <w:rPr>
                <w:rFonts w:hint="eastAsia" w:ascii="仿宋" w:hAnsi="仿宋" w:eastAsia="仿宋" w:cs="黑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0" w:type="dxa"/>
            <w:shd w:val="clear" w:color="auto" w:fill="auto"/>
            <w:vAlign w:val="center"/>
          </w:tcPr>
          <w:p>
            <w:pPr>
              <w:ind w:firstLine="562"/>
              <w:jc w:val="center"/>
              <w:rPr>
                <w:rFonts w:ascii="仿宋" w:hAnsi="仿宋" w:eastAsia="仿宋" w:cs="仿宋_GB2312"/>
                <w:sz w:val="28"/>
                <w:szCs w:val="28"/>
              </w:rPr>
            </w:pPr>
            <w:r>
              <w:rPr>
                <w:rFonts w:hint="eastAsia" w:ascii="仿宋" w:hAnsi="仿宋" w:eastAsia="仿宋" w:cs="仿宋_GB2312"/>
                <w:sz w:val="28"/>
                <w:szCs w:val="28"/>
              </w:rPr>
              <w:t>1</w:t>
            </w:r>
          </w:p>
        </w:tc>
        <w:tc>
          <w:tcPr>
            <w:tcW w:w="7480" w:type="dxa"/>
            <w:shd w:val="clear" w:color="auto" w:fill="auto"/>
            <w:vAlign w:val="center"/>
          </w:tcPr>
          <w:p>
            <w:pPr>
              <w:ind w:firstLine="562"/>
              <w:jc w:val="center"/>
              <w:rPr>
                <w:rFonts w:ascii="仿宋" w:hAnsi="仿宋" w:eastAsia="仿宋" w:cs="仿宋_GB2312"/>
                <w:sz w:val="28"/>
                <w:szCs w:val="28"/>
              </w:rPr>
            </w:pPr>
            <w:r>
              <w:rPr>
                <w:rFonts w:hint="eastAsia" w:ascii="仿宋" w:hAnsi="仿宋" w:eastAsia="仿宋" w:cs="仿宋_GB2312"/>
                <w:sz w:val="28"/>
                <w:szCs w:val="28"/>
              </w:rPr>
              <w:t>镇安县残疾人联合会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0" w:type="dxa"/>
            <w:shd w:val="clear" w:color="auto" w:fill="auto"/>
            <w:vAlign w:val="center"/>
          </w:tcPr>
          <w:p>
            <w:pPr>
              <w:ind w:firstLine="562"/>
              <w:jc w:val="center"/>
              <w:rPr>
                <w:rFonts w:ascii="仿宋" w:hAnsi="仿宋" w:eastAsia="仿宋" w:cs="仿宋_GB2312"/>
                <w:sz w:val="28"/>
                <w:szCs w:val="28"/>
              </w:rPr>
            </w:pPr>
            <w:r>
              <w:rPr>
                <w:rFonts w:hint="eastAsia" w:ascii="仿宋" w:hAnsi="仿宋" w:eastAsia="仿宋" w:cs="仿宋_GB2312"/>
                <w:sz w:val="28"/>
                <w:szCs w:val="28"/>
              </w:rPr>
              <w:t>2</w:t>
            </w:r>
          </w:p>
        </w:tc>
        <w:tc>
          <w:tcPr>
            <w:tcW w:w="7480" w:type="dxa"/>
            <w:shd w:val="clear" w:color="auto" w:fill="auto"/>
            <w:vAlign w:val="center"/>
          </w:tcPr>
          <w:p>
            <w:pPr>
              <w:ind w:firstLine="562"/>
              <w:jc w:val="center"/>
              <w:rPr>
                <w:rFonts w:ascii="仿宋" w:hAnsi="仿宋" w:eastAsia="仿宋" w:cs="仿宋_GB2312"/>
                <w:sz w:val="28"/>
                <w:szCs w:val="28"/>
              </w:rPr>
            </w:pPr>
            <w:r>
              <w:rPr>
                <w:rFonts w:hint="eastAsia" w:ascii="仿宋" w:hAnsi="仿宋" w:eastAsia="仿宋" w:cs="仿宋_GB2312"/>
                <w:sz w:val="28"/>
                <w:szCs w:val="28"/>
              </w:rPr>
              <w:t>镇安县残疾人服务中心</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三、部门人员情况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截止2020年底，本部门人员编制12人，其中行政编制5人、事业编制7人；实有人员18人，其中行政9人、事业7人，工勤2人,退休人员全部纳入事业单位养老经办中心管理。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部门人员情况表</w:t>
      </w:r>
    </w:p>
    <w:tbl>
      <w:tblPr>
        <w:tblStyle w:val="9"/>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7"/>
        <w:gridCol w:w="1663"/>
        <w:gridCol w:w="2666"/>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7" w:type="dxa"/>
            <w:vAlign w:val="center"/>
          </w:tcPr>
          <w:p>
            <w:pPr>
              <w:spacing w:line="54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单位</w:t>
            </w:r>
          </w:p>
        </w:tc>
        <w:tc>
          <w:tcPr>
            <w:tcW w:w="1663" w:type="dxa"/>
            <w:vAlign w:val="center"/>
          </w:tcPr>
          <w:p>
            <w:pPr>
              <w:spacing w:line="54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编制数</w:t>
            </w:r>
          </w:p>
        </w:tc>
        <w:tc>
          <w:tcPr>
            <w:tcW w:w="2666" w:type="dxa"/>
            <w:vAlign w:val="center"/>
          </w:tcPr>
          <w:p>
            <w:pPr>
              <w:spacing w:line="54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年末实有人员数</w:t>
            </w:r>
          </w:p>
        </w:tc>
        <w:tc>
          <w:tcPr>
            <w:tcW w:w="1237" w:type="dxa"/>
            <w:vAlign w:val="center"/>
          </w:tcPr>
          <w:p>
            <w:pPr>
              <w:spacing w:line="54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7" w:type="dxa"/>
            <w:vAlign w:val="center"/>
          </w:tcPr>
          <w:p>
            <w:pPr>
              <w:spacing w:line="540" w:lineRule="exact"/>
              <w:jc w:val="both"/>
              <w:rPr>
                <w:rFonts w:hint="eastAsia" w:ascii="宋体" w:hAnsi="宋体" w:eastAsia="宋体" w:cs="宋体"/>
                <w:kern w:val="0"/>
                <w:sz w:val="24"/>
                <w:szCs w:val="24"/>
              </w:rPr>
            </w:pPr>
            <w:r>
              <w:rPr>
                <w:rFonts w:hint="eastAsia" w:ascii="宋体" w:hAnsi="宋体" w:eastAsia="宋体" w:cs="宋体"/>
                <w:kern w:val="0"/>
                <w:sz w:val="24"/>
                <w:szCs w:val="24"/>
              </w:rPr>
              <w:t>镇安县残疾人联合会</w:t>
            </w:r>
          </w:p>
        </w:tc>
        <w:tc>
          <w:tcPr>
            <w:tcW w:w="1663" w:type="dxa"/>
            <w:vAlign w:val="center"/>
          </w:tcPr>
          <w:p>
            <w:pPr>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2666" w:type="dxa"/>
            <w:vAlign w:val="center"/>
          </w:tcPr>
          <w:p>
            <w:pPr>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1237" w:type="dxa"/>
            <w:vAlign w:val="center"/>
          </w:tcPr>
          <w:p>
            <w:pPr>
              <w:spacing w:line="54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7" w:type="dxa"/>
            <w:vAlign w:val="center"/>
          </w:tcPr>
          <w:p>
            <w:pPr>
              <w:spacing w:line="540" w:lineRule="exact"/>
              <w:jc w:val="both"/>
              <w:rPr>
                <w:rFonts w:hint="eastAsia" w:ascii="宋体" w:hAnsi="宋体" w:eastAsia="宋体" w:cs="宋体"/>
                <w:kern w:val="0"/>
                <w:sz w:val="24"/>
                <w:szCs w:val="24"/>
              </w:rPr>
            </w:pPr>
            <w:r>
              <w:rPr>
                <w:rFonts w:hint="eastAsia" w:ascii="宋体" w:hAnsi="宋体" w:eastAsia="宋体" w:cs="宋体"/>
                <w:kern w:val="0"/>
                <w:sz w:val="24"/>
                <w:szCs w:val="24"/>
              </w:rPr>
              <w:t>镇安县残疾人服务中心</w:t>
            </w:r>
          </w:p>
        </w:tc>
        <w:tc>
          <w:tcPr>
            <w:tcW w:w="1663" w:type="dxa"/>
            <w:vAlign w:val="center"/>
          </w:tcPr>
          <w:p>
            <w:pPr>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2666" w:type="dxa"/>
            <w:vAlign w:val="center"/>
          </w:tcPr>
          <w:p>
            <w:pPr>
              <w:spacing w:line="5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237" w:type="dxa"/>
            <w:vAlign w:val="center"/>
          </w:tcPr>
          <w:p>
            <w:pPr>
              <w:spacing w:line="540" w:lineRule="exact"/>
              <w:jc w:val="center"/>
              <w:rPr>
                <w:rFonts w:hint="eastAsia" w:ascii="宋体" w:hAnsi="宋体" w:eastAsia="宋体" w:cs="宋体"/>
                <w:kern w:val="0"/>
                <w:sz w:val="24"/>
                <w:szCs w:val="24"/>
              </w:rPr>
            </w:pPr>
          </w:p>
        </w:tc>
      </w:tr>
    </w:tbl>
    <w:p>
      <w:pPr>
        <w:jc w:val="center"/>
        <w:rPr>
          <w:rFonts w:ascii="方正小标宋简体" w:hAnsi="方正小标宋简体" w:eastAsia="方正小标宋简体" w:cs="方正小标宋简体"/>
          <w:sz w:val="40"/>
          <w:szCs w:val="40"/>
        </w:rPr>
      </w:pPr>
      <w:r>
        <w:object>
          <v:shape id="_x0000_i1028" o:spt="75" alt="" type="#_x0000_t75" style="height:199.5pt;width:382.65pt;" o:ole="t" filled="f" o:preferrelative="t" stroked="f" coordsize="21600,21600">
            <v:path/>
            <v:fill on="f" focussize="0,0"/>
            <v:stroke on="f"/>
            <v:imagedata r:id="rId7" o:title=""/>
            <o:lock v:ext="edit" aspectratio="f"/>
            <w10:wrap type="none"/>
            <w10:anchorlock/>
          </v:shape>
          <o:OLEObject Type="Embed" ProgID="Excel.Sheet.8" ShapeID="_x0000_i1028" DrawAspect="Content" ObjectID="_1468075725" r:id="rId6">
            <o:LockedField>false</o:LockedField>
          </o:OLEObject>
        </w:object>
      </w: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第二部分2020年度部门决算表</w:t>
      </w:r>
    </w:p>
    <w:p>
      <w:pPr>
        <w:spacing w:line="240" w:lineRule="exact"/>
        <w:jc w:val="center"/>
        <w:rPr>
          <w:rFonts w:ascii="方正小标宋简体" w:hAnsi="方正小标宋简体" w:eastAsia="方正小标宋简体" w:cs="方正小标宋简体"/>
          <w:sz w:val="40"/>
          <w:szCs w:val="40"/>
        </w:rPr>
      </w:pPr>
    </w:p>
    <w:tbl>
      <w:tblPr>
        <w:tblStyle w:val="8"/>
        <w:tblW w:w="8917"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3950"/>
        <w:gridCol w:w="1426"/>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3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内容</w:t>
            </w:r>
          </w:p>
        </w:tc>
        <w:tc>
          <w:tcPr>
            <w:tcW w:w="14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是否空表</w:t>
            </w:r>
          </w:p>
        </w:tc>
        <w:tc>
          <w:tcPr>
            <w:tcW w:w="22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表1</w:t>
            </w:r>
          </w:p>
        </w:tc>
        <w:tc>
          <w:tcPr>
            <w:tcW w:w="3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收入支出决算总表</w:t>
            </w:r>
          </w:p>
        </w:tc>
        <w:tc>
          <w:tcPr>
            <w:tcW w:w="14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表2</w:t>
            </w:r>
          </w:p>
        </w:tc>
        <w:tc>
          <w:tcPr>
            <w:tcW w:w="3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收入决算表</w:t>
            </w:r>
          </w:p>
        </w:tc>
        <w:tc>
          <w:tcPr>
            <w:tcW w:w="14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表3</w:t>
            </w:r>
          </w:p>
        </w:tc>
        <w:tc>
          <w:tcPr>
            <w:tcW w:w="3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支出决算表</w:t>
            </w:r>
          </w:p>
        </w:tc>
        <w:tc>
          <w:tcPr>
            <w:tcW w:w="14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表4</w:t>
            </w:r>
          </w:p>
        </w:tc>
        <w:tc>
          <w:tcPr>
            <w:tcW w:w="3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财政拨款收入支出决算总表</w:t>
            </w:r>
          </w:p>
        </w:tc>
        <w:tc>
          <w:tcPr>
            <w:tcW w:w="14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表5</w:t>
            </w:r>
          </w:p>
        </w:tc>
        <w:tc>
          <w:tcPr>
            <w:tcW w:w="3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一般公共预算财政拨款支出决算表（按功能分类科目）</w:t>
            </w:r>
          </w:p>
        </w:tc>
        <w:tc>
          <w:tcPr>
            <w:tcW w:w="14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表6</w:t>
            </w:r>
          </w:p>
        </w:tc>
        <w:tc>
          <w:tcPr>
            <w:tcW w:w="3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一般公共预算财政拨款基本支出决算表（按经济分类科目）</w:t>
            </w:r>
          </w:p>
        </w:tc>
        <w:tc>
          <w:tcPr>
            <w:tcW w:w="14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表7</w:t>
            </w:r>
          </w:p>
        </w:tc>
        <w:tc>
          <w:tcPr>
            <w:tcW w:w="3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一般公共预算财政拨款“三公”经费及会议费、培训费支出决算表</w:t>
            </w:r>
          </w:p>
        </w:tc>
        <w:tc>
          <w:tcPr>
            <w:tcW w:w="14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2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表8</w:t>
            </w:r>
          </w:p>
        </w:tc>
        <w:tc>
          <w:tcPr>
            <w:tcW w:w="39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政府性基金预算财政拨款收入支出决算表</w:t>
            </w:r>
          </w:p>
        </w:tc>
        <w:tc>
          <w:tcPr>
            <w:tcW w:w="14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是</w:t>
            </w:r>
          </w:p>
        </w:tc>
        <w:tc>
          <w:tcPr>
            <w:tcW w:w="22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本部门2020年度无政府性基金</w:t>
            </w:r>
          </w:p>
        </w:tc>
      </w:tr>
    </w:tbl>
    <w:p>
      <w:pPr>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36"/>
          <w:szCs w:val="36"/>
        </w:rPr>
        <w:t>收入支出决算总表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公开01表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编制部门：镇安县残疾人联合会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8"/>
        <w:tblW w:w="8800"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9"/>
        <w:gridCol w:w="992"/>
        <w:gridCol w:w="3402"/>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251"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4549"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418.47</w:t>
            </w: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3、国有资本经营预算财政拨款</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4、上级补助收入</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4、公共安全支出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5、事业收入</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6、经营收入</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6、科学技术支出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7、附属单位上缴收入</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7、文化旅游体育和传媒支出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8、其他收入</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410.59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10、节能环保支出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11、城乡社区支出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12、农林水支出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13、交通运输支出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17、援助其他地区支出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18、自然资源海洋气象等支出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20、粮油物资储备支出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21、灾害防治及应急管理支出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22、其他支出</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用事业基金弥补收支差额</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结余分配</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年初结转和结余</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41.29</w:t>
            </w: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年末结转和结余</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25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459.77</w:t>
            </w:r>
          </w:p>
        </w:tc>
        <w:tc>
          <w:tcPr>
            <w:tcW w:w="340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114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459.77</w:t>
            </w: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注：本表反映部门本年度的总收支和年末结转结余情况。本表金额转换为万元时，因四舍五入可能存在尾差。</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收入决算表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公开02表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bookmarkStart w:id="0" w:name="_Hlk81668075"/>
      <w:r>
        <w:rPr>
          <w:rFonts w:hint="eastAsia" w:ascii="宋体" w:hAnsi="宋体" w:eastAsia="宋体" w:cs="宋体"/>
          <w:b/>
          <w:bCs/>
          <w:sz w:val="20"/>
          <w:szCs w:val="20"/>
        </w:rPr>
        <w:t xml:space="preserve">编制部门：镇安县残疾人联合会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bookmarkEnd w:id="0"/>
    <w:tbl>
      <w:tblPr>
        <w:tblStyle w:val="8"/>
        <w:tblW w:w="9526"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871"/>
        <w:gridCol w:w="851"/>
        <w:gridCol w:w="850"/>
        <w:gridCol w:w="851"/>
        <w:gridCol w:w="538"/>
        <w:gridCol w:w="850"/>
        <w:gridCol w:w="738"/>
        <w:gridCol w:w="850"/>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219"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85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本年收入合计</w:t>
            </w:r>
          </w:p>
        </w:tc>
        <w:tc>
          <w:tcPr>
            <w:tcW w:w="85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财政拨款收入</w:t>
            </w:r>
          </w:p>
        </w:tc>
        <w:tc>
          <w:tcPr>
            <w:tcW w:w="85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上级补助收入</w:t>
            </w:r>
          </w:p>
        </w:tc>
        <w:tc>
          <w:tcPr>
            <w:tcW w:w="1388"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事业收入</w:t>
            </w:r>
          </w:p>
        </w:tc>
        <w:tc>
          <w:tcPr>
            <w:tcW w:w="73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经营</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85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附属单位上缴收入</w:t>
            </w:r>
          </w:p>
        </w:tc>
        <w:tc>
          <w:tcPr>
            <w:tcW w:w="77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其他</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科目编码</w:t>
            </w:r>
          </w:p>
        </w:tc>
        <w:tc>
          <w:tcPr>
            <w:tcW w:w="18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85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5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5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其中：教育收费</w:t>
            </w:r>
          </w:p>
        </w:tc>
        <w:tc>
          <w:tcPr>
            <w:tcW w:w="73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5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7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219"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418.47</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418.47</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5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7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w:t>
            </w:r>
          </w:p>
        </w:tc>
        <w:tc>
          <w:tcPr>
            <w:tcW w:w="18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社会保障和就业指出</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418.47</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418.47</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7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20811</w:t>
            </w:r>
          </w:p>
        </w:tc>
        <w:tc>
          <w:tcPr>
            <w:tcW w:w="18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残疾人事业</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418.47</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418.47</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7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2081101</w:t>
            </w:r>
          </w:p>
        </w:tc>
        <w:tc>
          <w:tcPr>
            <w:tcW w:w="18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106.65</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106.65</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7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2081104</w:t>
            </w:r>
          </w:p>
        </w:tc>
        <w:tc>
          <w:tcPr>
            <w:tcW w:w="18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残疾人康复</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18.65</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18.65</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7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2081105</w:t>
            </w:r>
          </w:p>
        </w:tc>
        <w:tc>
          <w:tcPr>
            <w:tcW w:w="18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残疾人就业和扶贫</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237.20</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237.20</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7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4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2081199</w:t>
            </w:r>
          </w:p>
        </w:tc>
        <w:tc>
          <w:tcPr>
            <w:tcW w:w="18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其他残疾人事业支出</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55.97</w:t>
            </w: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55.97</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3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7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注：本表反映部门本年度取得的各项收入情况。本表金额转换为万元时，因四舍五入可能存在尾差。</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公开03表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bookmarkStart w:id="1" w:name="_Hlk81668456"/>
      <w:r>
        <w:rPr>
          <w:rFonts w:hint="eastAsia" w:ascii="宋体" w:hAnsi="宋体" w:eastAsia="宋体" w:cs="宋体"/>
          <w:b/>
          <w:bCs/>
          <w:sz w:val="20"/>
          <w:szCs w:val="20"/>
        </w:rPr>
        <w:t xml:space="preserve">编制部门：镇安县残疾人联合会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bookmarkEnd w:id="1"/>
    </w:p>
    <w:tbl>
      <w:tblPr>
        <w:tblStyle w:val="8"/>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72"/>
        <w:gridCol w:w="992"/>
        <w:gridCol w:w="992"/>
        <w:gridCol w:w="992"/>
        <w:gridCol w:w="851"/>
        <w:gridCol w:w="800"/>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56"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99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9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基本</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99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项目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85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上缴上级支出</w:t>
            </w:r>
          </w:p>
        </w:tc>
        <w:tc>
          <w:tcPr>
            <w:tcW w:w="800"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经营支出</w:t>
            </w:r>
          </w:p>
        </w:tc>
        <w:tc>
          <w:tcPr>
            <w:tcW w:w="935"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功能科目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编码</w:t>
            </w:r>
          </w:p>
        </w:tc>
        <w:tc>
          <w:tcPr>
            <w:tcW w:w="18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9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5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0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3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256"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410.59</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162.61</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247.99</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0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w:t>
            </w:r>
          </w:p>
        </w:tc>
        <w:tc>
          <w:tcPr>
            <w:tcW w:w="18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社会保障和就业指出</w:t>
            </w:r>
          </w:p>
        </w:tc>
        <w:tc>
          <w:tcPr>
            <w:tcW w:w="99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410.59</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162.61</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247.99</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0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20811</w:t>
            </w:r>
          </w:p>
        </w:tc>
        <w:tc>
          <w:tcPr>
            <w:tcW w:w="18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残疾人事业</w:t>
            </w:r>
          </w:p>
        </w:tc>
        <w:tc>
          <w:tcPr>
            <w:tcW w:w="99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410.59</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162.61</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247.99</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0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2081101</w:t>
            </w:r>
          </w:p>
        </w:tc>
        <w:tc>
          <w:tcPr>
            <w:tcW w:w="18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99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106.65</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106.65</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0</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0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2081104</w:t>
            </w:r>
          </w:p>
        </w:tc>
        <w:tc>
          <w:tcPr>
            <w:tcW w:w="18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残疾人康复</w:t>
            </w:r>
          </w:p>
        </w:tc>
        <w:tc>
          <w:tcPr>
            <w:tcW w:w="99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18.65</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0</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18.65</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0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2081105</w:t>
            </w:r>
          </w:p>
        </w:tc>
        <w:tc>
          <w:tcPr>
            <w:tcW w:w="18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残疾人就业和扶贫</w:t>
            </w:r>
          </w:p>
        </w:tc>
        <w:tc>
          <w:tcPr>
            <w:tcW w:w="99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188.18</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0</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188.18</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0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8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2081199</w:t>
            </w:r>
          </w:p>
        </w:tc>
        <w:tc>
          <w:tcPr>
            <w:tcW w:w="187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其他残疾人事业支出</w:t>
            </w:r>
          </w:p>
        </w:tc>
        <w:tc>
          <w:tcPr>
            <w:tcW w:w="99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97.11</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55.96</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sz w:val="20"/>
                <w:szCs w:val="20"/>
              </w:rPr>
              <w:t>41.16</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0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3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注：本表反映部门本年度各项支出情况。本表金额转换为万元时，因四舍五入可能存在尾差。</w:t>
      </w:r>
    </w:p>
    <w:p>
      <w:pPr>
        <w:rPr>
          <w:rFonts w:hint="eastAsia" w:ascii="仿宋" w:hAnsi="仿宋" w:eastAsia="仿宋" w:cs="仿宋_GB2312"/>
          <w:sz w:val="24"/>
        </w:rPr>
      </w:pPr>
    </w:p>
    <w:p>
      <w:pPr>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sz w:val="24"/>
        </w:rPr>
        <w:br w:type="page"/>
      </w:r>
      <w:r>
        <w:rPr>
          <w:rFonts w:hint="eastAsia" w:ascii="方正小标宋简体" w:hAnsi="方正小标宋简体" w:eastAsia="方正小标宋简体" w:cs="方正小标宋简体"/>
          <w:sz w:val="36"/>
          <w:szCs w:val="36"/>
        </w:rPr>
        <w:t>财政拨款收入支出决算总表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公开04表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bookmarkStart w:id="2" w:name="_Hlk81716529"/>
      <w:r>
        <w:rPr>
          <w:rFonts w:hint="eastAsia" w:ascii="宋体" w:hAnsi="宋体" w:eastAsia="宋体" w:cs="宋体"/>
          <w:b/>
          <w:bCs/>
          <w:sz w:val="20"/>
          <w:szCs w:val="20"/>
        </w:rPr>
        <w:t xml:space="preserve">编制部门：镇安县残疾人联合会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bookmarkEnd w:id="2"/>
    <w:tbl>
      <w:tblPr>
        <w:tblStyle w:val="8"/>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1295"/>
        <w:gridCol w:w="2116"/>
        <w:gridCol w:w="851"/>
        <w:gridCol w:w="1407"/>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312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5885" w:type="dxa"/>
            <w:gridSpan w:val="4"/>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w:t>
            </w: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418.47</w:t>
            </w: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3、国有资本经营预算收入</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410.59</w:t>
            </w: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410.59</w:t>
            </w: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418.47</w:t>
            </w: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410.59</w:t>
            </w: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410.59</w:t>
            </w: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年初财政拨款结转和结余</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41.29</w:t>
            </w: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年末财政拨款结转和结余</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49.17</w:t>
            </w: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49.17</w:t>
            </w: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一、一般公共预算财政拨款</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二、政府性基金预算财政拨款</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8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1295"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459.77</w:t>
            </w:r>
          </w:p>
        </w:tc>
        <w:tc>
          <w:tcPr>
            <w:tcW w:w="211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85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459.77</w:t>
            </w:r>
          </w:p>
        </w:tc>
        <w:tc>
          <w:tcPr>
            <w:tcW w:w="14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459.77</w:t>
            </w:r>
          </w:p>
        </w:tc>
        <w:tc>
          <w:tcPr>
            <w:tcW w:w="151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注：本表反映部门本年度一般公共预算财政拨款和政府性基金预算财政拨款的总收支和年末结转结余情况。本表金额转换为万元时，因四舍五入可能存在尾差。</w:t>
      </w:r>
    </w:p>
    <w:p>
      <w:pPr>
        <w:rPr>
          <w:rFonts w:hint="eastAsia" w:ascii="仿宋" w:hAnsi="仿宋" w:eastAsia="仿宋" w:cs="仿宋_GB2312"/>
          <w:sz w:val="20"/>
          <w:szCs w:val="20"/>
        </w:rPr>
      </w:pPr>
    </w:p>
    <w:p>
      <w:pPr>
        <w:jc w:val="center"/>
        <w:rPr>
          <w:rFonts w:ascii="方正小标宋简体" w:hAnsi="方正小标宋简体" w:eastAsia="方正小标宋简体" w:cs="方正小标宋简体"/>
          <w:sz w:val="32"/>
          <w:szCs w:val="32"/>
        </w:rPr>
      </w:pPr>
      <w:r>
        <w:rPr>
          <w:rFonts w:hint="eastAsia" w:ascii="仿宋" w:hAnsi="仿宋" w:eastAsia="仿宋" w:cs="仿宋_GB2312"/>
          <w:sz w:val="20"/>
          <w:szCs w:val="20"/>
        </w:rPr>
        <w:br w:type="page"/>
      </w:r>
      <w:r>
        <w:rPr>
          <w:rFonts w:hint="eastAsia" w:ascii="方正小标宋简体" w:hAnsi="方正小标宋简体" w:eastAsia="方正小标宋简体" w:cs="方正小标宋简体"/>
          <w:sz w:val="32"/>
          <w:szCs w:val="32"/>
        </w:rPr>
        <w:t>一般公共预算财政拨款支出决算表（按功能分类科目）</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公开05表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bookmarkStart w:id="3" w:name="_Hlk81718212"/>
      <w:r>
        <w:rPr>
          <w:rFonts w:hint="eastAsia" w:ascii="宋体" w:hAnsi="宋体" w:eastAsia="宋体" w:cs="宋体"/>
          <w:b/>
          <w:bCs/>
          <w:sz w:val="20"/>
          <w:szCs w:val="20"/>
        </w:rPr>
        <w:t xml:space="preserve">编制部门：镇安县残疾人联合会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bookmarkEnd w:id="3"/>
    <w:tbl>
      <w:tblPr>
        <w:tblStyle w:val="8"/>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871"/>
        <w:gridCol w:w="993"/>
        <w:gridCol w:w="992"/>
        <w:gridCol w:w="1134"/>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98"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93"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3118"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992"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项目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709"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42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功能科目编码</w:t>
            </w:r>
          </w:p>
        </w:tc>
        <w:tc>
          <w:tcPr>
            <w:tcW w:w="18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9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34"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人员</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经费</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公用</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经费</w:t>
            </w:r>
          </w:p>
        </w:tc>
        <w:tc>
          <w:tcPr>
            <w:tcW w:w="99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0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298"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9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410.59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132.66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132.66</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29.95</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247.99</w:t>
            </w: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2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w:t>
            </w:r>
          </w:p>
        </w:tc>
        <w:tc>
          <w:tcPr>
            <w:tcW w:w="18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社会保障和就业指出</w:t>
            </w:r>
          </w:p>
        </w:tc>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410.59</w:t>
            </w:r>
          </w:p>
        </w:tc>
        <w:tc>
          <w:tcPr>
            <w:tcW w:w="99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132.66</w:t>
            </w:r>
          </w:p>
        </w:tc>
        <w:tc>
          <w:tcPr>
            <w:tcW w:w="113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132.66</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247.99</w:t>
            </w: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42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20811</w:t>
            </w:r>
          </w:p>
        </w:tc>
        <w:tc>
          <w:tcPr>
            <w:tcW w:w="18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残疾人事业</w:t>
            </w:r>
          </w:p>
        </w:tc>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410.59</w:t>
            </w:r>
          </w:p>
        </w:tc>
        <w:tc>
          <w:tcPr>
            <w:tcW w:w="99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132.66</w:t>
            </w:r>
          </w:p>
        </w:tc>
        <w:tc>
          <w:tcPr>
            <w:tcW w:w="113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132.66</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247.99</w:t>
            </w: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2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2081101</w:t>
            </w:r>
          </w:p>
        </w:tc>
        <w:tc>
          <w:tcPr>
            <w:tcW w:w="18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106.65</w:t>
            </w:r>
          </w:p>
        </w:tc>
        <w:tc>
          <w:tcPr>
            <w:tcW w:w="99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78.79</w:t>
            </w:r>
          </w:p>
        </w:tc>
        <w:tc>
          <w:tcPr>
            <w:tcW w:w="113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78.79</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27.86</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2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2081104</w:t>
            </w:r>
          </w:p>
        </w:tc>
        <w:tc>
          <w:tcPr>
            <w:tcW w:w="18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残疾人康复</w:t>
            </w:r>
          </w:p>
        </w:tc>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18.65</w:t>
            </w:r>
          </w:p>
        </w:tc>
        <w:tc>
          <w:tcPr>
            <w:tcW w:w="99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0</w:t>
            </w:r>
          </w:p>
        </w:tc>
        <w:tc>
          <w:tcPr>
            <w:tcW w:w="113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0</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2.09</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18.65</w:t>
            </w: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2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2081105</w:t>
            </w:r>
          </w:p>
        </w:tc>
        <w:tc>
          <w:tcPr>
            <w:tcW w:w="18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残疾人就业和扶贫</w:t>
            </w:r>
          </w:p>
        </w:tc>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188.18</w:t>
            </w:r>
          </w:p>
        </w:tc>
        <w:tc>
          <w:tcPr>
            <w:tcW w:w="99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0</w:t>
            </w:r>
          </w:p>
        </w:tc>
        <w:tc>
          <w:tcPr>
            <w:tcW w:w="113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0</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188.18</w:t>
            </w: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2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2081199</w:t>
            </w:r>
          </w:p>
        </w:tc>
        <w:tc>
          <w:tcPr>
            <w:tcW w:w="187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其他残疾人事业支出</w:t>
            </w:r>
          </w:p>
        </w:tc>
        <w:tc>
          <w:tcPr>
            <w:tcW w:w="99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97.11</w:t>
            </w:r>
          </w:p>
        </w:tc>
        <w:tc>
          <w:tcPr>
            <w:tcW w:w="99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53.87</w:t>
            </w:r>
          </w:p>
        </w:tc>
        <w:tc>
          <w:tcPr>
            <w:tcW w:w="113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53.87</w:t>
            </w:r>
          </w:p>
        </w:tc>
        <w:tc>
          <w:tcPr>
            <w:tcW w:w="99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color w:val="000000"/>
                <w:sz w:val="20"/>
                <w:szCs w:val="20"/>
              </w:rPr>
              <w:t>41.16</w:t>
            </w:r>
          </w:p>
        </w:tc>
        <w:tc>
          <w:tcPr>
            <w:tcW w:w="70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注：本表反映部门本年度一般公共预算财政拨款实际支出情况。本表金额转换为万元时，因四舍五入可能存在尾差。</w:t>
      </w:r>
    </w:p>
    <w:p>
      <w:pPr>
        <w:jc w:val="left"/>
        <w:rPr>
          <w:rFonts w:hint="eastAsia" w:ascii="仿宋" w:hAnsi="仿宋" w:eastAsia="仿宋" w:cs="仿宋_GB2312"/>
          <w:sz w:val="20"/>
          <w:szCs w:val="20"/>
        </w:rPr>
      </w:pPr>
    </w:p>
    <w:p>
      <w:pPr>
        <w:jc w:val="cente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一般公共预算财政拨款基本支出决算表（按经济分类科目）</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公开06表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编制部门：镇安县残疾人联合会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8"/>
        <w:tblW w:w="8727" w:type="dxa"/>
        <w:jc w:val="center"/>
        <w:tblLayout w:type="fixed"/>
        <w:tblCellMar>
          <w:top w:w="0" w:type="dxa"/>
          <w:left w:w="0" w:type="dxa"/>
          <w:bottom w:w="0" w:type="dxa"/>
          <w:right w:w="0" w:type="dxa"/>
        </w:tblCellMar>
      </w:tblPr>
      <w:tblGrid>
        <w:gridCol w:w="1297"/>
        <w:gridCol w:w="2893"/>
        <w:gridCol w:w="1302"/>
        <w:gridCol w:w="1302"/>
        <w:gridCol w:w="1157"/>
        <w:gridCol w:w="776"/>
      </w:tblGrid>
      <w:tr>
        <w:tblPrEx>
          <w:tblCellMar>
            <w:top w:w="0" w:type="dxa"/>
            <w:left w:w="0" w:type="dxa"/>
            <w:bottom w:w="0" w:type="dxa"/>
            <w:right w:w="0" w:type="dxa"/>
          </w:tblCellMar>
        </w:tblPrEx>
        <w:trPr>
          <w:trHeight w:val="492" w:hRule="atLeast"/>
          <w:jc w:val="center"/>
        </w:trPr>
        <w:tc>
          <w:tcPr>
            <w:tcW w:w="41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项目</w:t>
            </w:r>
          </w:p>
        </w:tc>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本年支出合计</w:t>
            </w:r>
          </w:p>
        </w:tc>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人员经费</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公用经费</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备注</w:t>
            </w: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经济分类科目</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科目名称</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color w:val="000000"/>
                <w:sz w:val="20"/>
                <w:szCs w:val="20"/>
              </w:rPr>
            </w:pP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color w:val="000000"/>
                <w:sz w:val="20"/>
                <w:szCs w:val="20"/>
              </w:rPr>
            </w:pP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color w:val="000000"/>
                <w:sz w:val="20"/>
                <w:szCs w:val="20"/>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color w:val="000000"/>
                <w:sz w:val="20"/>
                <w:szCs w:val="20"/>
              </w:rPr>
            </w:pPr>
          </w:p>
        </w:tc>
      </w:tr>
      <w:tr>
        <w:tblPrEx>
          <w:tblCellMar>
            <w:top w:w="0" w:type="dxa"/>
            <w:left w:w="0" w:type="dxa"/>
            <w:bottom w:w="0" w:type="dxa"/>
            <w:right w:w="0" w:type="dxa"/>
          </w:tblCellMar>
        </w:tblPrEx>
        <w:trPr>
          <w:trHeight w:val="492" w:hRule="atLeast"/>
          <w:jc w:val="center"/>
        </w:trPr>
        <w:tc>
          <w:tcPr>
            <w:tcW w:w="41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合计</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162.61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132.66</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29.95</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132.66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132.66</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基本工资</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61.20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61.20</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津贴补贴</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44.56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44.56</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绩效工资</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9.14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9.14</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机关事业单位基本养老保险缴费</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17.75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17.75</w:t>
            </w: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302" w:type="dxa"/>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29.95</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办公费</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1.14</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印刷费</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0.36</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水费</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0.39</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电费</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0.10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邮电费</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0.24</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差旅费</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3.14</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公务接待费</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0.11</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劳务费</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17.33</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工会经费</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1.97</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r>
        <w:tblPrEx>
          <w:tblCellMar>
            <w:top w:w="0" w:type="dxa"/>
            <w:left w:w="0" w:type="dxa"/>
            <w:bottom w:w="0" w:type="dxa"/>
            <w:right w:w="0" w:type="dxa"/>
          </w:tblCellMar>
        </w:tblPrEx>
        <w:trPr>
          <w:trHeight w:val="492" w:hRule="atLeast"/>
          <w:jc w:val="center"/>
        </w:trPr>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2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其他交通费用</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r>
              <w:rPr>
                <w:rFonts w:hint="eastAsia" w:ascii="宋体" w:hAnsi="宋体" w:eastAsia="宋体" w:cs="宋体"/>
                <w:color w:val="000000"/>
                <w:sz w:val="20"/>
                <w:szCs w:val="20"/>
              </w:rPr>
              <w:t>5.16</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000000"/>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注：本表反映部门本年一般公共预算财政拨款基本支出情况。单位万元时，因四舍五入可能存在尾差。</w:t>
      </w:r>
    </w:p>
    <w:p>
      <w:pPr>
        <w:rPr>
          <w:rFonts w:hint="eastAsia" w:ascii="宋体" w:hAnsi="宋体" w:cs="宋体"/>
          <w:sz w:val="20"/>
          <w:szCs w:val="20"/>
        </w:rPr>
      </w:pPr>
    </w:p>
    <w:p>
      <w:pPr>
        <w:rPr>
          <w:rFonts w:ascii="宋体" w:hAnsi="宋体" w:cs="宋体"/>
          <w:sz w:val="20"/>
          <w:szCs w:val="20"/>
        </w:rPr>
      </w:pPr>
      <w:r>
        <w:rPr>
          <w:rFonts w:hint="eastAsia" w:ascii="仿宋_GB2312" w:hAnsi="仿宋_GB2312" w:eastAsia="仿宋_GB2312" w:cs="仿宋_GB2312"/>
          <w:sz w:val="20"/>
          <w:szCs w:val="20"/>
        </w:rPr>
        <w:br w:type="page"/>
      </w:r>
    </w:p>
    <w:p>
      <w:pPr>
        <w:tabs>
          <w:tab w:val="left" w:pos="1767"/>
        </w:tabs>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一般公共预算财政拨款“三公”经费及会议费、培训费</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公开07表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bookmarkStart w:id="4" w:name="_Hlk81742952"/>
      <w:r>
        <w:rPr>
          <w:rFonts w:hint="eastAsia" w:ascii="宋体" w:hAnsi="宋体" w:eastAsia="宋体" w:cs="宋体"/>
          <w:b/>
          <w:bCs/>
          <w:sz w:val="20"/>
          <w:szCs w:val="20"/>
        </w:rPr>
        <w:t xml:space="preserve">编制部门：镇安县残疾人联合会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bookmarkEnd w:id="4"/>
    <w:tbl>
      <w:tblPr>
        <w:tblStyle w:val="8"/>
        <w:tblW w:w="8879"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007"/>
        <w:gridCol w:w="1103"/>
        <w:gridCol w:w="913"/>
        <w:gridCol w:w="1008"/>
        <w:gridCol w:w="1008"/>
        <w:gridCol w:w="1008"/>
        <w:gridCol w:w="100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23"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6047" w:type="dxa"/>
            <w:gridSpan w:val="6"/>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一般公共预算财政拨款安排的“三公”经费</w:t>
            </w: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92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因公出国（境）费用</w:t>
            </w:r>
          </w:p>
        </w:tc>
        <w:tc>
          <w:tcPr>
            <w:tcW w:w="91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公务接待费</w:t>
            </w: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公务用车购置费</w:t>
            </w: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公务用车运行维护费</w:t>
            </w: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会议费</w:t>
            </w: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2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0.11</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1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0.11</w:t>
            </w: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2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预算数</w:t>
            </w:r>
          </w:p>
        </w:tc>
        <w:tc>
          <w:tcPr>
            <w:tcW w:w="10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0.11</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1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0.11</w:t>
            </w: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92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007"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0.11</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13"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0.11</w:t>
            </w: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注：本表反映部门本年度一般公共预算财政拨款“三公”经费、会议费、培训费的预算数和实际支出。预算数为调整预算数。本表金额转换为万元时，因四舍五入可能存在尾差。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rPr>
          <w:rFonts w:ascii="宋体" w:hAnsi="宋体" w:cs="宋体"/>
          <w:sz w:val="20"/>
          <w:szCs w:val="20"/>
        </w:rPr>
      </w:pPr>
    </w:p>
    <w:p>
      <w:pPr>
        <w:rPr>
          <w:rFonts w:ascii="宋体" w:hAnsi="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公开08表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编制部门：镇安县残疾人联合会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8"/>
        <w:tblW w:w="875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029"/>
        <w:gridCol w:w="1058"/>
        <w:gridCol w:w="1121"/>
        <w:gridCol w:w="1121"/>
        <w:gridCol w:w="1121"/>
        <w:gridCol w:w="1122"/>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189"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05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2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364" w:type="dxa"/>
            <w:gridSpan w:val="3"/>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26"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1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5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2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2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2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89"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2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160"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29"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8"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2"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26" w:type="dxa"/>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注：本表反映部门本年度政府性基金预算财政拨款收入支出及结转和结余情况，本部门无政府性基金预算拨款收支项目。</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spacing w:line="360" w:lineRule="exact"/>
        <w:jc w:val="center"/>
        <w:rPr>
          <w:rFonts w:ascii="方正小标宋简体" w:hAnsi="方正小标宋简体" w:eastAsia="方正小标宋简体" w:cs="方正小标宋简体"/>
          <w:sz w:val="36"/>
          <w:szCs w:val="36"/>
        </w:rPr>
      </w:pPr>
      <w:r>
        <w:rPr>
          <w:rFonts w:hint="eastAsia" w:ascii="宋体" w:hAnsi="宋体" w:cs="宋体"/>
          <w:sz w:val="20"/>
          <w:szCs w:val="20"/>
        </w:rPr>
        <w:br w:type="page"/>
      </w:r>
      <w:r>
        <w:rPr>
          <w:rFonts w:hint="eastAsia" w:ascii="方正小标宋简体" w:hAnsi="方正小标宋简体" w:eastAsia="方正小标宋简体" w:cs="方正小标宋简体"/>
          <w:sz w:val="36"/>
          <w:szCs w:val="36"/>
        </w:rPr>
        <w:t>政府国有资本经营财政拨款收入支出决算表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公开09表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编制部门：镇安县残疾人联合会                </w:t>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8"/>
        <w:tblW w:w="873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027"/>
        <w:gridCol w:w="1055"/>
        <w:gridCol w:w="1119"/>
        <w:gridCol w:w="1119"/>
        <w:gridCol w:w="1119"/>
        <w:gridCol w:w="1119"/>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0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35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shd w:val="clear" w:color="auto" w:fill="FFFFFF"/>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shd w:val="clear" w:color="auto" w:fill="FFFFFF"/>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注：本表反映部门本年度国有资本经营预算财政拨款支出情况，本部门本年无度国有资本经营预算财政拨款支出。</w:t>
      </w:r>
    </w:p>
    <w:p>
      <w:pPr>
        <w:keepNext w:val="0"/>
        <w:keepLines w:val="0"/>
        <w:pageBreakBefore w:val="0"/>
        <w:shd w:val="clear" w:color="auto" w:fill="FFFFFF"/>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jc w:val="center"/>
        <w:rPr>
          <w:rFonts w:ascii="宋体" w:hAnsi="宋体" w:cs="宋体"/>
          <w:sz w:val="20"/>
          <w:szCs w:val="20"/>
        </w:rPr>
      </w:pP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第三部分2020年部门决算情况说明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pacing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pacing w:val="0"/>
          <w:sz w:val="32"/>
          <w:szCs w:val="32"/>
        </w:rPr>
      </w:pPr>
      <w:r>
        <w:rPr>
          <w:rFonts w:hint="eastAsia" w:ascii="黑体" w:hAnsi="黑体" w:eastAsia="黑体" w:cs="黑体"/>
          <w:spacing w:val="0"/>
          <w:sz w:val="32"/>
          <w:szCs w:val="32"/>
        </w:rPr>
        <w:t>一、收入支出决算总体情况说明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2020年收入总计418.47万元，与2019年相比减少38.05万元，降低8.34%；支出总计410.59万元，与2019年相比减少4.75万元，减少1.14%，主要是：单位节省开支，压缩经费。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pacing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drawing>
          <wp:inline distT="0" distB="0" distL="114300" distR="114300">
            <wp:extent cx="5080000" cy="2675890"/>
            <wp:effectExtent l="4445" t="4445" r="8255" b="1206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pacing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pacing w:val="0"/>
          <w:sz w:val="32"/>
          <w:szCs w:val="32"/>
        </w:rPr>
      </w:pPr>
      <w:r>
        <w:rPr>
          <w:rFonts w:hint="eastAsia" w:ascii="黑体" w:hAnsi="黑体" w:eastAsia="黑体" w:cs="黑体"/>
          <w:spacing w:val="0"/>
          <w:sz w:val="32"/>
          <w:szCs w:val="32"/>
        </w:rPr>
        <w:t>二、收入决算情况说明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2020年收入合计418.47万元，其中：财政拨款收入418.47万元，占总收入100%，无其它收入。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pacing w:val="0"/>
          <w:sz w:val="32"/>
          <w:szCs w:val="32"/>
        </w:rPr>
      </w:pPr>
      <w:r>
        <w:rPr>
          <w:rFonts w:hint="eastAsia" w:ascii="黑体" w:hAnsi="黑体" w:eastAsia="黑体" w:cs="黑体"/>
          <w:spacing w:val="0"/>
          <w:sz w:val="32"/>
          <w:szCs w:val="32"/>
        </w:rPr>
        <w:t>三、支出决算情况说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2020年支出合计410.59万元，其中：基本支出162.61万元，占总支出39.60%；项目支出247.99万元，占总支出60.40%</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黑体" w:hAnsi="黑体" w:eastAsia="黑体" w:cs="黑体"/>
          <w:spacing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黑体" w:hAnsi="黑体" w:eastAsia="黑体" w:cs="黑体"/>
          <w:spacing w:val="0"/>
          <w:sz w:val="32"/>
          <w:szCs w:val="32"/>
        </w:rPr>
      </w:pPr>
      <w:r>
        <w:rPr>
          <w:rFonts w:hint="eastAsia" w:ascii="黑体" w:hAnsi="黑体" w:eastAsia="黑体" w:cs="黑体"/>
          <w:spacing w:val="0"/>
          <w:sz w:val="32"/>
          <w:szCs w:val="32"/>
        </w:rPr>
        <w:object>
          <v:shape id="_x0000_i1029" o:spt="75" alt="" type="#_x0000_t75" style="height:220.35pt;width:285.55pt;" o:ole="t" filled="f" o:preferrelative="f" stroked="f" coordsize="21600,21600">
            <v:path/>
            <v:fill on="f" focussize="0,0"/>
            <v:stroke on="f"/>
            <v:imagedata r:id="rId10" o:title=""/>
            <o:lock v:ext="edit" aspectratio="f"/>
            <w10:wrap type="none"/>
            <w10:anchorlock/>
          </v:shape>
          <o:OLEObject Type="Embed" ProgID="Excel.Sheet.8" ShapeID="_x0000_i1029" DrawAspect="Content" ObjectID="_1468075726" r:id="rId9">
            <o:LockedField>false</o:LockedField>
          </o:OLEObject>
        </w:objec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pacing w:val="0"/>
          <w:sz w:val="32"/>
          <w:szCs w:val="32"/>
        </w:rPr>
      </w:pPr>
      <w:r>
        <w:rPr>
          <w:rFonts w:hint="eastAsia" w:ascii="黑体" w:hAnsi="黑体" w:eastAsia="黑体" w:cs="黑体"/>
          <w:spacing w:val="0"/>
          <w:sz w:val="32"/>
          <w:szCs w:val="32"/>
        </w:rPr>
        <w:t>四、财政拨款收入支出决算总体情况说明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2020年度财政拨款收入总计418.47万元，与2019年相比财政拨款收入减少38.05万元，减少8.34%，支出总计410.59万元，与2019年度相比，财政拨款支出总计减少4.75万元，减少1.14%，主要是：</w:t>
      </w:r>
      <w:bookmarkStart w:id="5" w:name="_Hlk81743970"/>
      <w:r>
        <w:rPr>
          <w:rFonts w:hint="eastAsia" w:ascii="仿宋_GB2312" w:hAnsi="仿宋_GB2312" w:eastAsia="仿宋_GB2312" w:cs="仿宋_GB2312"/>
          <w:spacing w:val="0"/>
          <w:sz w:val="32"/>
          <w:szCs w:val="32"/>
        </w:rPr>
        <w:t>本部门严格坚持八项规定的思想，节省开支。</w:t>
      </w:r>
      <w:bookmarkEnd w:id="5"/>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黑体" w:hAnsi="黑体" w:eastAsia="黑体" w:cs="黑体"/>
          <w:spacing w:val="0"/>
          <w:sz w:val="32"/>
          <w:szCs w:val="32"/>
        </w:rPr>
      </w:pPr>
      <w:r>
        <w:rPr>
          <w:rFonts w:hint="eastAsia" w:ascii="黑体" w:hAnsi="黑体" w:eastAsia="黑体" w:cs="黑体"/>
          <w:spacing w:val="0"/>
          <w:sz w:val="32"/>
          <w:szCs w:val="32"/>
        </w:rPr>
        <w:object>
          <v:shape id="_x0000_i1027" o:spt="75" type="#_x0000_t75" style="height:189.8pt;width:333.8pt;" o:ole="t" filled="f" o:preferrelative="t" stroked="f" coordsize="21600,21600">
            <v:path/>
            <v:fill on="f" focussize="0,0"/>
            <v:stroke on="f" joinstyle="miter"/>
            <v:imagedata r:id="rId12" o:title=""/>
            <o:lock v:ext="edit" aspectratio="t"/>
            <w10:wrap type="none"/>
            <w10:anchorlock/>
          </v:shape>
          <o:OLEObject Type="Embed" ProgID="Excel.Sheet.8" ShapeID="_x0000_i1027" DrawAspect="Content" ObjectID="_1468075727" r:id="rId11">
            <o:LockedField>false</o:LockedField>
          </o:OLEObject>
        </w:objec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pacing w:val="0"/>
          <w:sz w:val="32"/>
          <w:szCs w:val="32"/>
        </w:rPr>
      </w:pPr>
      <w:r>
        <w:rPr>
          <w:rFonts w:hint="eastAsia" w:ascii="黑体" w:hAnsi="黑体" w:eastAsia="黑体" w:cs="黑体"/>
          <w:spacing w:val="0"/>
          <w:sz w:val="32"/>
          <w:szCs w:val="32"/>
        </w:rPr>
        <w:t>五、一般公共预算财政拨款支出决算情况说明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楷体_GB2312"/>
          <w:b/>
          <w:bCs/>
          <w:spacing w:val="0"/>
          <w:sz w:val="32"/>
          <w:szCs w:val="32"/>
        </w:rPr>
      </w:pPr>
      <w:r>
        <w:rPr>
          <w:rFonts w:hint="eastAsia" w:ascii="仿宋" w:hAnsi="仿宋" w:eastAsia="仿宋" w:cs="楷体_GB2312"/>
          <w:b/>
          <w:bCs/>
          <w:spacing w:val="0"/>
          <w:sz w:val="32"/>
          <w:szCs w:val="32"/>
        </w:rPr>
        <w:t>（一）财政拨款支出决算总体情况说明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2020年财政拨款支出410.59万元，占本年支出合计的100%。与2019年相比，财政拨款支出减少4.75万元，减少1.14%，主要原因是：本部门严格坚持八项规定的思想，节省开支。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楷体_GB2312"/>
          <w:b/>
          <w:bCs/>
          <w:spacing w:val="0"/>
          <w:sz w:val="32"/>
          <w:szCs w:val="32"/>
        </w:rPr>
      </w:pPr>
      <w:r>
        <w:rPr>
          <w:rFonts w:hint="eastAsia" w:ascii="仿宋" w:hAnsi="仿宋" w:eastAsia="仿宋" w:cs="楷体_GB2312"/>
          <w:b/>
          <w:bCs/>
          <w:spacing w:val="0"/>
          <w:sz w:val="32"/>
          <w:szCs w:val="32"/>
        </w:rPr>
        <w:t>（二）财政拨款支出决算具体情况说明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2020年财政拨款支出年初预算为</w:t>
      </w:r>
      <w:bookmarkStart w:id="6" w:name="_Hlk81745870"/>
      <w:r>
        <w:rPr>
          <w:rFonts w:hint="eastAsia" w:ascii="仿宋_GB2312" w:hAnsi="仿宋_GB2312" w:eastAsia="仿宋_GB2312" w:cs="仿宋_GB2312"/>
          <w:spacing w:val="0"/>
          <w:sz w:val="32"/>
          <w:szCs w:val="32"/>
        </w:rPr>
        <w:t>418.47</w:t>
      </w:r>
      <w:bookmarkEnd w:id="6"/>
      <w:r>
        <w:rPr>
          <w:rFonts w:hint="eastAsia" w:ascii="仿宋_GB2312" w:hAnsi="仿宋_GB2312" w:eastAsia="仿宋_GB2312" w:cs="仿宋_GB2312"/>
          <w:spacing w:val="0"/>
          <w:sz w:val="32"/>
          <w:szCs w:val="32"/>
        </w:rPr>
        <w:t>万元，调整预算为418.47万元，支出决算为410.59万元，完成预算的98.11%。按照政府功能分类科目分，其中：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楷体_GB2312"/>
          <w:spacing w:val="0"/>
          <w:sz w:val="32"/>
          <w:szCs w:val="32"/>
        </w:rPr>
      </w:pPr>
      <w:r>
        <w:rPr>
          <w:rFonts w:hint="eastAsia" w:ascii="黑体" w:hAnsi="黑体" w:eastAsia="黑体" w:cs="楷体_GB2312"/>
          <w:spacing w:val="0"/>
          <w:sz w:val="32"/>
          <w:szCs w:val="32"/>
        </w:rPr>
        <w:t>六、一般公共预算财政拨款基本支出决算情况说明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2020年一般公共预算财政拨款基本支出162.59元，包括：人员经费支出132.65万元和公用经费支出29.94万元。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人员经费支出</w:t>
      </w:r>
      <w:r>
        <w:rPr>
          <w:rFonts w:hint="eastAsia" w:ascii="仿宋_GB2312" w:hAnsi="仿宋_GB2312" w:eastAsia="仿宋_GB2312" w:cs="仿宋_GB2312"/>
          <w:spacing w:val="0"/>
          <w:sz w:val="32"/>
          <w:szCs w:val="32"/>
        </w:rPr>
        <w:t>132.66万元，主要包括基本工资61.20万元、津贴补贴44.56万元、绩效工资9.14万元、机关事业单位基本保险养老缴费17.75万元。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公用经费支出</w:t>
      </w:r>
      <w:r>
        <w:rPr>
          <w:rFonts w:hint="eastAsia" w:ascii="仿宋_GB2312" w:hAnsi="仿宋_GB2312" w:eastAsia="仿宋_GB2312" w:cs="仿宋_GB2312"/>
          <w:spacing w:val="0"/>
          <w:sz w:val="32"/>
          <w:szCs w:val="32"/>
        </w:rPr>
        <w:t>29.94万元，主要包括办公费1.14万元、印刷费0.36万元、水费0.1万元、电费0.39万元，邮电费0.24万元、差旅费3.14万元、劳务费17.33万元，工会经费1.97万元。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楷体_GB2312"/>
          <w:spacing w:val="0"/>
          <w:sz w:val="32"/>
          <w:szCs w:val="32"/>
        </w:rPr>
      </w:pPr>
      <w:r>
        <w:rPr>
          <w:rFonts w:hint="eastAsia" w:ascii="黑体" w:hAnsi="黑体" w:eastAsia="黑体" w:cs="楷体_GB2312"/>
          <w:spacing w:val="0"/>
          <w:sz w:val="32"/>
          <w:szCs w:val="32"/>
        </w:rPr>
        <w:t>七、一般公共预算财政拨款“三公”经费及会议费、培训费支出决算情况说明</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（一）“三公”经费财政拨款支出决算总体情况说明。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2020年“三公”经费财政拨款支出预算为0.11万元，支出决算为0.11万元，完成预算的100%。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（二）“三公”经费财政拨款支出决算具体情况说明。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2020年“三公”经费财政拨款支出决算中，公务接待费支出决算0.11万元，占“三公”经费总支出100%。具体情况如下：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rPr>
        <w:t>公务接待费支出情况说明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2020年公务接待4批次，8人次，预算为0.11万元，支出决算为0.11万元，完成预算的100%。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楷体_GB2312"/>
          <w:b/>
          <w:bCs/>
          <w:spacing w:val="0"/>
          <w:sz w:val="32"/>
          <w:szCs w:val="32"/>
        </w:rPr>
      </w:pPr>
      <w:r>
        <w:rPr>
          <w:rFonts w:hint="eastAsia" w:ascii="仿宋" w:hAnsi="仿宋" w:eastAsia="仿宋" w:cs="楷体_GB2312"/>
          <w:b/>
          <w:bCs/>
          <w:spacing w:val="0"/>
          <w:sz w:val="32"/>
          <w:szCs w:val="32"/>
        </w:rPr>
        <w:t>（三）培训费支出情况说明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2020年度本部门无培训费支出。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楷体_GB2312"/>
          <w:b/>
          <w:bCs/>
          <w:spacing w:val="0"/>
          <w:sz w:val="32"/>
          <w:szCs w:val="32"/>
        </w:rPr>
      </w:pPr>
      <w:r>
        <w:rPr>
          <w:rFonts w:hint="eastAsia" w:ascii="仿宋" w:hAnsi="仿宋" w:eastAsia="仿宋" w:cs="楷体_GB2312"/>
          <w:b/>
          <w:bCs/>
          <w:spacing w:val="0"/>
          <w:sz w:val="32"/>
          <w:szCs w:val="32"/>
        </w:rPr>
        <w:t>（四）会议费支出情况说明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2020年度本部门无会议费支出。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楷体_GB2312"/>
          <w:spacing w:val="0"/>
          <w:sz w:val="32"/>
          <w:szCs w:val="32"/>
        </w:rPr>
      </w:pPr>
      <w:r>
        <w:rPr>
          <w:rFonts w:hint="eastAsia" w:ascii="黑体" w:hAnsi="黑体" w:eastAsia="黑体" w:cs="楷体_GB2312"/>
          <w:spacing w:val="0"/>
          <w:sz w:val="32"/>
          <w:szCs w:val="32"/>
        </w:rPr>
        <w:t>八、政府性基金预算财政拨款收入支出情况说明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根据实际情况说明（本部门无政府性基金决算收支，并已公开空表）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楷体_GB2312"/>
          <w:spacing w:val="0"/>
          <w:sz w:val="32"/>
          <w:szCs w:val="32"/>
        </w:rPr>
      </w:pPr>
      <w:r>
        <w:rPr>
          <w:rFonts w:hint="eastAsia" w:ascii="黑体" w:hAnsi="黑体" w:eastAsia="黑体" w:cs="楷体_GB2312"/>
          <w:spacing w:val="0"/>
          <w:sz w:val="32"/>
          <w:szCs w:val="32"/>
        </w:rPr>
        <w:t>九、国有资本经营财政拨款收入支出情况说明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根据实际情况说明（本部门无国有资本经营决算拨款收支）。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楷体_GB2312"/>
          <w:spacing w:val="0"/>
          <w:sz w:val="32"/>
          <w:szCs w:val="32"/>
        </w:rPr>
      </w:pPr>
      <w:r>
        <w:rPr>
          <w:rFonts w:hint="eastAsia" w:ascii="黑体" w:hAnsi="黑体" w:eastAsia="黑体" w:cs="楷体_GB2312"/>
          <w:spacing w:val="0"/>
          <w:sz w:val="32"/>
          <w:szCs w:val="32"/>
        </w:rPr>
        <w:t>十、预算绩效情况说明</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楷体_GB2312"/>
          <w:b/>
          <w:bCs/>
          <w:spacing w:val="0"/>
          <w:sz w:val="32"/>
          <w:szCs w:val="32"/>
        </w:rPr>
      </w:pPr>
      <w:r>
        <w:rPr>
          <w:rFonts w:hint="eastAsia" w:ascii="仿宋" w:hAnsi="仿宋" w:eastAsia="仿宋" w:cs="楷体_GB2312"/>
          <w:b/>
          <w:bCs/>
          <w:spacing w:val="0"/>
          <w:sz w:val="32"/>
          <w:szCs w:val="32"/>
        </w:rPr>
        <w:t>（一）预算绩效管理工作开展情况说明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根据预算绩效管理要求，本部门组织对2020年一般公共预算项目支出全面开展绩效自评，其中，一级项目2个，二级项目0个，共涉及资金79.2万元，占一般公共预算项目支出总额的100%。（本年度无政府性基金预算项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楷体_GB2312"/>
          <w:b/>
          <w:bCs/>
          <w:spacing w:val="0"/>
          <w:sz w:val="32"/>
          <w:szCs w:val="32"/>
        </w:rPr>
      </w:pPr>
      <w:r>
        <w:rPr>
          <w:rFonts w:hint="eastAsia" w:ascii="仿宋" w:hAnsi="仿宋" w:eastAsia="仿宋" w:cs="楷体_GB2312"/>
          <w:b/>
          <w:bCs/>
          <w:spacing w:val="0"/>
          <w:sz w:val="32"/>
          <w:szCs w:val="32"/>
        </w:rPr>
        <w:t>（二）部门决算中项目绩效自评结果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我会在2020年度部门决算中反映的残疾人专项业务经费和残疾人专职委员补贴共2个一级项目绩效自评结果。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spacing w:val="0"/>
          <w:sz w:val="32"/>
          <w:szCs w:val="32"/>
        </w:rPr>
        <w:t>1.专项业务经费项目绩效自评综述：根据年初设定的绩效目标，项目自评得分100分。项目全年预算数50万元，执行数50万元，完成预算的100%。主要产出和效果：通过专项资金</w:t>
      </w:r>
      <w:r>
        <w:rPr>
          <w:rFonts w:hint="eastAsia" w:ascii="仿宋_GB2312" w:hAnsi="仿宋_GB2312" w:eastAsia="仿宋_GB2312" w:cs="仿宋_GB2312"/>
          <w:color w:val="333333"/>
          <w:spacing w:val="0"/>
          <w:sz w:val="32"/>
          <w:szCs w:val="32"/>
        </w:rPr>
        <w:t>支持残疾人就业，满足相关的培训教育、奖励补贴、就业服务；扶持残疾人及家庭发展产业；困难残疾人救助、慰问及</w:t>
      </w:r>
      <w:r>
        <w:rPr>
          <w:rFonts w:hint="eastAsia" w:ascii="仿宋_GB2312" w:hAnsi="仿宋_GB2312" w:eastAsia="仿宋_GB2312" w:cs="仿宋_GB2312"/>
          <w:spacing w:val="0"/>
          <w:kern w:val="1"/>
          <w:sz w:val="32"/>
          <w:szCs w:val="32"/>
        </w:rPr>
        <w:t>残疾人事业工作正常运行。</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333333"/>
          <w:spacing w:val="0"/>
          <w:sz w:val="32"/>
          <w:szCs w:val="32"/>
        </w:rPr>
      </w:pPr>
      <w:r>
        <w:rPr>
          <w:rFonts w:hint="eastAsia" w:ascii="仿宋_GB2312" w:hAnsi="仿宋_GB2312" w:eastAsia="仿宋_GB2312" w:cs="仿宋_GB2312"/>
          <w:spacing w:val="0"/>
          <w:sz w:val="32"/>
          <w:szCs w:val="32"/>
        </w:rPr>
        <w:t xml:space="preserve">2.残疾人专职委员补贴项目绩效自评综述：根据年初设定的绩效目标，项目自评得分100分。项目全年预算数29.2万元，执行数29.2万元，完成预算的100%。主要产出和效果：通过残疾人专职委员补贴项目资金，解决全县基层残疾人169人就业， </w:t>
      </w:r>
      <w:r>
        <w:rPr>
          <w:rFonts w:hint="eastAsia" w:ascii="仿宋_GB2312" w:hAnsi="仿宋_GB2312" w:eastAsia="仿宋_GB2312" w:cs="仿宋_GB2312"/>
          <w:color w:val="333333"/>
          <w:spacing w:val="0"/>
          <w:sz w:val="32"/>
          <w:szCs w:val="32"/>
        </w:rPr>
        <w:t>提高残疾人就业能力和残疾人就业服务能力，推动残疾人更好融入社会。</w:t>
      </w:r>
    </w:p>
    <w:p>
      <w:pPr>
        <w:spacing w:line="460" w:lineRule="exact"/>
        <w:jc w:val="center"/>
        <w:rPr>
          <w:rFonts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4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p>
    <w:tbl>
      <w:tblPr>
        <w:tblStyle w:val="8"/>
        <w:tblW w:w="901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4"/>
        <w:gridCol w:w="1432"/>
        <w:gridCol w:w="1231"/>
        <w:gridCol w:w="184"/>
        <w:gridCol w:w="777"/>
        <w:gridCol w:w="518"/>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专项（项目）名称</w:t>
            </w:r>
          </w:p>
        </w:tc>
        <w:tc>
          <w:tcPr>
            <w:tcW w:w="7280" w:type="dxa"/>
            <w:gridSpan w:val="8"/>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r>
              <w:rPr>
                <w:rFonts w:hint="eastAsia" w:ascii="宋体" w:hAnsi="宋体" w:cs="宋体"/>
                <w:sz w:val="18"/>
                <w:szCs w:val="18"/>
              </w:rPr>
              <w:t>通用项目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r>
              <w:rPr>
                <w:rFonts w:hint="eastAsia" w:ascii="宋体" w:hAnsi="宋体" w:cs="宋体"/>
                <w:sz w:val="18"/>
                <w:szCs w:val="18"/>
              </w:rPr>
              <w:t>主管部门</w:t>
            </w:r>
          </w:p>
        </w:tc>
        <w:tc>
          <w:tcPr>
            <w:tcW w:w="3371"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镇安县残疾人联合会</w:t>
            </w:r>
          </w:p>
        </w:tc>
        <w:tc>
          <w:tcPr>
            <w:tcW w:w="12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实施单位</w:t>
            </w:r>
          </w:p>
        </w:tc>
        <w:tc>
          <w:tcPr>
            <w:tcW w:w="2678"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hint="eastAsia" w:ascii="宋体" w:hAnsi="宋体" w:eastAsia="宋体" w:cs="宋体"/>
                <w:sz w:val="18"/>
                <w:szCs w:val="18"/>
                <w:lang w:eastAsia="zh-CN"/>
              </w:rPr>
            </w:pPr>
            <w:r>
              <w:rPr>
                <w:rFonts w:hint="eastAsia" w:ascii="宋体" w:hAnsi="宋体" w:cs="宋体"/>
                <w:sz w:val="18"/>
                <w:szCs w:val="18"/>
                <w:lang w:eastAsia="zh-CN"/>
              </w:rPr>
              <w:t>镇安县残疾人联合会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r>
              <w:rPr>
                <w:rFonts w:hint="eastAsia" w:ascii="宋体" w:hAnsi="宋体" w:cs="宋体"/>
                <w:sz w:val="18"/>
                <w:szCs w:val="18"/>
              </w:rPr>
              <w:t>项目资金（万元）</w:t>
            </w: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c>
          <w:tcPr>
            <w:tcW w:w="14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全年预算数（A）</w:t>
            </w:r>
          </w:p>
        </w:tc>
        <w:tc>
          <w:tcPr>
            <w:tcW w:w="219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r>
              <w:rPr>
                <w:rFonts w:hint="eastAsia" w:ascii="宋体" w:hAnsi="宋体" w:cs="宋体"/>
                <w:sz w:val="18"/>
                <w:szCs w:val="18"/>
              </w:rPr>
              <w:t>全年执行数（B）</w:t>
            </w:r>
          </w:p>
        </w:tc>
        <w:tc>
          <w:tcPr>
            <w:tcW w:w="171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r>
              <w:rPr>
                <w:rFonts w:hint="eastAsia" w:ascii="宋体" w:hAnsi="宋体" w:cs="宋体"/>
                <w:sz w:val="18"/>
                <w:szCs w:val="18"/>
              </w:rPr>
              <w:t>年度资金总额：</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r>
              <w:rPr>
                <w:rFonts w:hint="eastAsia" w:ascii="宋体" w:hAnsi="宋体" w:cs="宋体"/>
                <w:sz w:val="18"/>
                <w:szCs w:val="18"/>
              </w:rPr>
              <w:t>50</w:t>
            </w: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r>
              <w:rPr>
                <w:rFonts w:hint="eastAsia" w:ascii="宋体" w:hAnsi="宋体" w:cs="宋体"/>
                <w:sz w:val="18"/>
                <w:szCs w:val="18"/>
              </w:rPr>
              <w:t>50</w:t>
            </w: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r>
              <w:rPr>
                <w:rFonts w:hint="eastAsia" w:ascii="宋体" w:hAnsi="宋体" w:cs="宋体"/>
                <w:sz w:val="18"/>
                <w:szCs w:val="18"/>
              </w:rPr>
              <w:t>其中：省级财政资</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540" w:firstLineChars="300"/>
              <w:textAlignment w:val="auto"/>
              <w:rPr>
                <w:rFonts w:ascii="宋体" w:hAnsi="宋体" w:cs="宋体"/>
                <w:sz w:val="18"/>
                <w:szCs w:val="18"/>
              </w:rPr>
            </w:pPr>
            <w:r>
              <w:rPr>
                <w:rFonts w:hint="eastAsia" w:ascii="宋体" w:hAnsi="宋体" w:cs="宋体"/>
                <w:sz w:val="18"/>
                <w:szCs w:val="18"/>
              </w:rPr>
              <w:t>市县财政资</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r>
              <w:rPr>
                <w:rFonts w:hint="eastAsia" w:ascii="宋体" w:hAnsi="宋体" w:cs="宋体"/>
                <w:sz w:val="18"/>
                <w:szCs w:val="18"/>
              </w:rPr>
              <w:t>50</w:t>
            </w: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r>
              <w:rPr>
                <w:rFonts w:hint="eastAsia" w:ascii="宋体" w:hAnsi="宋体" w:cs="宋体"/>
                <w:sz w:val="18"/>
                <w:szCs w:val="18"/>
              </w:rPr>
              <w:t>50</w:t>
            </w: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540" w:firstLineChars="300"/>
              <w:textAlignment w:val="auto"/>
              <w:rPr>
                <w:rFonts w:ascii="宋体" w:hAnsi="宋体" w:cs="宋体"/>
                <w:sz w:val="18"/>
                <w:szCs w:val="18"/>
              </w:rPr>
            </w:pPr>
            <w:r>
              <w:rPr>
                <w:rFonts w:hint="eastAsia" w:ascii="宋体" w:hAnsi="宋体" w:cs="宋体"/>
                <w:sz w:val="18"/>
                <w:szCs w:val="18"/>
              </w:rPr>
              <w:t>其他资金</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目标</w:t>
            </w:r>
          </w:p>
        </w:tc>
        <w:tc>
          <w:tcPr>
            <w:tcW w:w="439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r>
              <w:rPr>
                <w:rFonts w:hint="eastAsia" w:ascii="宋体" w:hAnsi="宋体" w:cs="宋体"/>
                <w:sz w:val="18"/>
                <w:szCs w:val="18"/>
              </w:rPr>
              <w:t>年初设定目标</w:t>
            </w:r>
          </w:p>
        </w:tc>
        <w:tc>
          <w:tcPr>
            <w:tcW w:w="3909"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c>
          <w:tcPr>
            <w:tcW w:w="4394"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r>
              <w:rPr>
                <w:rFonts w:hint="eastAsia" w:ascii="宋体" w:hAnsi="宋体" w:cs="宋体"/>
                <w:sz w:val="18"/>
                <w:szCs w:val="18"/>
              </w:rPr>
              <w:t>扶持残疾人产业发展、宣传科普助残、救助、慰问困难残疾人、残疾人就业创业基地补助、包扶村精准扶贫及残疾人事业工作正常运行。</w:t>
            </w:r>
          </w:p>
        </w:tc>
        <w:tc>
          <w:tcPr>
            <w:tcW w:w="3909"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r>
              <w:rPr>
                <w:rFonts w:hint="eastAsia" w:ascii="宋体" w:hAnsi="宋体" w:cs="宋体"/>
                <w:sz w:val="18"/>
                <w:szCs w:val="18"/>
              </w:rPr>
              <w:t>扶持残疾人产业发展、宣传科普助残、救助、慰问困难残疾人、残疾人就业创业基地补助、包扶村精准扶贫及残疾人事业工作正常运行。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绩</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标</w:t>
            </w:r>
          </w:p>
        </w:tc>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二级指标</w:t>
            </w:r>
          </w:p>
        </w:tc>
        <w:tc>
          <w:tcPr>
            <w:tcW w:w="254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900" w:firstLineChars="500"/>
              <w:textAlignment w:val="auto"/>
              <w:rPr>
                <w:rFonts w:ascii="宋体" w:hAnsi="宋体" w:cs="宋体"/>
                <w:sz w:val="18"/>
                <w:szCs w:val="18"/>
              </w:rPr>
            </w:pPr>
            <w:r>
              <w:rPr>
                <w:rFonts w:hint="eastAsia" w:ascii="宋体" w:hAnsi="宋体" w:cs="宋体"/>
                <w:sz w:val="18"/>
                <w:szCs w:val="18"/>
              </w:rPr>
              <w:t>三级指标</w:t>
            </w:r>
          </w:p>
        </w:tc>
        <w:tc>
          <w:tcPr>
            <w:tcW w:w="141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年度指标值</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全年完成值</w:t>
            </w:r>
          </w:p>
        </w:tc>
        <w:tc>
          <w:tcPr>
            <w:tcW w:w="11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6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数量指标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扶持残疾人发展产业、残疾人就业创业基地及救助、慰问困难残疾人</w:t>
            </w:r>
          </w:p>
        </w:tc>
        <w:tc>
          <w:tcPr>
            <w:tcW w:w="141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100%</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科普宣传助残</w:t>
            </w:r>
          </w:p>
        </w:tc>
        <w:tc>
          <w:tcPr>
            <w:tcW w:w="141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100%</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扶持包扶村精准扶贫</w:t>
            </w:r>
          </w:p>
        </w:tc>
        <w:tc>
          <w:tcPr>
            <w:tcW w:w="141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100%</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质量指标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r>
              <w:rPr>
                <w:rFonts w:hint="eastAsia" w:ascii="宋体" w:hAnsi="宋体" w:cs="宋体"/>
                <w:sz w:val="18"/>
                <w:szCs w:val="18"/>
              </w:rPr>
              <w:t>高效、快捷</w:t>
            </w:r>
          </w:p>
        </w:tc>
        <w:tc>
          <w:tcPr>
            <w:tcW w:w="141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100%</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6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减轻残疾人家庭经济负担</w:t>
            </w:r>
          </w:p>
        </w:tc>
        <w:tc>
          <w:tcPr>
            <w:tcW w:w="141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100%</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增强残疾人参与社会能力</w:t>
            </w:r>
          </w:p>
        </w:tc>
        <w:tc>
          <w:tcPr>
            <w:tcW w:w="141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100%</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满意度指标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服务对象满意度指标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残疾人及残疾人家庭满意度</w:t>
            </w:r>
          </w:p>
        </w:tc>
        <w:tc>
          <w:tcPr>
            <w:tcW w:w="141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100%</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szCs w:val="21"/>
              </w:rPr>
            </w:pPr>
            <w:r>
              <w:rPr>
                <w:rFonts w:hint="eastAsia" w:ascii="宋体" w:hAnsi="宋体" w:cs="宋体"/>
                <w:szCs w:val="21"/>
              </w:rPr>
              <w:t>99%</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sz w:val="18"/>
                <w:szCs w:val="18"/>
              </w:rPr>
            </w:pPr>
            <w:r>
              <w:rPr>
                <w:rFonts w:hint="eastAsia" w:ascii="宋体" w:hAnsi="宋体" w:cs="宋体"/>
                <w:sz w:val="18"/>
                <w:szCs w:val="18"/>
              </w:rPr>
              <w:t>说明</w:t>
            </w:r>
          </w:p>
        </w:tc>
        <w:tc>
          <w:tcPr>
            <w:tcW w:w="8303"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textAlignment w:val="auto"/>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spacing w:line="400" w:lineRule="exact"/>
        <w:ind w:left="540" w:hanging="540" w:hangingChars="300"/>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400" w:lineRule="exact"/>
        <w:ind w:left="579" w:leftChars="190" w:hanging="180" w:hangingChars="100"/>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400" w:lineRule="exact"/>
        <w:ind w:left="579" w:leftChars="190" w:hanging="180" w:hangingChars="100"/>
        <w:rPr>
          <w:rFonts w:ascii="宋体" w:hAnsi="宋体" w:cs="宋体"/>
          <w:sz w:val="18"/>
          <w:szCs w:val="18"/>
        </w:rPr>
      </w:pPr>
      <w:r>
        <w:rPr>
          <w:rFonts w:hint="eastAsia" w:ascii="宋体" w:hAnsi="宋体" w:cs="宋体"/>
          <w:sz w:val="18"/>
          <w:szCs w:val="18"/>
        </w:rPr>
        <w:t>3.定性指标根据指标完成情况分为：全部或基本达成预期指标、部分达成预期指标并具有一定效果、未达成预期指标效果较差三档，分别按照100%—80%（含）、80%-60%（含）、60-0%合理填写完成比例。</w:t>
      </w:r>
    </w:p>
    <w:p>
      <w:pPr>
        <w:pStyle w:val="7"/>
        <w:spacing w:before="240" w:beforeAutospacing="0" w:after="240" w:afterAutospacing="0" w:line="288" w:lineRule="atLeas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p>
    <w:tbl>
      <w:tblPr>
        <w:tblStyle w:val="8"/>
        <w:tblW w:w="901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4"/>
        <w:gridCol w:w="1432"/>
        <w:gridCol w:w="1231"/>
        <w:gridCol w:w="184"/>
        <w:gridCol w:w="777"/>
        <w:gridCol w:w="518"/>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tcPr>
          <w:p>
            <w:pPr>
              <w:spacing w:line="500" w:lineRule="exact"/>
              <w:rPr>
                <w:rFonts w:ascii="宋体" w:hAnsi="宋体" w:cs="宋体"/>
                <w:sz w:val="18"/>
                <w:szCs w:val="18"/>
              </w:rPr>
            </w:pPr>
            <w:r>
              <w:rPr>
                <w:rFonts w:hint="eastAsia" w:ascii="宋体" w:hAnsi="宋体" w:cs="宋体"/>
                <w:sz w:val="18"/>
                <w:szCs w:val="18"/>
              </w:rPr>
              <w:t>专项（项目）名称</w:t>
            </w:r>
          </w:p>
        </w:tc>
        <w:tc>
          <w:tcPr>
            <w:tcW w:w="7280" w:type="dxa"/>
            <w:gridSpan w:val="8"/>
          </w:tcPr>
          <w:p>
            <w:pPr>
              <w:spacing w:line="500" w:lineRule="exact"/>
              <w:ind w:firstLine="361"/>
              <w:rPr>
                <w:rFonts w:ascii="宋体" w:hAnsi="宋体" w:cs="宋体"/>
                <w:sz w:val="18"/>
                <w:szCs w:val="18"/>
              </w:rPr>
            </w:pPr>
            <w:r>
              <w:rPr>
                <w:rFonts w:hint="eastAsia" w:ascii="宋体" w:hAnsi="宋体" w:cs="宋体"/>
                <w:sz w:val="18"/>
                <w:szCs w:val="18"/>
              </w:rPr>
              <w:t>残疾人专职委员补贴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tcPr>
          <w:p>
            <w:pPr>
              <w:spacing w:line="500" w:lineRule="exact"/>
              <w:ind w:firstLine="361"/>
              <w:rPr>
                <w:rFonts w:ascii="宋体" w:hAnsi="宋体" w:cs="宋体"/>
                <w:sz w:val="18"/>
                <w:szCs w:val="18"/>
              </w:rPr>
            </w:pPr>
            <w:r>
              <w:rPr>
                <w:rFonts w:hint="eastAsia" w:ascii="宋体" w:hAnsi="宋体" w:cs="宋体"/>
                <w:sz w:val="18"/>
                <w:szCs w:val="18"/>
              </w:rPr>
              <w:t>省级主管部门</w:t>
            </w:r>
          </w:p>
        </w:tc>
        <w:tc>
          <w:tcPr>
            <w:tcW w:w="3371" w:type="dxa"/>
            <w:gridSpan w:val="3"/>
          </w:tcPr>
          <w:p>
            <w:pPr>
              <w:spacing w:line="500" w:lineRule="exact"/>
              <w:ind w:firstLine="361"/>
              <w:jc w:val="center"/>
              <w:rPr>
                <w:rFonts w:ascii="宋体" w:hAnsi="宋体" w:cs="宋体"/>
                <w:sz w:val="18"/>
                <w:szCs w:val="18"/>
              </w:rPr>
            </w:pPr>
            <w:r>
              <w:rPr>
                <w:rFonts w:hint="eastAsia" w:ascii="宋体" w:hAnsi="宋体" w:cs="宋体"/>
                <w:sz w:val="18"/>
                <w:szCs w:val="18"/>
                <w:lang w:eastAsia="zh-CN"/>
              </w:rPr>
              <w:t>陕西省</w:t>
            </w:r>
            <w:r>
              <w:rPr>
                <w:rFonts w:hint="eastAsia" w:ascii="宋体" w:hAnsi="宋体" w:cs="宋体"/>
                <w:sz w:val="18"/>
                <w:szCs w:val="18"/>
              </w:rPr>
              <w:t>残疾人联合会</w:t>
            </w:r>
          </w:p>
        </w:tc>
        <w:tc>
          <w:tcPr>
            <w:tcW w:w="1231" w:type="dxa"/>
            <w:vAlign w:val="center"/>
          </w:tcPr>
          <w:p>
            <w:pPr>
              <w:spacing w:line="500" w:lineRule="exact"/>
              <w:rPr>
                <w:rFonts w:ascii="宋体" w:hAnsi="宋体" w:cs="宋体"/>
                <w:sz w:val="18"/>
                <w:szCs w:val="18"/>
              </w:rPr>
            </w:pPr>
            <w:r>
              <w:rPr>
                <w:rFonts w:hint="eastAsia" w:ascii="宋体" w:hAnsi="宋体" w:cs="宋体"/>
                <w:sz w:val="18"/>
                <w:szCs w:val="18"/>
              </w:rPr>
              <w:t>实施单位</w:t>
            </w:r>
          </w:p>
        </w:tc>
        <w:tc>
          <w:tcPr>
            <w:tcW w:w="2678" w:type="dxa"/>
            <w:gridSpan w:val="4"/>
            <w:vAlign w:val="center"/>
          </w:tcPr>
          <w:p>
            <w:pPr>
              <w:spacing w:line="500" w:lineRule="exact"/>
              <w:ind w:firstLine="361"/>
              <w:jc w:val="center"/>
              <w:rPr>
                <w:rFonts w:ascii="宋体" w:hAnsi="宋体" w:cs="宋体"/>
                <w:sz w:val="18"/>
                <w:szCs w:val="18"/>
              </w:rPr>
            </w:pPr>
            <w:r>
              <w:rPr>
                <w:rFonts w:hint="eastAsia" w:ascii="宋体" w:hAnsi="宋体" w:cs="宋体"/>
                <w:sz w:val="18"/>
                <w:szCs w:val="18"/>
              </w:rPr>
              <w:t>镇安县残疾人联合会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vAlign w:val="center"/>
          </w:tcPr>
          <w:p>
            <w:pPr>
              <w:spacing w:line="500" w:lineRule="exact"/>
              <w:ind w:firstLine="361"/>
              <w:jc w:val="center"/>
              <w:rPr>
                <w:rFonts w:ascii="宋体" w:hAnsi="宋体" w:cs="宋体"/>
                <w:sz w:val="18"/>
                <w:szCs w:val="18"/>
              </w:rPr>
            </w:pPr>
            <w:r>
              <w:rPr>
                <w:rFonts w:hint="eastAsia" w:ascii="宋体" w:hAnsi="宋体" w:cs="宋体"/>
                <w:sz w:val="18"/>
                <w:szCs w:val="18"/>
              </w:rPr>
              <w:t>项目资金（万元）</w:t>
            </w:r>
          </w:p>
        </w:tc>
        <w:tc>
          <w:tcPr>
            <w:tcW w:w="1939" w:type="dxa"/>
            <w:gridSpan w:val="2"/>
          </w:tcPr>
          <w:p>
            <w:pPr>
              <w:spacing w:line="500" w:lineRule="exact"/>
              <w:ind w:firstLine="361"/>
              <w:rPr>
                <w:rFonts w:ascii="宋体" w:hAnsi="宋体" w:cs="宋体"/>
                <w:sz w:val="18"/>
                <w:szCs w:val="18"/>
              </w:rPr>
            </w:pPr>
          </w:p>
        </w:tc>
        <w:tc>
          <w:tcPr>
            <w:tcW w:w="1432" w:type="dxa"/>
            <w:vAlign w:val="center"/>
          </w:tcPr>
          <w:p>
            <w:pPr>
              <w:spacing w:line="500" w:lineRule="exact"/>
              <w:rPr>
                <w:rFonts w:ascii="宋体" w:hAnsi="宋体" w:cs="宋体"/>
                <w:sz w:val="18"/>
                <w:szCs w:val="18"/>
              </w:rPr>
            </w:pPr>
            <w:r>
              <w:rPr>
                <w:rFonts w:hint="eastAsia" w:ascii="宋体" w:hAnsi="宋体" w:cs="宋体"/>
                <w:sz w:val="18"/>
                <w:szCs w:val="18"/>
              </w:rPr>
              <w:t>全年预算数（A）</w:t>
            </w:r>
          </w:p>
        </w:tc>
        <w:tc>
          <w:tcPr>
            <w:tcW w:w="2192" w:type="dxa"/>
            <w:gridSpan w:val="3"/>
            <w:vAlign w:val="center"/>
          </w:tcPr>
          <w:p>
            <w:pPr>
              <w:spacing w:line="500" w:lineRule="exact"/>
              <w:ind w:firstLine="361"/>
              <w:jc w:val="center"/>
              <w:rPr>
                <w:rFonts w:ascii="宋体" w:hAnsi="宋体" w:cs="宋体"/>
                <w:sz w:val="18"/>
                <w:szCs w:val="18"/>
              </w:rPr>
            </w:pPr>
            <w:r>
              <w:rPr>
                <w:rFonts w:hint="eastAsia" w:ascii="宋体" w:hAnsi="宋体" w:cs="宋体"/>
                <w:sz w:val="18"/>
                <w:szCs w:val="18"/>
              </w:rPr>
              <w:t>全年执行数（B）</w:t>
            </w:r>
          </w:p>
        </w:tc>
        <w:tc>
          <w:tcPr>
            <w:tcW w:w="1717" w:type="dxa"/>
            <w:gridSpan w:val="2"/>
            <w:vAlign w:val="center"/>
          </w:tcPr>
          <w:p>
            <w:pPr>
              <w:spacing w:line="500" w:lineRule="exact"/>
              <w:ind w:firstLine="361"/>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tcPr>
          <w:p>
            <w:pPr>
              <w:spacing w:line="500" w:lineRule="exact"/>
              <w:ind w:firstLine="361"/>
              <w:rPr>
                <w:rFonts w:ascii="宋体" w:hAnsi="宋体" w:cs="宋体"/>
                <w:sz w:val="18"/>
                <w:szCs w:val="18"/>
              </w:rPr>
            </w:pPr>
          </w:p>
        </w:tc>
        <w:tc>
          <w:tcPr>
            <w:tcW w:w="1939" w:type="dxa"/>
            <w:gridSpan w:val="2"/>
          </w:tcPr>
          <w:p>
            <w:pPr>
              <w:spacing w:line="500" w:lineRule="exact"/>
              <w:ind w:firstLine="361"/>
              <w:rPr>
                <w:rFonts w:ascii="宋体" w:hAnsi="宋体" w:cs="宋体"/>
                <w:sz w:val="18"/>
                <w:szCs w:val="18"/>
              </w:rPr>
            </w:pPr>
            <w:r>
              <w:rPr>
                <w:rFonts w:hint="eastAsia" w:ascii="宋体" w:hAnsi="宋体" w:cs="宋体"/>
                <w:sz w:val="18"/>
                <w:szCs w:val="18"/>
              </w:rPr>
              <w:t>年度资金总额：</w:t>
            </w:r>
          </w:p>
        </w:tc>
        <w:tc>
          <w:tcPr>
            <w:tcW w:w="1432" w:type="dxa"/>
          </w:tcPr>
          <w:p>
            <w:pPr>
              <w:spacing w:line="500" w:lineRule="exact"/>
              <w:ind w:firstLine="361"/>
              <w:rPr>
                <w:rFonts w:ascii="宋体" w:hAnsi="宋体" w:cs="宋体"/>
                <w:sz w:val="18"/>
                <w:szCs w:val="18"/>
              </w:rPr>
            </w:pPr>
            <w:r>
              <w:rPr>
                <w:rFonts w:hint="eastAsia" w:ascii="宋体" w:hAnsi="宋体" w:cs="宋体"/>
                <w:sz w:val="18"/>
                <w:szCs w:val="18"/>
              </w:rPr>
              <w:t>60.19</w:t>
            </w:r>
          </w:p>
        </w:tc>
        <w:tc>
          <w:tcPr>
            <w:tcW w:w="2192" w:type="dxa"/>
            <w:gridSpan w:val="3"/>
          </w:tcPr>
          <w:p>
            <w:pPr>
              <w:spacing w:line="500" w:lineRule="exact"/>
              <w:ind w:firstLine="361"/>
              <w:rPr>
                <w:rFonts w:ascii="宋体" w:hAnsi="宋体" w:cs="宋体"/>
                <w:sz w:val="18"/>
                <w:szCs w:val="18"/>
              </w:rPr>
            </w:pPr>
            <w:r>
              <w:rPr>
                <w:rFonts w:hint="eastAsia" w:ascii="宋体" w:hAnsi="宋体" w:cs="宋体"/>
                <w:sz w:val="18"/>
                <w:szCs w:val="18"/>
              </w:rPr>
              <w:t>60.19</w:t>
            </w:r>
          </w:p>
        </w:tc>
        <w:tc>
          <w:tcPr>
            <w:tcW w:w="1717" w:type="dxa"/>
            <w:gridSpan w:val="2"/>
          </w:tcPr>
          <w:p>
            <w:pPr>
              <w:spacing w:line="500" w:lineRule="exact"/>
              <w:ind w:firstLine="361"/>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Pr>
          <w:p>
            <w:pPr>
              <w:spacing w:line="500" w:lineRule="exact"/>
              <w:ind w:firstLine="361"/>
              <w:rPr>
                <w:rFonts w:ascii="宋体" w:hAnsi="宋体" w:cs="宋体"/>
                <w:sz w:val="18"/>
                <w:szCs w:val="18"/>
              </w:rPr>
            </w:pPr>
          </w:p>
        </w:tc>
        <w:tc>
          <w:tcPr>
            <w:tcW w:w="1939" w:type="dxa"/>
            <w:gridSpan w:val="2"/>
          </w:tcPr>
          <w:p>
            <w:pPr>
              <w:spacing w:line="500" w:lineRule="exact"/>
              <w:ind w:firstLine="361"/>
              <w:rPr>
                <w:rFonts w:ascii="宋体" w:hAnsi="宋体" w:cs="宋体"/>
                <w:sz w:val="18"/>
                <w:szCs w:val="18"/>
              </w:rPr>
            </w:pPr>
            <w:r>
              <w:rPr>
                <w:rFonts w:hint="eastAsia" w:ascii="宋体" w:hAnsi="宋体" w:cs="宋体"/>
                <w:sz w:val="18"/>
                <w:szCs w:val="18"/>
              </w:rPr>
              <w:t>其中：省级财政资</w:t>
            </w:r>
          </w:p>
        </w:tc>
        <w:tc>
          <w:tcPr>
            <w:tcW w:w="1432" w:type="dxa"/>
          </w:tcPr>
          <w:p>
            <w:pPr>
              <w:spacing w:line="500" w:lineRule="exact"/>
              <w:ind w:firstLine="361"/>
              <w:rPr>
                <w:rFonts w:ascii="宋体" w:hAnsi="宋体" w:cs="宋体"/>
                <w:sz w:val="18"/>
                <w:szCs w:val="18"/>
              </w:rPr>
            </w:pPr>
            <w:r>
              <w:rPr>
                <w:rFonts w:hint="eastAsia" w:ascii="宋体" w:hAnsi="宋体" w:cs="宋体"/>
                <w:sz w:val="18"/>
                <w:szCs w:val="18"/>
              </w:rPr>
              <w:t>24</w:t>
            </w:r>
          </w:p>
        </w:tc>
        <w:tc>
          <w:tcPr>
            <w:tcW w:w="2192" w:type="dxa"/>
            <w:gridSpan w:val="3"/>
          </w:tcPr>
          <w:p>
            <w:pPr>
              <w:spacing w:line="500" w:lineRule="exact"/>
              <w:ind w:firstLine="361"/>
              <w:rPr>
                <w:rFonts w:ascii="宋体" w:hAnsi="宋体" w:cs="宋体"/>
                <w:sz w:val="18"/>
                <w:szCs w:val="18"/>
              </w:rPr>
            </w:pPr>
            <w:r>
              <w:rPr>
                <w:rFonts w:hint="eastAsia" w:ascii="宋体" w:hAnsi="宋体" w:cs="宋体"/>
                <w:sz w:val="18"/>
                <w:szCs w:val="18"/>
              </w:rPr>
              <w:t>24</w:t>
            </w:r>
          </w:p>
        </w:tc>
        <w:tc>
          <w:tcPr>
            <w:tcW w:w="1717" w:type="dxa"/>
            <w:gridSpan w:val="2"/>
          </w:tcPr>
          <w:p>
            <w:pPr>
              <w:spacing w:line="500" w:lineRule="exact"/>
              <w:ind w:firstLine="361"/>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Pr>
          <w:p>
            <w:pPr>
              <w:spacing w:line="500" w:lineRule="exact"/>
              <w:ind w:firstLine="361"/>
              <w:rPr>
                <w:rFonts w:ascii="宋体" w:hAnsi="宋体" w:cs="宋体"/>
                <w:sz w:val="18"/>
                <w:szCs w:val="18"/>
              </w:rPr>
            </w:pPr>
          </w:p>
        </w:tc>
        <w:tc>
          <w:tcPr>
            <w:tcW w:w="1939" w:type="dxa"/>
            <w:gridSpan w:val="2"/>
          </w:tcPr>
          <w:p>
            <w:pPr>
              <w:spacing w:line="500" w:lineRule="exact"/>
              <w:ind w:firstLine="540" w:firstLineChars="300"/>
              <w:rPr>
                <w:rFonts w:ascii="宋体" w:hAnsi="宋体" w:cs="宋体"/>
                <w:sz w:val="18"/>
                <w:szCs w:val="18"/>
              </w:rPr>
            </w:pPr>
            <w:r>
              <w:rPr>
                <w:rFonts w:hint="eastAsia" w:ascii="宋体" w:hAnsi="宋体" w:cs="宋体"/>
                <w:sz w:val="18"/>
                <w:szCs w:val="18"/>
              </w:rPr>
              <w:t>市县财政资</w:t>
            </w:r>
          </w:p>
        </w:tc>
        <w:tc>
          <w:tcPr>
            <w:tcW w:w="1432" w:type="dxa"/>
          </w:tcPr>
          <w:p>
            <w:pPr>
              <w:spacing w:line="500" w:lineRule="exact"/>
              <w:ind w:firstLine="361"/>
              <w:rPr>
                <w:rFonts w:ascii="宋体" w:hAnsi="宋体" w:cs="宋体"/>
                <w:sz w:val="18"/>
                <w:szCs w:val="18"/>
              </w:rPr>
            </w:pPr>
            <w:r>
              <w:rPr>
                <w:rFonts w:hint="eastAsia" w:ascii="宋体" w:hAnsi="宋体" w:cs="宋体"/>
                <w:sz w:val="18"/>
                <w:szCs w:val="18"/>
              </w:rPr>
              <w:t>36.19</w:t>
            </w:r>
          </w:p>
        </w:tc>
        <w:tc>
          <w:tcPr>
            <w:tcW w:w="2192" w:type="dxa"/>
            <w:gridSpan w:val="3"/>
          </w:tcPr>
          <w:p>
            <w:pPr>
              <w:spacing w:line="500" w:lineRule="exact"/>
              <w:ind w:firstLine="361"/>
              <w:rPr>
                <w:rFonts w:ascii="宋体" w:hAnsi="宋体" w:cs="宋体"/>
                <w:sz w:val="18"/>
                <w:szCs w:val="18"/>
              </w:rPr>
            </w:pPr>
            <w:r>
              <w:rPr>
                <w:rFonts w:hint="eastAsia" w:ascii="宋体" w:hAnsi="宋体" w:cs="宋体"/>
                <w:sz w:val="18"/>
                <w:szCs w:val="18"/>
              </w:rPr>
              <w:t>36.19</w:t>
            </w:r>
          </w:p>
        </w:tc>
        <w:tc>
          <w:tcPr>
            <w:tcW w:w="1717" w:type="dxa"/>
            <w:gridSpan w:val="2"/>
          </w:tcPr>
          <w:p>
            <w:pPr>
              <w:spacing w:line="500" w:lineRule="exact"/>
              <w:ind w:firstLine="361"/>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Pr>
          <w:p>
            <w:pPr>
              <w:spacing w:line="500" w:lineRule="exact"/>
              <w:ind w:firstLine="361"/>
              <w:rPr>
                <w:rFonts w:ascii="宋体" w:hAnsi="宋体" w:cs="宋体"/>
                <w:sz w:val="18"/>
                <w:szCs w:val="18"/>
              </w:rPr>
            </w:pPr>
          </w:p>
        </w:tc>
        <w:tc>
          <w:tcPr>
            <w:tcW w:w="1939" w:type="dxa"/>
            <w:gridSpan w:val="2"/>
          </w:tcPr>
          <w:p>
            <w:pPr>
              <w:spacing w:line="500" w:lineRule="exact"/>
              <w:ind w:firstLine="540" w:firstLineChars="300"/>
              <w:rPr>
                <w:rFonts w:ascii="宋体" w:hAnsi="宋体" w:cs="宋体"/>
                <w:sz w:val="18"/>
                <w:szCs w:val="18"/>
              </w:rPr>
            </w:pPr>
            <w:r>
              <w:rPr>
                <w:rFonts w:hint="eastAsia" w:ascii="宋体" w:hAnsi="宋体" w:cs="宋体"/>
                <w:sz w:val="18"/>
                <w:szCs w:val="18"/>
              </w:rPr>
              <w:t>其他资金</w:t>
            </w:r>
          </w:p>
        </w:tc>
        <w:tc>
          <w:tcPr>
            <w:tcW w:w="1432" w:type="dxa"/>
          </w:tcPr>
          <w:p>
            <w:pPr>
              <w:spacing w:line="500" w:lineRule="exact"/>
              <w:ind w:firstLine="361"/>
              <w:rPr>
                <w:rFonts w:ascii="宋体" w:hAnsi="宋体" w:cs="宋体"/>
                <w:sz w:val="18"/>
                <w:szCs w:val="18"/>
              </w:rPr>
            </w:pPr>
          </w:p>
        </w:tc>
        <w:tc>
          <w:tcPr>
            <w:tcW w:w="2192" w:type="dxa"/>
            <w:gridSpan w:val="3"/>
          </w:tcPr>
          <w:p>
            <w:pPr>
              <w:spacing w:line="500" w:lineRule="exact"/>
              <w:ind w:firstLine="361"/>
              <w:rPr>
                <w:rFonts w:ascii="宋体" w:hAnsi="宋体" w:cs="宋体"/>
                <w:sz w:val="18"/>
                <w:szCs w:val="18"/>
              </w:rPr>
            </w:pPr>
          </w:p>
        </w:tc>
        <w:tc>
          <w:tcPr>
            <w:tcW w:w="1717" w:type="dxa"/>
            <w:gridSpan w:val="2"/>
          </w:tcPr>
          <w:p>
            <w:pPr>
              <w:spacing w:line="50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vAlign w:val="center"/>
          </w:tcPr>
          <w:p>
            <w:pPr>
              <w:spacing w:line="320" w:lineRule="exact"/>
              <w:rPr>
                <w:rFonts w:ascii="宋体" w:hAnsi="宋体" w:cs="宋体"/>
                <w:sz w:val="18"/>
                <w:szCs w:val="18"/>
              </w:rPr>
            </w:pPr>
            <w:r>
              <w:rPr>
                <w:rFonts w:hint="eastAsia" w:ascii="宋体" w:hAnsi="宋体" w:cs="宋体"/>
                <w:sz w:val="18"/>
                <w:szCs w:val="18"/>
              </w:rPr>
              <w:t>年度</w:t>
            </w:r>
          </w:p>
          <w:p>
            <w:pPr>
              <w:spacing w:line="320" w:lineRule="exact"/>
              <w:rPr>
                <w:rFonts w:ascii="宋体" w:hAnsi="宋体" w:cs="宋体"/>
                <w:sz w:val="18"/>
                <w:szCs w:val="18"/>
              </w:rPr>
            </w:pPr>
            <w:r>
              <w:rPr>
                <w:rFonts w:hint="eastAsia" w:ascii="宋体" w:hAnsi="宋体" w:cs="宋体"/>
                <w:sz w:val="18"/>
                <w:szCs w:val="18"/>
              </w:rPr>
              <w:t>总体</w:t>
            </w:r>
          </w:p>
          <w:p>
            <w:pPr>
              <w:spacing w:line="320" w:lineRule="exact"/>
              <w:rPr>
                <w:rFonts w:ascii="宋体" w:hAnsi="宋体" w:cs="宋体"/>
                <w:sz w:val="18"/>
                <w:szCs w:val="18"/>
              </w:rPr>
            </w:pPr>
            <w:r>
              <w:rPr>
                <w:rFonts w:hint="eastAsia" w:ascii="宋体" w:hAnsi="宋体" w:cs="宋体"/>
                <w:sz w:val="18"/>
                <w:szCs w:val="18"/>
              </w:rPr>
              <w:t>目标</w:t>
            </w:r>
          </w:p>
        </w:tc>
        <w:tc>
          <w:tcPr>
            <w:tcW w:w="4394" w:type="dxa"/>
            <w:gridSpan w:val="5"/>
            <w:vAlign w:val="center"/>
          </w:tcPr>
          <w:p>
            <w:pPr>
              <w:spacing w:line="320" w:lineRule="exact"/>
              <w:ind w:firstLine="361"/>
              <w:jc w:val="center"/>
              <w:rPr>
                <w:rFonts w:ascii="宋体" w:hAnsi="宋体" w:cs="宋体"/>
                <w:sz w:val="18"/>
                <w:szCs w:val="18"/>
              </w:rPr>
            </w:pPr>
            <w:r>
              <w:rPr>
                <w:rFonts w:hint="eastAsia" w:ascii="宋体" w:hAnsi="宋体" w:cs="宋体"/>
                <w:sz w:val="18"/>
                <w:szCs w:val="18"/>
              </w:rPr>
              <w:t>年初设定目标</w:t>
            </w:r>
          </w:p>
        </w:tc>
        <w:tc>
          <w:tcPr>
            <w:tcW w:w="3909" w:type="dxa"/>
            <w:gridSpan w:val="5"/>
            <w:vAlign w:val="center"/>
          </w:tcPr>
          <w:p>
            <w:pPr>
              <w:spacing w:line="320" w:lineRule="exact"/>
              <w:ind w:firstLine="361"/>
              <w:jc w:val="center"/>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Pr>
          <w:p>
            <w:pPr>
              <w:spacing w:line="320" w:lineRule="exact"/>
              <w:ind w:firstLine="361"/>
              <w:rPr>
                <w:rFonts w:ascii="宋体" w:hAnsi="宋体" w:cs="宋体"/>
                <w:sz w:val="18"/>
                <w:szCs w:val="18"/>
              </w:rPr>
            </w:pPr>
          </w:p>
        </w:tc>
        <w:tc>
          <w:tcPr>
            <w:tcW w:w="4394" w:type="dxa"/>
            <w:gridSpan w:val="5"/>
          </w:tcPr>
          <w:p>
            <w:pPr>
              <w:spacing w:line="320" w:lineRule="exact"/>
              <w:ind w:firstLine="361"/>
              <w:rPr>
                <w:rFonts w:ascii="宋体" w:hAnsi="宋体" w:cs="宋体"/>
                <w:sz w:val="18"/>
                <w:szCs w:val="18"/>
              </w:rPr>
            </w:pPr>
            <w:r>
              <w:rPr>
                <w:rFonts w:hint="eastAsia" w:ascii="宋体" w:hAnsi="宋体" w:cs="宋体"/>
                <w:sz w:val="18"/>
                <w:szCs w:val="18"/>
              </w:rPr>
              <w:t>完成全县残疾人专职委员补贴发放到位。</w:t>
            </w:r>
          </w:p>
        </w:tc>
        <w:tc>
          <w:tcPr>
            <w:tcW w:w="3909" w:type="dxa"/>
            <w:gridSpan w:val="5"/>
          </w:tcPr>
          <w:p>
            <w:pPr>
              <w:spacing w:line="320" w:lineRule="exact"/>
              <w:ind w:firstLine="361"/>
              <w:rPr>
                <w:rFonts w:ascii="宋体" w:hAnsi="宋体" w:cs="宋体"/>
                <w:sz w:val="18"/>
                <w:szCs w:val="18"/>
              </w:rPr>
            </w:pPr>
            <w:r>
              <w:rPr>
                <w:rFonts w:hint="eastAsia" w:ascii="宋体" w:hAnsi="宋体" w:cs="宋体"/>
                <w:sz w:val="18"/>
                <w:szCs w:val="18"/>
              </w:rPr>
              <w:t>全县残疾人专职委员补贴发放到位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vAlign w:val="center"/>
          </w:tcPr>
          <w:p>
            <w:pPr>
              <w:spacing w:line="360" w:lineRule="exact"/>
              <w:rPr>
                <w:rFonts w:ascii="宋体" w:hAnsi="宋体" w:cs="宋体"/>
                <w:sz w:val="18"/>
                <w:szCs w:val="18"/>
              </w:rPr>
            </w:pPr>
            <w:r>
              <w:rPr>
                <w:rFonts w:hint="eastAsia" w:ascii="宋体" w:hAnsi="宋体" w:cs="宋体"/>
                <w:sz w:val="18"/>
                <w:szCs w:val="18"/>
              </w:rPr>
              <w:t>绩</w:t>
            </w:r>
          </w:p>
          <w:p>
            <w:pPr>
              <w:spacing w:line="360" w:lineRule="exact"/>
              <w:rPr>
                <w:rFonts w:ascii="宋体" w:hAnsi="宋体" w:cs="宋体"/>
                <w:sz w:val="18"/>
                <w:szCs w:val="18"/>
              </w:rPr>
            </w:pPr>
            <w:r>
              <w:rPr>
                <w:rFonts w:hint="eastAsia" w:ascii="宋体" w:hAnsi="宋体" w:cs="宋体"/>
                <w:sz w:val="18"/>
                <w:szCs w:val="18"/>
              </w:rPr>
              <w:t>效</w:t>
            </w:r>
          </w:p>
          <w:p>
            <w:pPr>
              <w:spacing w:line="360" w:lineRule="exact"/>
              <w:rPr>
                <w:rFonts w:ascii="宋体" w:hAnsi="宋体" w:cs="宋体"/>
                <w:sz w:val="18"/>
                <w:szCs w:val="18"/>
              </w:rPr>
            </w:pPr>
            <w:r>
              <w:rPr>
                <w:rFonts w:hint="eastAsia" w:ascii="宋体" w:hAnsi="宋体" w:cs="宋体"/>
                <w:sz w:val="18"/>
                <w:szCs w:val="18"/>
              </w:rPr>
              <w:t>指</w:t>
            </w:r>
          </w:p>
          <w:p>
            <w:pPr>
              <w:spacing w:line="360" w:lineRule="exact"/>
              <w:rPr>
                <w:rFonts w:ascii="宋体" w:hAnsi="宋体" w:cs="宋体"/>
                <w:sz w:val="18"/>
                <w:szCs w:val="18"/>
              </w:rPr>
            </w:pPr>
            <w:r>
              <w:rPr>
                <w:rFonts w:hint="eastAsia" w:ascii="宋体" w:hAnsi="宋体" w:cs="宋体"/>
                <w:sz w:val="18"/>
                <w:szCs w:val="18"/>
              </w:rPr>
              <w:t>标</w:t>
            </w:r>
          </w:p>
        </w:tc>
        <w:tc>
          <w:tcPr>
            <w:tcW w:w="648" w:type="dxa"/>
            <w:vAlign w:val="center"/>
          </w:tcPr>
          <w:p>
            <w:pPr>
              <w:spacing w:line="360" w:lineRule="exact"/>
              <w:rPr>
                <w:rFonts w:ascii="宋体" w:hAnsi="宋体" w:cs="宋体"/>
                <w:sz w:val="18"/>
                <w:szCs w:val="18"/>
              </w:rPr>
            </w:pPr>
            <w:r>
              <w:rPr>
                <w:rFonts w:hint="eastAsia" w:ascii="宋体" w:hAnsi="宋体" w:cs="宋体"/>
                <w:sz w:val="18"/>
                <w:szCs w:val="18"/>
              </w:rPr>
              <w:t>一级</w:t>
            </w:r>
          </w:p>
          <w:p>
            <w:pPr>
              <w:spacing w:line="360" w:lineRule="exact"/>
              <w:rPr>
                <w:rFonts w:ascii="宋体" w:hAnsi="宋体" w:cs="宋体"/>
                <w:sz w:val="18"/>
                <w:szCs w:val="18"/>
              </w:rPr>
            </w:pPr>
            <w:r>
              <w:rPr>
                <w:rFonts w:hint="eastAsia" w:ascii="宋体" w:hAnsi="宋体" w:cs="宋体"/>
                <w:sz w:val="18"/>
                <w:szCs w:val="18"/>
              </w:rPr>
              <w:t>指标</w:t>
            </w:r>
          </w:p>
        </w:tc>
        <w:tc>
          <w:tcPr>
            <w:tcW w:w="1200" w:type="dxa"/>
            <w:gridSpan w:val="2"/>
            <w:vAlign w:val="center"/>
          </w:tcPr>
          <w:p>
            <w:pPr>
              <w:spacing w:line="360" w:lineRule="exact"/>
              <w:rPr>
                <w:rFonts w:ascii="宋体" w:hAnsi="宋体" w:cs="宋体"/>
                <w:sz w:val="18"/>
                <w:szCs w:val="18"/>
              </w:rPr>
            </w:pPr>
            <w:r>
              <w:rPr>
                <w:rFonts w:hint="eastAsia" w:ascii="宋体" w:hAnsi="宋体" w:cs="宋体"/>
                <w:sz w:val="18"/>
                <w:szCs w:val="18"/>
              </w:rPr>
              <w:t>二级指标</w:t>
            </w:r>
          </w:p>
        </w:tc>
        <w:tc>
          <w:tcPr>
            <w:tcW w:w="2546" w:type="dxa"/>
            <w:gridSpan w:val="2"/>
            <w:vAlign w:val="center"/>
          </w:tcPr>
          <w:p>
            <w:pPr>
              <w:spacing w:line="360" w:lineRule="exact"/>
              <w:ind w:firstLine="900" w:firstLineChars="500"/>
              <w:rPr>
                <w:rFonts w:ascii="宋体" w:hAnsi="宋体" w:cs="宋体"/>
                <w:sz w:val="18"/>
                <w:szCs w:val="18"/>
              </w:rPr>
            </w:pPr>
            <w:r>
              <w:rPr>
                <w:rFonts w:hint="eastAsia" w:ascii="宋体" w:hAnsi="宋体" w:cs="宋体"/>
                <w:sz w:val="18"/>
                <w:szCs w:val="18"/>
              </w:rPr>
              <w:t>三级指标</w:t>
            </w:r>
          </w:p>
        </w:tc>
        <w:tc>
          <w:tcPr>
            <w:tcW w:w="1415" w:type="dxa"/>
            <w:gridSpan w:val="2"/>
            <w:vAlign w:val="center"/>
          </w:tcPr>
          <w:p>
            <w:pPr>
              <w:spacing w:line="360" w:lineRule="exact"/>
              <w:rPr>
                <w:rFonts w:ascii="宋体" w:hAnsi="宋体" w:cs="宋体"/>
                <w:sz w:val="18"/>
                <w:szCs w:val="18"/>
              </w:rPr>
            </w:pPr>
            <w:r>
              <w:rPr>
                <w:rFonts w:hint="eastAsia" w:ascii="宋体" w:hAnsi="宋体" w:cs="宋体"/>
                <w:sz w:val="18"/>
                <w:szCs w:val="18"/>
              </w:rPr>
              <w:t>年度指标值</w:t>
            </w:r>
          </w:p>
        </w:tc>
        <w:tc>
          <w:tcPr>
            <w:tcW w:w="1295" w:type="dxa"/>
            <w:gridSpan w:val="2"/>
            <w:vAlign w:val="center"/>
          </w:tcPr>
          <w:p>
            <w:pPr>
              <w:spacing w:line="360" w:lineRule="exact"/>
              <w:rPr>
                <w:rFonts w:ascii="宋体" w:hAnsi="宋体" w:cs="宋体"/>
                <w:sz w:val="18"/>
                <w:szCs w:val="18"/>
              </w:rPr>
            </w:pPr>
            <w:r>
              <w:rPr>
                <w:rFonts w:hint="eastAsia" w:ascii="宋体" w:hAnsi="宋体" w:cs="宋体"/>
                <w:sz w:val="18"/>
                <w:szCs w:val="18"/>
              </w:rPr>
              <w:t>全年完成值</w:t>
            </w:r>
          </w:p>
        </w:tc>
        <w:tc>
          <w:tcPr>
            <w:tcW w:w="1199" w:type="dxa"/>
            <w:vAlign w:val="center"/>
          </w:tcPr>
          <w:p>
            <w:pPr>
              <w:spacing w:line="360" w:lineRule="exact"/>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3" w:type="dxa"/>
            <w:vMerge w:val="continue"/>
            <w:vAlign w:val="center"/>
          </w:tcPr>
          <w:p>
            <w:pPr>
              <w:spacing w:line="360" w:lineRule="exact"/>
              <w:ind w:firstLine="361"/>
              <w:jc w:val="center"/>
              <w:rPr>
                <w:rFonts w:ascii="宋体" w:hAnsi="宋体" w:cs="宋体"/>
                <w:sz w:val="18"/>
                <w:szCs w:val="18"/>
              </w:rPr>
            </w:pPr>
          </w:p>
        </w:tc>
        <w:tc>
          <w:tcPr>
            <w:tcW w:w="648" w:type="dxa"/>
            <w:vMerge w:val="restart"/>
            <w:vAlign w:val="center"/>
          </w:tcPr>
          <w:p>
            <w:pPr>
              <w:spacing w:line="360" w:lineRule="exact"/>
              <w:rPr>
                <w:rFonts w:ascii="宋体" w:hAnsi="宋体" w:cs="宋体"/>
                <w:sz w:val="18"/>
                <w:szCs w:val="18"/>
              </w:rPr>
            </w:pPr>
            <w:r>
              <w:rPr>
                <w:rFonts w:hint="eastAsia" w:ascii="宋体" w:hAnsi="宋体" w:cs="宋体"/>
                <w:sz w:val="18"/>
                <w:szCs w:val="18"/>
              </w:rPr>
              <w:t>产出</w:t>
            </w:r>
          </w:p>
          <w:p>
            <w:pPr>
              <w:spacing w:line="360" w:lineRule="exact"/>
              <w:rPr>
                <w:rFonts w:ascii="宋体" w:hAnsi="宋体" w:cs="宋体"/>
                <w:sz w:val="18"/>
                <w:szCs w:val="18"/>
              </w:rPr>
            </w:pPr>
            <w:r>
              <w:rPr>
                <w:rFonts w:hint="eastAsia" w:ascii="宋体" w:hAnsi="宋体" w:cs="宋体"/>
                <w:sz w:val="18"/>
                <w:szCs w:val="18"/>
              </w:rPr>
              <w:t>指标</w:t>
            </w:r>
          </w:p>
        </w:tc>
        <w:tc>
          <w:tcPr>
            <w:tcW w:w="1200" w:type="dxa"/>
            <w:gridSpan w:val="2"/>
            <w:vAlign w:val="center"/>
          </w:tcPr>
          <w:p>
            <w:pPr>
              <w:spacing w:line="360" w:lineRule="exact"/>
              <w:rPr>
                <w:rFonts w:ascii="宋体" w:hAnsi="宋体" w:cs="宋体"/>
                <w:sz w:val="18"/>
                <w:szCs w:val="18"/>
              </w:rPr>
            </w:pPr>
            <w:r>
              <w:rPr>
                <w:rFonts w:hint="eastAsia" w:ascii="宋体" w:hAnsi="宋体" w:cs="宋体"/>
                <w:sz w:val="18"/>
                <w:szCs w:val="18"/>
              </w:rPr>
              <w:t>数量指标</w:t>
            </w:r>
          </w:p>
        </w:tc>
        <w:tc>
          <w:tcPr>
            <w:tcW w:w="2546" w:type="dxa"/>
            <w:gridSpan w:val="2"/>
          </w:tcPr>
          <w:p>
            <w:pPr>
              <w:spacing w:line="360" w:lineRule="exact"/>
              <w:rPr>
                <w:rFonts w:ascii="宋体" w:hAnsi="宋体" w:cs="宋体"/>
                <w:sz w:val="18"/>
                <w:szCs w:val="18"/>
              </w:rPr>
            </w:pPr>
            <w:r>
              <w:rPr>
                <w:rFonts w:hint="eastAsia" w:ascii="宋体" w:hAnsi="宋体" w:cs="宋体"/>
                <w:sz w:val="18"/>
                <w:szCs w:val="18"/>
              </w:rPr>
              <w:t>169人</w:t>
            </w:r>
          </w:p>
        </w:tc>
        <w:tc>
          <w:tcPr>
            <w:tcW w:w="1415" w:type="dxa"/>
            <w:gridSpan w:val="2"/>
            <w:vAlign w:val="center"/>
          </w:tcPr>
          <w:p>
            <w:pPr>
              <w:jc w:val="center"/>
              <w:rPr>
                <w:rFonts w:ascii="宋体" w:hAnsi="宋体" w:cs="宋体"/>
                <w:szCs w:val="21"/>
              </w:rPr>
            </w:pPr>
            <w:r>
              <w:rPr>
                <w:rFonts w:hint="eastAsia" w:ascii="宋体" w:hAnsi="宋体" w:cs="宋体"/>
                <w:szCs w:val="21"/>
              </w:rPr>
              <w:t>100%</w:t>
            </w:r>
          </w:p>
        </w:tc>
        <w:tc>
          <w:tcPr>
            <w:tcW w:w="1295" w:type="dxa"/>
            <w:gridSpan w:val="2"/>
            <w:vAlign w:val="center"/>
          </w:tcPr>
          <w:p>
            <w:pPr>
              <w:jc w:val="center"/>
              <w:rPr>
                <w:rFonts w:ascii="宋体" w:hAnsi="宋体" w:cs="宋体"/>
                <w:szCs w:val="21"/>
              </w:rPr>
            </w:pPr>
            <w:r>
              <w:rPr>
                <w:rFonts w:hint="eastAsia" w:ascii="宋体" w:hAnsi="宋体" w:cs="宋体"/>
                <w:szCs w:val="21"/>
              </w:rPr>
              <w:t>100%</w:t>
            </w:r>
          </w:p>
        </w:tc>
        <w:tc>
          <w:tcPr>
            <w:tcW w:w="1199" w:type="dxa"/>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vAlign w:val="center"/>
          </w:tcPr>
          <w:p>
            <w:pPr>
              <w:spacing w:line="360" w:lineRule="exact"/>
              <w:ind w:firstLine="361"/>
              <w:jc w:val="center"/>
              <w:rPr>
                <w:rFonts w:ascii="宋体" w:hAnsi="宋体" w:cs="宋体"/>
                <w:sz w:val="18"/>
                <w:szCs w:val="18"/>
              </w:rPr>
            </w:pPr>
          </w:p>
        </w:tc>
        <w:tc>
          <w:tcPr>
            <w:tcW w:w="648" w:type="dxa"/>
            <w:vMerge w:val="continue"/>
            <w:vAlign w:val="center"/>
          </w:tcPr>
          <w:p>
            <w:pPr>
              <w:spacing w:line="360" w:lineRule="exact"/>
              <w:ind w:firstLine="361"/>
              <w:jc w:val="center"/>
              <w:rPr>
                <w:rFonts w:ascii="宋体" w:hAnsi="宋体" w:cs="宋体"/>
                <w:sz w:val="18"/>
                <w:szCs w:val="18"/>
              </w:rPr>
            </w:pPr>
          </w:p>
        </w:tc>
        <w:tc>
          <w:tcPr>
            <w:tcW w:w="1200" w:type="dxa"/>
            <w:gridSpan w:val="2"/>
            <w:vAlign w:val="center"/>
          </w:tcPr>
          <w:p>
            <w:pPr>
              <w:spacing w:line="360" w:lineRule="exact"/>
              <w:rPr>
                <w:rFonts w:ascii="宋体" w:hAnsi="宋体" w:cs="宋体"/>
                <w:sz w:val="18"/>
                <w:szCs w:val="18"/>
              </w:rPr>
            </w:pPr>
            <w:r>
              <w:rPr>
                <w:rFonts w:hint="eastAsia" w:ascii="宋体" w:hAnsi="宋体" w:cs="宋体"/>
                <w:sz w:val="18"/>
                <w:szCs w:val="18"/>
              </w:rPr>
              <w:t>质量指标</w:t>
            </w:r>
          </w:p>
        </w:tc>
        <w:tc>
          <w:tcPr>
            <w:tcW w:w="2546" w:type="dxa"/>
            <w:gridSpan w:val="2"/>
          </w:tcPr>
          <w:p>
            <w:pPr>
              <w:spacing w:line="360" w:lineRule="exact"/>
              <w:ind w:firstLine="361"/>
              <w:rPr>
                <w:rFonts w:ascii="宋体" w:hAnsi="宋体" w:cs="宋体"/>
                <w:sz w:val="18"/>
                <w:szCs w:val="18"/>
              </w:rPr>
            </w:pPr>
            <w:r>
              <w:rPr>
                <w:rFonts w:hint="eastAsia" w:ascii="宋体" w:hAnsi="宋体" w:cs="宋体"/>
                <w:sz w:val="18"/>
                <w:szCs w:val="18"/>
              </w:rPr>
              <w:t>按时足额发放</w:t>
            </w:r>
          </w:p>
        </w:tc>
        <w:tc>
          <w:tcPr>
            <w:tcW w:w="1415" w:type="dxa"/>
            <w:gridSpan w:val="2"/>
            <w:vAlign w:val="center"/>
          </w:tcPr>
          <w:p>
            <w:pPr>
              <w:jc w:val="center"/>
              <w:rPr>
                <w:rFonts w:ascii="宋体" w:hAnsi="宋体" w:cs="宋体"/>
                <w:szCs w:val="21"/>
              </w:rPr>
            </w:pPr>
            <w:r>
              <w:rPr>
                <w:rFonts w:hint="eastAsia" w:ascii="宋体" w:hAnsi="宋体" w:cs="宋体"/>
                <w:szCs w:val="21"/>
              </w:rPr>
              <w:t>100%</w:t>
            </w:r>
          </w:p>
        </w:tc>
        <w:tc>
          <w:tcPr>
            <w:tcW w:w="1295" w:type="dxa"/>
            <w:gridSpan w:val="2"/>
            <w:vAlign w:val="center"/>
          </w:tcPr>
          <w:p>
            <w:pPr>
              <w:jc w:val="center"/>
              <w:rPr>
                <w:rFonts w:ascii="宋体" w:hAnsi="宋体" w:cs="宋体"/>
                <w:szCs w:val="21"/>
              </w:rPr>
            </w:pPr>
            <w:r>
              <w:rPr>
                <w:rFonts w:hint="eastAsia" w:ascii="宋体" w:hAnsi="宋体" w:cs="宋体"/>
                <w:szCs w:val="21"/>
              </w:rPr>
              <w:t>100%</w:t>
            </w:r>
          </w:p>
        </w:tc>
        <w:tc>
          <w:tcPr>
            <w:tcW w:w="1199" w:type="dxa"/>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vAlign w:val="center"/>
          </w:tcPr>
          <w:p>
            <w:pPr>
              <w:spacing w:line="360" w:lineRule="exact"/>
              <w:ind w:firstLine="361"/>
              <w:jc w:val="center"/>
              <w:rPr>
                <w:rFonts w:ascii="宋体" w:hAnsi="宋体" w:cs="宋体"/>
                <w:sz w:val="18"/>
                <w:szCs w:val="18"/>
              </w:rPr>
            </w:pPr>
          </w:p>
        </w:tc>
        <w:tc>
          <w:tcPr>
            <w:tcW w:w="648" w:type="dxa"/>
            <w:vAlign w:val="center"/>
          </w:tcPr>
          <w:p>
            <w:pPr>
              <w:spacing w:line="360" w:lineRule="exact"/>
              <w:rPr>
                <w:rFonts w:ascii="宋体" w:hAnsi="宋体" w:cs="宋体"/>
                <w:sz w:val="18"/>
                <w:szCs w:val="18"/>
              </w:rPr>
            </w:pPr>
            <w:r>
              <w:rPr>
                <w:rFonts w:hint="eastAsia" w:ascii="宋体" w:hAnsi="宋体" w:cs="宋体"/>
                <w:sz w:val="18"/>
                <w:szCs w:val="18"/>
              </w:rPr>
              <w:t>效益</w:t>
            </w:r>
          </w:p>
          <w:p>
            <w:pPr>
              <w:spacing w:line="360" w:lineRule="exact"/>
              <w:rPr>
                <w:rFonts w:ascii="宋体" w:hAnsi="宋体" w:cs="宋体"/>
                <w:sz w:val="18"/>
                <w:szCs w:val="18"/>
              </w:rPr>
            </w:pPr>
            <w:r>
              <w:rPr>
                <w:rFonts w:hint="eastAsia" w:ascii="宋体" w:hAnsi="宋体" w:cs="宋体"/>
                <w:sz w:val="18"/>
                <w:szCs w:val="18"/>
              </w:rPr>
              <w:t>指标</w:t>
            </w:r>
          </w:p>
        </w:tc>
        <w:tc>
          <w:tcPr>
            <w:tcW w:w="1200" w:type="dxa"/>
            <w:gridSpan w:val="2"/>
            <w:vAlign w:val="center"/>
          </w:tcPr>
          <w:p>
            <w:pPr>
              <w:spacing w:line="360" w:lineRule="exact"/>
              <w:rPr>
                <w:rFonts w:ascii="宋体" w:hAnsi="宋体" w:cs="宋体"/>
                <w:sz w:val="18"/>
                <w:szCs w:val="18"/>
              </w:rPr>
            </w:pPr>
            <w:r>
              <w:rPr>
                <w:rFonts w:hint="eastAsia" w:ascii="宋体" w:hAnsi="宋体" w:cs="宋体"/>
                <w:sz w:val="18"/>
                <w:szCs w:val="18"/>
              </w:rPr>
              <w:t>社会效益</w:t>
            </w:r>
          </w:p>
          <w:p>
            <w:pPr>
              <w:spacing w:line="360" w:lineRule="exact"/>
              <w:rPr>
                <w:rFonts w:ascii="宋体" w:hAnsi="宋体" w:cs="宋体"/>
                <w:sz w:val="18"/>
                <w:szCs w:val="18"/>
              </w:rPr>
            </w:pPr>
            <w:r>
              <w:rPr>
                <w:rFonts w:hint="eastAsia" w:ascii="宋体" w:hAnsi="宋体" w:cs="宋体"/>
                <w:sz w:val="18"/>
                <w:szCs w:val="18"/>
              </w:rPr>
              <w:t>指标</w:t>
            </w:r>
          </w:p>
        </w:tc>
        <w:tc>
          <w:tcPr>
            <w:tcW w:w="2546" w:type="dxa"/>
            <w:gridSpan w:val="2"/>
          </w:tcPr>
          <w:p>
            <w:pPr>
              <w:spacing w:line="360" w:lineRule="exact"/>
              <w:rPr>
                <w:rFonts w:ascii="宋体" w:hAnsi="宋体" w:cs="宋体"/>
                <w:sz w:val="18"/>
                <w:szCs w:val="18"/>
              </w:rPr>
            </w:pPr>
            <w:r>
              <w:rPr>
                <w:rFonts w:hint="eastAsia" w:ascii="宋体" w:hAnsi="宋体" w:cs="宋体"/>
                <w:sz w:val="18"/>
                <w:szCs w:val="18"/>
              </w:rPr>
              <w:t>增强残疾人参与社会的能力</w:t>
            </w:r>
          </w:p>
        </w:tc>
        <w:tc>
          <w:tcPr>
            <w:tcW w:w="1415" w:type="dxa"/>
            <w:gridSpan w:val="2"/>
            <w:vAlign w:val="center"/>
          </w:tcPr>
          <w:p>
            <w:pPr>
              <w:jc w:val="center"/>
              <w:rPr>
                <w:rFonts w:ascii="宋体" w:hAnsi="宋体" w:cs="宋体"/>
                <w:szCs w:val="21"/>
              </w:rPr>
            </w:pPr>
            <w:r>
              <w:rPr>
                <w:rFonts w:hint="eastAsia" w:ascii="宋体" w:hAnsi="宋体" w:cs="宋体"/>
                <w:szCs w:val="21"/>
              </w:rPr>
              <w:t>有所提高</w:t>
            </w:r>
          </w:p>
        </w:tc>
        <w:tc>
          <w:tcPr>
            <w:tcW w:w="1295" w:type="dxa"/>
            <w:gridSpan w:val="2"/>
            <w:vAlign w:val="center"/>
          </w:tcPr>
          <w:p>
            <w:pPr>
              <w:jc w:val="center"/>
              <w:rPr>
                <w:rFonts w:ascii="宋体" w:hAnsi="宋体" w:cs="宋体"/>
                <w:szCs w:val="21"/>
              </w:rPr>
            </w:pPr>
            <w:r>
              <w:rPr>
                <w:rFonts w:hint="eastAsia" w:ascii="宋体" w:hAnsi="宋体" w:cs="宋体"/>
                <w:szCs w:val="21"/>
              </w:rPr>
              <w:t>显著提高</w:t>
            </w:r>
          </w:p>
        </w:tc>
        <w:tc>
          <w:tcPr>
            <w:tcW w:w="1199" w:type="dxa"/>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vAlign w:val="center"/>
          </w:tcPr>
          <w:p>
            <w:pPr>
              <w:spacing w:line="360" w:lineRule="exact"/>
              <w:ind w:firstLine="361"/>
              <w:jc w:val="center"/>
              <w:rPr>
                <w:rFonts w:ascii="宋体" w:hAnsi="宋体" w:cs="宋体"/>
                <w:sz w:val="18"/>
                <w:szCs w:val="18"/>
              </w:rPr>
            </w:pPr>
          </w:p>
        </w:tc>
        <w:tc>
          <w:tcPr>
            <w:tcW w:w="648" w:type="dxa"/>
            <w:vAlign w:val="center"/>
          </w:tcPr>
          <w:p>
            <w:pPr>
              <w:spacing w:line="360" w:lineRule="exact"/>
              <w:rPr>
                <w:rFonts w:ascii="宋体" w:hAnsi="宋体" w:cs="宋体"/>
                <w:sz w:val="18"/>
                <w:szCs w:val="18"/>
              </w:rPr>
            </w:pPr>
            <w:r>
              <w:rPr>
                <w:rFonts w:hint="eastAsia" w:ascii="宋体" w:hAnsi="宋体" w:cs="宋体"/>
                <w:sz w:val="18"/>
                <w:szCs w:val="18"/>
              </w:rPr>
              <w:t>满意度指标</w:t>
            </w:r>
          </w:p>
        </w:tc>
        <w:tc>
          <w:tcPr>
            <w:tcW w:w="1200" w:type="dxa"/>
            <w:gridSpan w:val="2"/>
            <w:vAlign w:val="center"/>
          </w:tcPr>
          <w:p>
            <w:pPr>
              <w:spacing w:line="360" w:lineRule="exact"/>
              <w:rPr>
                <w:rFonts w:ascii="宋体" w:hAnsi="宋体" w:cs="宋体"/>
                <w:sz w:val="18"/>
                <w:szCs w:val="18"/>
              </w:rPr>
            </w:pPr>
            <w:r>
              <w:rPr>
                <w:rFonts w:hint="eastAsia" w:ascii="宋体" w:hAnsi="宋体" w:cs="宋体"/>
                <w:sz w:val="18"/>
                <w:szCs w:val="18"/>
              </w:rPr>
              <w:t>服务对象满意度指标</w:t>
            </w:r>
          </w:p>
        </w:tc>
        <w:tc>
          <w:tcPr>
            <w:tcW w:w="2546" w:type="dxa"/>
            <w:gridSpan w:val="2"/>
          </w:tcPr>
          <w:p>
            <w:pPr>
              <w:spacing w:line="360" w:lineRule="exact"/>
              <w:rPr>
                <w:rFonts w:ascii="宋体" w:hAnsi="宋体" w:cs="宋体"/>
                <w:sz w:val="18"/>
                <w:szCs w:val="18"/>
              </w:rPr>
            </w:pPr>
            <w:r>
              <w:rPr>
                <w:rFonts w:hint="eastAsia" w:ascii="宋体" w:hAnsi="宋体" w:cs="宋体"/>
                <w:sz w:val="18"/>
                <w:szCs w:val="18"/>
              </w:rPr>
              <w:t>残疾人专职委员满意度</w:t>
            </w:r>
          </w:p>
        </w:tc>
        <w:tc>
          <w:tcPr>
            <w:tcW w:w="1415" w:type="dxa"/>
            <w:gridSpan w:val="2"/>
            <w:vAlign w:val="center"/>
          </w:tcPr>
          <w:p>
            <w:pPr>
              <w:jc w:val="center"/>
              <w:rPr>
                <w:rFonts w:ascii="宋体" w:hAnsi="宋体" w:cs="宋体"/>
                <w:szCs w:val="21"/>
              </w:rPr>
            </w:pPr>
            <w:r>
              <w:rPr>
                <w:rFonts w:hint="eastAsia" w:ascii="宋体" w:hAnsi="宋体" w:cs="宋体"/>
                <w:szCs w:val="21"/>
              </w:rPr>
              <w:t>100%</w:t>
            </w:r>
          </w:p>
        </w:tc>
        <w:tc>
          <w:tcPr>
            <w:tcW w:w="1295" w:type="dxa"/>
            <w:gridSpan w:val="2"/>
            <w:vAlign w:val="center"/>
          </w:tcPr>
          <w:p>
            <w:pPr>
              <w:jc w:val="center"/>
              <w:rPr>
                <w:rFonts w:ascii="宋体" w:hAnsi="宋体" w:cs="宋体"/>
                <w:szCs w:val="21"/>
              </w:rPr>
            </w:pPr>
            <w:r>
              <w:rPr>
                <w:rFonts w:hint="eastAsia" w:ascii="宋体" w:hAnsi="宋体" w:cs="宋体"/>
                <w:szCs w:val="21"/>
              </w:rPr>
              <w:t>100%</w:t>
            </w:r>
          </w:p>
        </w:tc>
        <w:tc>
          <w:tcPr>
            <w:tcW w:w="1199" w:type="dxa"/>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vAlign w:val="center"/>
          </w:tcPr>
          <w:p>
            <w:pPr>
              <w:spacing w:line="300" w:lineRule="exact"/>
              <w:rPr>
                <w:rFonts w:ascii="宋体" w:hAnsi="宋体" w:cs="宋体"/>
                <w:sz w:val="18"/>
                <w:szCs w:val="18"/>
              </w:rPr>
            </w:pPr>
            <w:r>
              <w:rPr>
                <w:rFonts w:hint="eastAsia" w:ascii="宋体" w:hAnsi="宋体" w:cs="宋体"/>
                <w:sz w:val="18"/>
                <w:szCs w:val="18"/>
              </w:rPr>
              <w:t>说明</w:t>
            </w:r>
          </w:p>
        </w:tc>
        <w:tc>
          <w:tcPr>
            <w:tcW w:w="8303" w:type="dxa"/>
            <w:gridSpan w:val="10"/>
            <w:vAlign w:val="center"/>
          </w:tcPr>
          <w:p>
            <w:pPr>
              <w:spacing w:line="300" w:lineRule="exact"/>
              <w:ind w:firstLine="361"/>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spacing w:line="400" w:lineRule="exact"/>
        <w:ind w:left="540" w:hanging="540" w:hangingChars="300"/>
        <w:rPr>
          <w:rFonts w:hint="eastAsia" w:ascii="宋体" w:hAnsi="宋体" w:cs="宋体"/>
          <w:sz w:val="18"/>
          <w:szCs w:val="18"/>
        </w:rPr>
      </w:pPr>
    </w:p>
    <w:p>
      <w:pPr>
        <w:spacing w:line="400" w:lineRule="exact"/>
        <w:ind w:left="540" w:hanging="540" w:hangingChars="300"/>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400" w:lineRule="exact"/>
        <w:ind w:left="579" w:leftChars="190" w:hanging="180" w:hangingChars="100"/>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400" w:lineRule="exact"/>
        <w:ind w:left="579" w:leftChars="190" w:hanging="180" w:hangingChars="100"/>
        <w:rPr>
          <w:rFonts w:ascii="宋体" w:hAnsi="宋体" w:cs="宋体"/>
          <w:sz w:val="18"/>
          <w:szCs w:val="18"/>
        </w:r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spacing w:line="560" w:lineRule="exact"/>
        <w:jc w:val="center"/>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省级预算（项目）绩效目标自评表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p>
    <w:tbl>
      <w:tblPr>
        <w:tblStyle w:val="8"/>
        <w:tblW w:w="8871"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782"/>
        <w:gridCol w:w="375"/>
        <w:gridCol w:w="825"/>
        <w:gridCol w:w="1114"/>
        <w:gridCol w:w="1552"/>
        <w:gridCol w:w="1111"/>
        <w:gridCol w:w="184"/>
        <w:gridCol w:w="1214"/>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tcPr>
          <w:p>
            <w:pPr>
              <w:spacing w:line="240" w:lineRule="exact"/>
              <w:ind w:firstLine="361"/>
              <w:rPr>
                <w:rFonts w:ascii="宋体" w:hAnsi="宋体" w:cs="宋体"/>
                <w:sz w:val="18"/>
                <w:szCs w:val="18"/>
              </w:rPr>
            </w:pPr>
            <w:r>
              <w:rPr>
                <w:rFonts w:hint="eastAsia" w:ascii="宋体" w:hAnsi="宋体" w:cs="宋体"/>
                <w:sz w:val="18"/>
                <w:szCs w:val="18"/>
              </w:rPr>
              <w:t>专项（项目）名称</w:t>
            </w:r>
          </w:p>
        </w:tc>
        <w:tc>
          <w:tcPr>
            <w:tcW w:w="7135" w:type="dxa"/>
            <w:gridSpan w:val="7"/>
          </w:tcPr>
          <w:p>
            <w:pPr>
              <w:spacing w:line="240" w:lineRule="exact"/>
              <w:ind w:firstLine="361"/>
              <w:rPr>
                <w:rFonts w:ascii="宋体" w:hAnsi="宋体" w:cs="宋体"/>
                <w:sz w:val="18"/>
                <w:szCs w:val="18"/>
              </w:rPr>
            </w:pPr>
            <w:r>
              <w:rPr>
                <w:rFonts w:hint="eastAsia" w:ascii="宋体" w:hAnsi="宋体" w:cs="宋体"/>
                <w:sz w:val="18"/>
                <w:szCs w:val="18"/>
              </w:rPr>
              <w:t>无障碍改造项目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6" w:type="dxa"/>
            <w:gridSpan w:val="3"/>
          </w:tcPr>
          <w:p>
            <w:pPr>
              <w:spacing w:line="240" w:lineRule="exact"/>
              <w:ind w:firstLine="361"/>
              <w:rPr>
                <w:rFonts w:ascii="宋体" w:hAnsi="宋体" w:cs="宋体"/>
                <w:sz w:val="18"/>
                <w:szCs w:val="18"/>
              </w:rPr>
            </w:pPr>
            <w:r>
              <w:rPr>
                <w:rFonts w:hint="eastAsia" w:ascii="宋体" w:hAnsi="宋体" w:cs="宋体"/>
                <w:sz w:val="18"/>
                <w:szCs w:val="18"/>
              </w:rPr>
              <w:t>省级主管部门</w:t>
            </w:r>
          </w:p>
        </w:tc>
        <w:tc>
          <w:tcPr>
            <w:tcW w:w="3491" w:type="dxa"/>
            <w:gridSpan w:val="3"/>
          </w:tcPr>
          <w:p>
            <w:pPr>
              <w:spacing w:line="240" w:lineRule="exact"/>
              <w:ind w:firstLine="361"/>
              <w:jc w:val="center"/>
              <w:rPr>
                <w:rFonts w:ascii="宋体" w:hAnsi="宋体" w:cs="宋体"/>
                <w:sz w:val="18"/>
                <w:szCs w:val="18"/>
              </w:rPr>
            </w:pPr>
            <w:r>
              <w:rPr>
                <w:rFonts w:hint="eastAsia" w:ascii="宋体" w:hAnsi="宋体" w:cs="宋体"/>
                <w:sz w:val="18"/>
                <w:szCs w:val="18"/>
                <w:lang w:eastAsia="zh-CN"/>
              </w:rPr>
              <w:t>陕西</w:t>
            </w:r>
            <w:r>
              <w:rPr>
                <w:rFonts w:hint="eastAsia" w:ascii="宋体" w:hAnsi="宋体" w:cs="宋体"/>
                <w:sz w:val="18"/>
                <w:szCs w:val="18"/>
              </w:rPr>
              <w:t>省残疾人联合会</w:t>
            </w:r>
          </w:p>
        </w:tc>
        <w:tc>
          <w:tcPr>
            <w:tcW w:w="1111" w:type="dxa"/>
            <w:vAlign w:val="center"/>
          </w:tcPr>
          <w:p>
            <w:pPr>
              <w:spacing w:line="240" w:lineRule="exact"/>
              <w:rPr>
                <w:rFonts w:ascii="宋体" w:hAnsi="宋体" w:cs="宋体"/>
                <w:sz w:val="18"/>
                <w:szCs w:val="18"/>
              </w:rPr>
            </w:pPr>
            <w:r>
              <w:rPr>
                <w:rFonts w:hint="eastAsia" w:ascii="宋体" w:hAnsi="宋体" w:cs="宋体"/>
                <w:sz w:val="18"/>
                <w:szCs w:val="18"/>
              </w:rPr>
              <w:t>实施单位</w:t>
            </w:r>
          </w:p>
        </w:tc>
        <w:tc>
          <w:tcPr>
            <w:tcW w:w="2533" w:type="dxa"/>
            <w:gridSpan w:val="3"/>
            <w:vAlign w:val="center"/>
          </w:tcPr>
          <w:p>
            <w:pPr>
              <w:spacing w:line="240" w:lineRule="exact"/>
              <w:ind w:firstLine="361"/>
              <w:jc w:val="center"/>
              <w:rPr>
                <w:rFonts w:ascii="宋体" w:hAnsi="宋体" w:cs="宋体"/>
                <w:sz w:val="18"/>
                <w:szCs w:val="18"/>
              </w:rPr>
            </w:pPr>
            <w:r>
              <w:rPr>
                <w:rFonts w:hint="eastAsia" w:ascii="宋体" w:hAnsi="宋体" w:cs="宋体"/>
                <w:sz w:val="18"/>
                <w:szCs w:val="18"/>
              </w:rPr>
              <w:t>镇安县残疾人联合会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vAlign w:val="center"/>
          </w:tcPr>
          <w:p>
            <w:pPr>
              <w:spacing w:line="240" w:lineRule="exact"/>
              <w:ind w:firstLine="361"/>
              <w:jc w:val="center"/>
              <w:rPr>
                <w:rFonts w:ascii="宋体" w:hAnsi="宋体" w:cs="宋体"/>
                <w:sz w:val="18"/>
                <w:szCs w:val="18"/>
              </w:rPr>
            </w:pPr>
            <w:r>
              <w:rPr>
                <w:rFonts w:hint="eastAsia" w:ascii="宋体" w:hAnsi="宋体" w:cs="宋体"/>
                <w:sz w:val="18"/>
                <w:szCs w:val="18"/>
              </w:rPr>
              <w:t>项目资金（万元）</w:t>
            </w:r>
          </w:p>
        </w:tc>
        <w:tc>
          <w:tcPr>
            <w:tcW w:w="1939" w:type="dxa"/>
            <w:gridSpan w:val="2"/>
          </w:tcPr>
          <w:p>
            <w:pPr>
              <w:spacing w:line="240" w:lineRule="exact"/>
              <w:ind w:firstLine="361"/>
              <w:rPr>
                <w:rFonts w:ascii="宋体" w:hAnsi="宋体" w:cs="宋体"/>
                <w:sz w:val="18"/>
                <w:szCs w:val="18"/>
              </w:rPr>
            </w:pPr>
          </w:p>
        </w:tc>
        <w:tc>
          <w:tcPr>
            <w:tcW w:w="1552" w:type="dxa"/>
            <w:vAlign w:val="center"/>
          </w:tcPr>
          <w:p>
            <w:pPr>
              <w:spacing w:line="240" w:lineRule="exact"/>
              <w:ind w:firstLine="361"/>
              <w:jc w:val="center"/>
              <w:rPr>
                <w:rFonts w:ascii="宋体" w:hAnsi="宋体" w:cs="宋体"/>
                <w:sz w:val="18"/>
                <w:szCs w:val="18"/>
              </w:rPr>
            </w:pPr>
            <w:r>
              <w:rPr>
                <w:rFonts w:hint="eastAsia" w:ascii="宋体" w:hAnsi="宋体" w:cs="宋体"/>
                <w:sz w:val="18"/>
                <w:szCs w:val="18"/>
              </w:rPr>
              <w:t>全年预算数（A）</w:t>
            </w:r>
          </w:p>
        </w:tc>
        <w:tc>
          <w:tcPr>
            <w:tcW w:w="2509" w:type="dxa"/>
            <w:gridSpan w:val="3"/>
            <w:vAlign w:val="center"/>
          </w:tcPr>
          <w:p>
            <w:pPr>
              <w:spacing w:line="240" w:lineRule="exact"/>
              <w:ind w:firstLine="361"/>
              <w:jc w:val="center"/>
              <w:rPr>
                <w:rFonts w:ascii="宋体" w:hAnsi="宋体" w:cs="宋体"/>
                <w:sz w:val="18"/>
                <w:szCs w:val="18"/>
              </w:rPr>
            </w:pPr>
            <w:r>
              <w:rPr>
                <w:rFonts w:hint="eastAsia" w:ascii="宋体" w:hAnsi="宋体" w:cs="宋体"/>
                <w:sz w:val="18"/>
                <w:szCs w:val="18"/>
              </w:rPr>
              <w:t>全年执行数（B）</w:t>
            </w:r>
          </w:p>
        </w:tc>
        <w:tc>
          <w:tcPr>
            <w:tcW w:w="1135" w:type="dxa"/>
            <w:vAlign w:val="center"/>
          </w:tcPr>
          <w:p>
            <w:pPr>
              <w:spacing w:line="240" w:lineRule="exact"/>
              <w:ind w:firstLine="361"/>
              <w:jc w:val="center"/>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tcPr>
          <w:p>
            <w:pPr>
              <w:spacing w:line="240" w:lineRule="exact"/>
              <w:ind w:firstLine="361"/>
              <w:rPr>
                <w:rFonts w:ascii="宋体" w:hAnsi="宋体" w:cs="宋体"/>
                <w:sz w:val="18"/>
                <w:szCs w:val="18"/>
              </w:rPr>
            </w:pPr>
          </w:p>
        </w:tc>
        <w:tc>
          <w:tcPr>
            <w:tcW w:w="1939" w:type="dxa"/>
            <w:gridSpan w:val="2"/>
          </w:tcPr>
          <w:p>
            <w:pPr>
              <w:spacing w:line="240" w:lineRule="exact"/>
              <w:ind w:firstLine="361"/>
              <w:rPr>
                <w:rFonts w:ascii="宋体" w:hAnsi="宋体" w:cs="宋体"/>
                <w:sz w:val="18"/>
                <w:szCs w:val="18"/>
              </w:rPr>
            </w:pPr>
            <w:r>
              <w:rPr>
                <w:rFonts w:hint="eastAsia" w:ascii="宋体" w:hAnsi="宋体" w:cs="宋体"/>
                <w:sz w:val="18"/>
                <w:szCs w:val="18"/>
              </w:rPr>
              <w:t>年度资金总额：</w:t>
            </w:r>
          </w:p>
        </w:tc>
        <w:tc>
          <w:tcPr>
            <w:tcW w:w="1552" w:type="dxa"/>
          </w:tcPr>
          <w:p>
            <w:pPr>
              <w:spacing w:line="240" w:lineRule="exact"/>
              <w:ind w:firstLine="361"/>
              <w:rPr>
                <w:rFonts w:ascii="宋体" w:hAnsi="宋体" w:cs="宋体"/>
                <w:sz w:val="18"/>
                <w:szCs w:val="18"/>
              </w:rPr>
            </w:pPr>
            <w:r>
              <w:rPr>
                <w:rFonts w:hint="eastAsia" w:ascii="宋体" w:hAnsi="宋体" w:cs="宋体"/>
                <w:sz w:val="18"/>
                <w:szCs w:val="18"/>
              </w:rPr>
              <w:t>81</w:t>
            </w:r>
          </w:p>
        </w:tc>
        <w:tc>
          <w:tcPr>
            <w:tcW w:w="2509" w:type="dxa"/>
            <w:gridSpan w:val="3"/>
          </w:tcPr>
          <w:p>
            <w:pPr>
              <w:spacing w:line="240" w:lineRule="exact"/>
              <w:ind w:firstLine="361"/>
              <w:rPr>
                <w:rFonts w:ascii="宋体" w:hAnsi="宋体" w:cs="宋体"/>
                <w:sz w:val="18"/>
                <w:szCs w:val="18"/>
              </w:rPr>
            </w:pPr>
            <w:r>
              <w:rPr>
                <w:rFonts w:hint="eastAsia" w:ascii="宋体" w:hAnsi="宋体" w:cs="宋体"/>
                <w:sz w:val="18"/>
                <w:szCs w:val="18"/>
              </w:rPr>
              <w:t>81</w:t>
            </w:r>
          </w:p>
        </w:tc>
        <w:tc>
          <w:tcPr>
            <w:tcW w:w="1135" w:type="dxa"/>
          </w:tcPr>
          <w:p>
            <w:pPr>
              <w:spacing w:line="240" w:lineRule="exact"/>
              <w:ind w:firstLine="361"/>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Pr>
          <w:p>
            <w:pPr>
              <w:spacing w:line="240" w:lineRule="exact"/>
              <w:ind w:firstLine="361"/>
              <w:rPr>
                <w:rFonts w:ascii="宋体" w:hAnsi="宋体" w:cs="宋体"/>
                <w:sz w:val="18"/>
                <w:szCs w:val="18"/>
              </w:rPr>
            </w:pPr>
          </w:p>
        </w:tc>
        <w:tc>
          <w:tcPr>
            <w:tcW w:w="1939" w:type="dxa"/>
            <w:gridSpan w:val="2"/>
          </w:tcPr>
          <w:p>
            <w:pPr>
              <w:spacing w:line="240" w:lineRule="exact"/>
              <w:ind w:firstLine="361"/>
              <w:rPr>
                <w:rFonts w:ascii="宋体" w:hAnsi="宋体" w:cs="宋体"/>
                <w:sz w:val="18"/>
                <w:szCs w:val="18"/>
              </w:rPr>
            </w:pPr>
            <w:r>
              <w:rPr>
                <w:rFonts w:hint="eastAsia" w:ascii="宋体" w:hAnsi="宋体" w:cs="宋体"/>
                <w:sz w:val="18"/>
                <w:szCs w:val="18"/>
              </w:rPr>
              <w:t>其中：省级财政资</w:t>
            </w:r>
          </w:p>
        </w:tc>
        <w:tc>
          <w:tcPr>
            <w:tcW w:w="1552" w:type="dxa"/>
          </w:tcPr>
          <w:p>
            <w:pPr>
              <w:spacing w:line="240" w:lineRule="exact"/>
              <w:ind w:firstLine="361"/>
              <w:rPr>
                <w:rFonts w:ascii="宋体" w:hAnsi="宋体" w:cs="宋体"/>
                <w:sz w:val="18"/>
                <w:szCs w:val="18"/>
              </w:rPr>
            </w:pPr>
            <w:r>
              <w:rPr>
                <w:rFonts w:hint="eastAsia" w:ascii="宋体" w:hAnsi="宋体" w:cs="宋体"/>
                <w:sz w:val="18"/>
                <w:szCs w:val="18"/>
              </w:rPr>
              <w:t>81</w:t>
            </w:r>
          </w:p>
        </w:tc>
        <w:tc>
          <w:tcPr>
            <w:tcW w:w="2509" w:type="dxa"/>
            <w:gridSpan w:val="3"/>
          </w:tcPr>
          <w:p>
            <w:pPr>
              <w:spacing w:line="240" w:lineRule="exact"/>
              <w:ind w:firstLine="361"/>
              <w:rPr>
                <w:rFonts w:ascii="宋体" w:hAnsi="宋体" w:cs="宋体"/>
                <w:sz w:val="18"/>
                <w:szCs w:val="18"/>
              </w:rPr>
            </w:pPr>
            <w:r>
              <w:rPr>
                <w:rFonts w:hint="eastAsia" w:ascii="宋体" w:hAnsi="宋体" w:cs="宋体"/>
                <w:sz w:val="18"/>
                <w:szCs w:val="18"/>
              </w:rPr>
              <w:t>81</w:t>
            </w:r>
          </w:p>
        </w:tc>
        <w:tc>
          <w:tcPr>
            <w:tcW w:w="1135" w:type="dxa"/>
          </w:tcPr>
          <w:p>
            <w:pPr>
              <w:spacing w:line="240" w:lineRule="exact"/>
              <w:ind w:firstLine="361"/>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Pr>
          <w:p>
            <w:pPr>
              <w:spacing w:line="240" w:lineRule="exact"/>
              <w:ind w:firstLine="361"/>
              <w:rPr>
                <w:rFonts w:ascii="宋体" w:hAnsi="宋体" w:cs="宋体"/>
                <w:sz w:val="18"/>
                <w:szCs w:val="18"/>
              </w:rPr>
            </w:pPr>
          </w:p>
        </w:tc>
        <w:tc>
          <w:tcPr>
            <w:tcW w:w="1939" w:type="dxa"/>
            <w:gridSpan w:val="2"/>
          </w:tcPr>
          <w:p>
            <w:pPr>
              <w:spacing w:line="240" w:lineRule="exact"/>
              <w:ind w:firstLine="540" w:firstLineChars="300"/>
              <w:rPr>
                <w:rFonts w:ascii="宋体" w:hAnsi="宋体" w:cs="宋体"/>
                <w:sz w:val="18"/>
                <w:szCs w:val="18"/>
              </w:rPr>
            </w:pPr>
            <w:r>
              <w:rPr>
                <w:rFonts w:hint="eastAsia" w:ascii="宋体" w:hAnsi="宋体" w:cs="宋体"/>
                <w:sz w:val="18"/>
                <w:szCs w:val="18"/>
              </w:rPr>
              <w:t>市县财政资</w:t>
            </w:r>
          </w:p>
        </w:tc>
        <w:tc>
          <w:tcPr>
            <w:tcW w:w="1552" w:type="dxa"/>
          </w:tcPr>
          <w:p>
            <w:pPr>
              <w:spacing w:line="240" w:lineRule="exact"/>
              <w:ind w:firstLine="361"/>
              <w:rPr>
                <w:rFonts w:ascii="宋体" w:hAnsi="宋体" w:cs="宋体"/>
                <w:sz w:val="18"/>
                <w:szCs w:val="18"/>
              </w:rPr>
            </w:pPr>
          </w:p>
        </w:tc>
        <w:tc>
          <w:tcPr>
            <w:tcW w:w="2509" w:type="dxa"/>
            <w:gridSpan w:val="3"/>
          </w:tcPr>
          <w:p>
            <w:pPr>
              <w:spacing w:line="240" w:lineRule="exact"/>
              <w:ind w:firstLine="361"/>
              <w:rPr>
                <w:rFonts w:ascii="宋体" w:hAnsi="宋体" w:cs="宋体"/>
                <w:sz w:val="18"/>
                <w:szCs w:val="18"/>
              </w:rPr>
            </w:pPr>
          </w:p>
        </w:tc>
        <w:tc>
          <w:tcPr>
            <w:tcW w:w="1135" w:type="dxa"/>
          </w:tcPr>
          <w:p>
            <w:pPr>
              <w:spacing w:line="24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Pr>
          <w:p>
            <w:pPr>
              <w:spacing w:line="240" w:lineRule="exact"/>
              <w:ind w:firstLine="361"/>
              <w:rPr>
                <w:rFonts w:ascii="宋体" w:hAnsi="宋体" w:cs="宋体"/>
                <w:sz w:val="18"/>
                <w:szCs w:val="18"/>
              </w:rPr>
            </w:pPr>
          </w:p>
        </w:tc>
        <w:tc>
          <w:tcPr>
            <w:tcW w:w="1939" w:type="dxa"/>
            <w:gridSpan w:val="2"/>
          </w:tcPr>
          <w:p>
            <w:pPr>
              <w:spacing w:line="240" w:lineRule="exact"/>
              <w:ind w:firstLine="540" w:firstLineChars="300"/>
              <w:rPr>
                <w:rFonts w:ascii="宋体" w:hAnsi="宋体" w:cs="宋体"/>
                <w:sz w:val="18"/>
                <w:szCs w:val="18"/>
              </w:rPr>
            </w:pPr>
            <w:r>
              <w:rPr>
                <w:rFonts w:hint="eastAsia" w:ascii="宋体" w:hAnsi="宋体" w:cs="宋体"/>
                <w:sz w:val="18"/>
                <w:szCs w:val="18"/>
              </w:rPr>
              <w:t>其他资金</w:t>
            </w:r>
          </w:p>
        </w:tc>
        <w:tc>
          <w:tcPr>
            <w:tcW w:w="1552" w:type="dxa"/>
          </w:tcPr>
          <w:p>
            <w:pPr>
              <w:spacing w:line="240" w:lineRule="exact"/>
              <w:ind w:firstLine="361"/>
              <w:rPr>
                <w:rFonts w:ascii="宋体" w:hAnsi="宋体" w:cs="宋体"/>
                <w:sz w:val="18"/>
                <w:szCs w:val="18"/>
              </w:rPr>
            </w:pPr>
          </w:p>
        </w:tc>
        <w:tc>
          <w:tcPr>
            <w:tcW w:w="2509" w:type="dxa"/>
            <w:gridSpan w:val="3"/>
          </w:tcPr>
          <w:p>
            <w:pPr>
              <w:spacing w:line="240" w:lineRule="exact"/>
              <w:ind w:firstLine="361"/>
              <w:rPr>
                <w:rFonts w:ascii="宋体" w:hAnsi="宋体" w:cs="宋体"/>
                <w:sz w:val="18"/>
                <w:szCs w:val="18"/>
              </w:rPr>
            </w:pPr>
          </w:p>
        </w:tc>
        <w:tc>
          <w:tcPr>
            <w:tcW w:w="1135" w:type="dxa"/>
          </w:tcPr>
          <w:p>
            <w:pPr>
              <w:spacing w:line="24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9" w:type="dxa"/>
            <w:vMerge w:val="restart"/>
            <w:vAlign w:val="center"/>
          </w:tcPr>
          <w:p>
            <w:pPr>
              <w:spacing w:line="240" w:lineRule="exact"/>
              <w:rPr>
                <w:rFonts w:ascii="宋体" w:hAnsi="宋体" w:cs="宋体"/>
                <w:sz w:val="18"/>
                <w:szCs w:val="18"/>
              </w:rPr>
            </w:pPr>
            <w:r>
              <w:rPr>
                <w:rFonts w:hint="eastAsia" w:ascii="宋体" w:hAnsi="宋体" w:cs="宋体"/>
                <w:sz w:val="18"/>
                <w:szCs w:val="18"/>
              </w:rPr>
              <w:t>年度</w:t>
            </w:r>
          </w:p>
          <w:p>
            <w:pPr>
              <w:spacing w:line="240" w:lineRule="exact"/>
              <w:rPr>
                <w:rFonts w:ascii="宋体" w:hAnsi="宋体" w:cs="宋体"/>
                <w:sz w:val="18"/>
                <w:szCs w:val="18"/>
              </w:rPr>
            </w:pPr>
            <w:r>
              <w:rPr>
                <w:rFonts w:hint="eastAsia" w:ascii="宋体" w:hAnsi="宋体" w:cs="宋体"/>
                <w:sz w:val="18"/>
                <w:szCs w:val="18"/>
              </w:rPr>
              <w:t>总体</w:t>
            </w:r>
          </w:p>
          <w:p>
            <w:pPr>
              <w:spacing w:line="240" w:lineRule="exact"/>
              <w:rPr>
                <w:rFonts w:ascii="宋体" w:hAnsi="宋体" w:cs="宋体"/>
                <w:sz w:val="18"/>
                <w:szCs w:val="18"/>
              </w:rPr>
            </w:pPr>
            <w:r>
              <w:rPr>
                <w:rFonts w:hint="eastAsia" w:ascii="宋体" w:hAnsi="宋体" w:cs="宋体"/>
                <w:sz w:val="18"/>
                <w:szCs w:val="18"/>
              </w:rPr>
              <w:t>目标</w:t>
            </w:r>
          </w:p>
        </w:tc>
        <w:tc>
          <w:tcPr>
            <w:tcW w:w="4648" w:type="dxa"/>
            <w:gridSpan w:val="5"/>
            <w:vAlign w:val="center"/>
          </w:tcPr>
          <w:p>
            <w:pPr>
              <w:spacing w:line="240" w:lineRule="exact"/>
              <w:ind w:firstLine="361"/>
              <w:jc w:val="center"/>
              <w:rPr>
                <w:rFonts w:ascii="宋体" w:hAnsi="宋体" w:cs="宋体"/>
                <w:sz w:val="18"/>
                <w:szCs w:val="18"/>
              </w:rPr>
            </w:pPr>
            <w:r>
              <w:rPr>
                <w:rFonts w:hint="eastAsia" w:ascii="宋体" w:hAnsi="宋体" w:cs="宋体"/>
                <w:sz w:val="18"/>
                <w:szCs w:val="18"/>
              </w:rPr>
              <w:t>年初设定目标</w:t>
            </w:r>
          </w:p>
        </w:tc>
        <w:tc>
          <w:tcPr>
            <w:tcW w:w="3644" w:type="dxa"/>
            <w:gridSpan w:val="4"/>
            <w:vAlign w:val="center"/>
          </w:tcPr>
          <w:p>
            <w:pPr>
              <w:spacing w:line="240" w:lineRule="exact"/>
              <w:ind w:firstLine="361"/>
              <w:jc w:val="center"/>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79" w:type="dxa"/>
            <w:vMerge w:val="continue"/>
          </w:tcPr>
          <w:p>
            <w:pPr>
              <w:spacing w:line="320" w:lineRule="exact"/>
              <w:ind w:firstLine="361"/>
              <w:rPr>
                <w:rFonts w:ascii="宋体" w:hAnsi="宋体" w:cs="宋体"/>
                <w:sz w:val="18"/>
                <w:szCs w:val="18"/>
              </w:rPr>
            </w:pPr>
          </w:p>
        </w:tc>
        <w:tc>
          <w:tcPr>
            <w:tcW w:w="4648" w:type="dxa"/>
            <w:gridSpan w:val="5"/>
          </w:tcPr>
          <w:p>
            <w:pPr>
              <w:spacing w:line="320" w:lineRule="exact"/>
              <w:ind w:firstLine="361"/>
              <w:rPr>
                <w:rFonts w:ascii="宋体" w:hAnsi="宋体" w:cs="宋体"/>
                <w:sz w:val="18"/>
                <w:szCs w:val="18"/>
              </w:rPr>
            </w:pPr>
            <w:r>
              <w:rPr>
                <w:rFonts w:hint="eastAsia" w:ascii="宋体" w:hAnsi="宋体" w:cs="宋体"/>
                <w:sz w:val="18"/>
                <w:szCs w:val="18"/>
              </w:rPr>
              <w:t>为全县300户贫困重度残疾人家庭进行无障碍改造</w:t>
            </w:r>
          </w:p>
        </w:tc>
        <w:tc>
          <w:tcPr>
            <w:tcW w:w="3644" w:type="dxa"/>
            <w:gridSpan w:val="4"/>
          </w:tcPr>
          <w:p>
            <w:pPr>
              <w:spacing w:line="320" w:lineRule="exact"/>
              <w:rPr>
                <w:rFonts w:ascii="宋体" w:hAnsi="宋体" w:cs="宋体"/>
                <w:sz w:val="18"/>
                <w:szCs w:val="18"/>
              </w:rPr>
            </w:pPr>
            <w:r>
              <w:rPr>
                <w:rFonts w:hint="eastAsia" w:ascii="宋体" w:hAnsi="宋体" w:cs="宋体"/>
                <w:sz w:val="18"/>
                <w:szCs w:val="18"/>
              </w:rPr>
              <w:t>完成300户贫困重度残疾人家庭无障碍改造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vMerge w:val="restart"/>
            <w:vAlign w:val="center"/>
          </w:tcPr>
          <w:p>
            <w:pPr>
              <w:spacing w:line="240" w:lineRule="exact"/>
              <w:ind w:firstLine="361"/>
              <w:jc w:val="center"/>
              <w:rPr>
                <w:rFonts w:ascii="宋体" w:hAnsi="宋体" w:cs="宋体"/>
                <w:sz w:val="18"/>
                <w:szCs w:val="18"/>
              </w:rPr>
            </w:pPr>
            <w:r>
              <w:rPr>
                <w:rFonts w:hint="eastAsia" w:ascii="宋体" w:hAnsi="宋体" w:cs="宋体"/>
                <w:sz w:val="18"/>
                <w:szCs w:val="18"/>
              </w:rPr>
              <w:t>绩</w:t>
            </w:r>
          </w:p>
          <w:p>
            <w:pPr>
              <w:spacing w:line="240" w:lineRule="exact"/>
              <w:ind w:firstLine="361"/>
              <w:jc w:val="center"/>
              <w:rPr>
                <w:rFonts w:ascii="宋体" w:hAnsi="宋体" w:cs="宋体"/>
                <w:sz w:val="18"/>
                <w:szCs w:val="18"/>
              </w:rPr>
            </w:pPr>
            <w:r>
              <w:rPr>
                <w:rFonts w:hint="eastAsia" w:ascii="宋体" w:hAnsi="宋体" w:cs="宋体"/>
                <w:sz w:val="18"/>
                <w:szCs w:val="18"/>
              </w:rPr>
              <w:t>效</w:t>
            </w:r>
          </w:p>
          <w:p>
            <w:pPr>
              <w:spacing w:line="240" w:lineRule="exact"/>
              <w:ind w:firstLine="361"/>
              <w:jc w:val="center"/>
              <w:rPr>
                <w:rFonts w:ascii="宋体" w:hAnsi="宋体" w:cs="宋体"/>
                <w:sz w:val="18"/>
                <w:szCs w:val="18"/>
              </w:rPr>
            </w:pPr>
            <w:r>
              <w:rPr>
                <w:rFonts w:hint="eastAsia" w:ascii="宋体" w:hAnsi="宋体" w:cs="宋体"/>
                <w:sz w:val="18"/>
                <w:szCs w:val="18"/>
              </w:rPr>
              <w:t>指</w:t>
            </w:r>
          </w:p>
          <w:p>
            <w:pPr>
              <w:spacing w:line="240" w:lineRule="exact"/>
              <w:ind w:firstLine="361"/>
              <w:jc w:val="center"/>
              <w:rPr>
                <w:rFonts w:ascii="宋体" w:hAnsi="宋体" w:cs="宋体"/>
                <w:sz w:val="18"/>
                <w:szCs w:val="18"/>
              </w:rPr>
            </w:pPr>
            <w:r>
              <w:rPr>
                <w:rFonts w:hint="eastAsia" w:ascii="宋体" w:hAnsi="宋体" w:cs="宋体"/>
                <w:sz w:val="18"/>
                <w:szCs w:val="18"/>
              </w:rPr>
              <w:t>标</w:t>
            </w:r>
          </w:p>
        </w:tc>
        <w:tc>
          <w:tcPr>
            <w:tcW w:w="782" w:type="dxa"/>
            <w:vAlign w:val="center"/>
          </w:tcPr>
          <w:p>
            <w:pPr>
              <w:spacing w:line="240" w:lineRule="exact"/>
              <w:rPr>
                <w:rFonts w:ascii="宋体" w:hAnsi="宋体" w:cs="宋体"/>
                <w:sz w:val="18"/>
                <w:szCs w:val="18"/>
              </w:rPr>
            </w:pPr>
            <w:r>
              <w:rPr>
                <w:rFonts w:hint="eastAsia" w:ascii="宋体" w:hAnsi="宋体" w:cs="宋体"/>
                <w:sz w:val="18"/>
                <w:szCs w:val="18"/>
              </w:rPr>
              <w:t>一级</w:t>
            </w:r>
          </w:p>
          <w:p>
            <w:pPr>
              <w:spacing w:line="240" w:lineRule="exact"/>
              <w:rPr>
                <w:rFonts w:ascii="宋体" w:hAnsi="宋体" w:cs="宋体"/>
                <w:sz w:val="18"/>
                <w:szCs w:val="18"/>
              </w:rPr>
            </w:pPr>
            <w:r>
              <w:rPr>
                <w:rFonts w:hint="eastAsia" w:ascii="宋体" w:hAnsi="宋体" w:cs="宋体"/>
                <w:sz w:val="18"/>
                <w:szCs w:val="18"/>
              </w:rPr>
              <w:t>指标</w:t>
            </w:r>
          </w:p>
        </w:tc>
        <w:tc>
          <w:tcPr>
            <w:tcW w:w="1200" w:type="dxa"/>
            <w:gridSpan w:val="2"/>
            <w:vAlign w:val="center"/>
          </w:tcPr>
          <w:p>
            <w:pPr>
              <w:spacing w:line="240" w:lineRule="exact"/>
              <w:rPr>
                <w:rFonts w:ascii="宋体" w:hAnsi="宋体" w:cs="宋体"/>
                <w:sz w:val="18"/>
                <w:szCs w:val="18"/>
              </w:rPr>
            </w:pPr>
            <w:r>
              <w:rPr>
                <w:rFonts w:hint="eastAsia" w:ascii="宋体" w:hAnsi="宋体" w:cs="宋体"/>
                <w:sz w:val="18"/>
                <w:szCs w:val="18"/>
              </w:rPr>
              <w:t>二级指标</w:t>
            </w:r>
          </w:p>
        </w:tc>
        <w:tc>
          <w:tcPr>
            <w:tcW w:w="2666" w:type="dxa"/>
            <w:gridSpan w:val="2"/>
            <w:vAlign w:val="center"/>
          </w:tcPr>
          <w:p>
            <w:pPr>
              <w:spacing w:line="240" w:lineRule="exact"/>
              <w:ind w:firstLine="720" w:firstLineChars="400"/>
              <w:rPr>
                <w:rFonts w:ascii="宋体" w:hAnsi="宋体" w:cs="宋体"/>
                <w:sz w:val="18"/>
                <w:szCs w:val="18"/>
              </w:rPr>
            </w:pPr>
            <w:r>
              <w:rPr>
                <w:rFonts w:hint="eastAsia" w:ascii="宋体" w:hAnsi="宋体" w:cs="宋体"/>
                <w:sz w:val="18"/>
                <w:szCs w:val="18"/>
              </w:rPr>
              <w:t>三级指标</w:t>
            </w:r>
          </w:p>
        </w:tc>
        <w:tc>
          <w:tcPr>
            <w:tcW w:w="1295" w:type="dxa"/>
            <w:gridSpan w:val="2"/>
            <w:vAlign w:val="center"/>
          </w:tcPr>
          <w:p>
            <w:pPr>
              <w:spacing w:line="240" w:lineRule="exact"/>
              <w:rPr>
                <w:rFonts w:ascii="宋体" w:hAnsi="宋体" w:cs="宋体"/>
                <w:sz w:val="18"/>
                <w:szCs w:val="18"/>
              </w:rPr>
            </w:pPr>
            <w:r>
              <w:rPr>
                <w:rFonts w:hint="eastAsia" w:ascii="宋体" w:hAnsi="宋体" w:cs="宋体"/>
                <w:sz w:val="18"/>
                <w:szCs w:val="18"/>
              </w:rPr>
              <w:t>年度指标值</w:t>
            </w:r>
          </w:p>
        </w:tc>
        <w:tc>
          <w:tcPr>
            <w:tcW w:w="1214" w:type="dxa"/>
            <w:vAlign w:val="center"/>
          </w:tcPr>
          <w:p>
            <w:pPr>
              <w:spacing w:line="240" w:lineRule="exact"/>
              <w:rPr>
                <w:rFonts w:ascii="宋体" w:hAnsi="宋体" w:cs="宋体"/>
                <w:sz w:val="18"/>
                <w:szCs w:val="18"/>
              </w:rPr>
            </w:pPr>
            <w:r>
              <w:rPr>
                <w:rFonts w:hint="eastAsia" w:ascii="宋体" w:hAnsi="宋体" w:cs="宋体"/>
                <w:sz w:val="18"/>
                <w:szCs w:val="18"/>
              </w:rPr>
              <w:t>全年完成值</w:t>
            </w:r>
          </w:p>
        </w:tc>
        <w:tc>
          <w:tcPr>
            <w:tcW w:w="1135" w:type="dxa"/>
            <w:vAlign w:val="center"/>
          </w:tcPr>
          <w:p>
            <w:pPr>
              <w:spacing w:line="240" w:lineRule="exact"/>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spacing w:line="360" w:lineRule="exact"/>
              <w:ind w:firstLine="361"/>
              <w:jc w:val="center"/>
              <w:rPr>
                <w:rFonts w:ascii="宋体" w:hAnsi="宋体" w:cs="宋体"/>
                <w:sz w:val="18"/>
                <w:szCs w:val="18"/>
              </w:rPr>
            </w:pPr>
          </w:p>
        </w:tc>
        <w:tc>
          <w:tcPr>
            <w:tcW w:w="782" w:type="dxa"/>
            <w:vMerge w:val="restart"/>
            <w:vAlign w:val="center"/>
          </w:tcPr>
          <w:p>
            <w:pPr>
              <w:spacing w:line="260" w:lineRule="exact"/>
              <w:ind w:firstLine="361"/>
              <w:jc w:val="center"/>
              <w:rPr>
                <w:rFonts w:ascii="宋体" w:hAnsi="宋体" w:cs="宋体"/>
                <w:sz w:val="18"/>
                <w:szCs w:val="18"/>
              </w:rPr>
            </w:pPr>
            <w:r>
              <w:rPr>
                <w:rFonts w:hint="eastAsia" w:ascii="宋体" w:hAnsi="宋体" w:cs="宋体"/>
                <w:sz w:val="18"/>
                <w:szCs w:val="18"/>
              </w:rPr>
              <w:t>产出</w:t>
            </w:r>
          </w:p>
          <w:p>
            <w:pPr>
              <w:spacing w:line="260" w:lineRule="exact"/>
              <w:ind w:firstLine="361"/>
              <w:jc w:val="center"/>
              <w:rPr>
                <w:rFonts w:ascii="宋体" w:hAnsi="宋体" w:cs="宋体"/>
                <w:sz w:val="18"/>
                <w:szCs w:val="18"/>
              </w:rPr>
            </w:pPr>
            <w:r>
              <w:rPr>
                <w:rFonts w:hint="eastAsia" w:ascii="宋体" w:hAnsi="宋体" w:cs="宋体"/>
                <w:sz w:val="18"/>
                <w:szCs w:val="18"/>
              </w:rPr>
              <w:t>指标</w:t>
            </w:r>
          </w:p>
        </w:tc>
        <w:tc>
          <w:tcPr>
            <w:tcW w:w="1200" w:type="dxa"/>
            <w:gridSpan w:val="2"/>
            <w:vAlign w:val="center"/>
          </w:tcPr>
          <w:p>
            <w:pPr>
              <w:spacing w:line="260" w:lineRule="exact"/>
              <w:ind w:firstLine="361"/>
              <w:jc w:val="center"/>
              <w:rPr>
                <w:rFonts w:ascii="宋体" w:hAnsi="宋体" w:cs="宋体"/>
                <w:sz w:val="18"/>
                <w:szCs w:val="18"/>
              </w:rPr>
            </w:pPr>
            <w:r>
              <w:rPr>
                <w:rFonts w:hint="eastAsia" w:ascii="宋体" w:hAnsi="宋体" w:cs="宋体"/>
                <w:sz w:val="18"/>
                <w:szCs w:val="18"/>
              </w:rPr>
              <w:t>数量</w:t>
            </w:r>
          </w:p>
          <w:p>
            <w:pPr>
              <w:spacing w:line="260" w:lineRule="exact"/>
              <w:ind w:firstLine="361"/>
              <w:jc w:val="center"/>
              <w:rPr>
                <w:rFonts w:ascii="宋体" w:hAnsi="宋体" w:cs="宋体"/>
                <w:sz w:val="18"/>
                <w:szCs w:val="18"/>
              </w:rPr>
            </w:pPr>
            <w:r>
              <w:rPr>
                <w:rFonts w:hint="eastAsia" w:ascii="宋体" w:hAnsi="宋体" w:cs="宋体"/>
                <w:sz w:val="18"/>
                <w:szCs w:val="18"/>
              </w:rPr>
              <w:t>指标</w:t>
            </w:r>
          </w:p>
        </w:tc>
        <w:tc>
          <w:tcPr>
            <w:tcW w:w="2666" w:type="dxa"/>
            <w:gridSpan w:val="2"/>
          </w:tcPr>
          <w:p>
            <w:pPr>
              <w:spacing w:line="260" w:lineRule="exact"/>
              <w:rPr>
                <w:rFonts w:ascii="宋体" w:hAnsi="宋体" w:cs="宋体"/>
                <w:sz w:val="18"/>
                <w:szCs w:val="18"/>
              </w:rPr>
            </w:pPr>
            <w:r>
              <w:rPr>
                <w:rFonts w:hint="eastAsia" w:ascii="宋体" w:hAnsi="宋体" w:cs="宋体"/>
                <w:sz w:val="18"/>
                <w:szCs w:val="18"/>
              </w:rPr>
              <w:t>完成残疾人家庭无障碍改造省级任务户数</w:t>
            </w:r>
          </w:p>
        </w:tc>
        <w:tc>
          <w:tcPr>
            <w:tcW w:w="1295" w:type="dxa"/>
            <w:gridSpan w:val="2"/>
          </w:tcPr>
          <w:p>
            <w:pPr>
              <w:spacing w:line="260" w:lineRule="exact"/>
              <w:ind w:firstLine="361"/>
              <w:jc w:val="right"/>
              <w:rPr>
                <w:rFonts w:ascii="宋体" w:hAnsi="宋体" w:cs="宋体"/>
                <w:sz w:val="18"/>
                <w:szCs w:val="18"/>
              </w:rPr>
            </w:pPr>
            <w:r>
              <w:rPr>
                <w:rFonts w:hint="eastAsia" w:ascii="宋体" w:hAnsi="宋体" w:cs="宋体"/>
                <w:sz w:val="18"/>
                <w:szCs w:val="18"/>
              </w:rPr>
              <w:t>300户</w:t>
            </w:r>
          </w:p>
        </w:tc>
        <w:tc>
          <w:tcPr>
            <w:tcW w:w="1214" w:type="dxa"/>
          </w:tcPr>
          <w:p>
            <w:pPr>
              <w:spacing w:line="260" w:lineRule="exact"/>
              <w:ind w:firstLine="361"/>
              <w:rPr>
                <w:rFonts w:ascii="宋体" w:hAnsi="宋体" w:cs="宋体"/>
                <w:sz w:val="18"/>
                <w:szCs w:val="18"/>
              </w:rPr>
            </w:pPr>
            <w:r>
              <w:rPr>
                <w:rFonts w:hint="eastAsia" w:ascii="宋体" w:hAnsi="宋体" w:cs="宋体"/>
                <w:sz w:val="18"/>
                <w:szCs w:val="18"/>
              </w:rPr>
              <w:t>300户</w:t>
            </w:r>
          </w:p>
        </w:tc>
        <w:tc>
          <w:tcPr>
            <w:tcW w:w="1135" w:type="dxa"/>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spacing w:line="360" w:lineRule="exact"/>
              <w:ind w:firstLine="361"/>
              <w:jc w:val="center"/>
              <w:rPr>
                <w:rFonts w:ascii="宋体" w:hAnsi="宋体" w:cs="宋体"/>
                <w:sz w:val="18"/>
                <w:szCs w:val="18"/>
              </w:rPr>
            </w:pPr>
          </w:p>
        </w:tc>
        <w:tc>
          <w:tcPr>
            <w:tcW w:w="782" w:type="dxa"/>
            <w:vMerge w:val="continue"/>
            <w:vAlign w:val="center"/>
          </w:tcPr>
          <w:p>
            <w:pPr>
              <w:spacing w:line="260" w:lineRule="exact"/>
              <w:ind w:firstLine="361"/>
              <w:jc w:val="center"/>
              <w:rPr>
                <w:rFonts w:ascii="宋体" w:hAnsi="宋体" w:cs="宋体"/>
                <w:sz w:val="18"/>
                <w:szCs w:val="18"/>
              </w:rPr>
            </w:pPr>
          </w:p>
        </w:tc>
        <w:tc>
          <w:tcPr>
            <w:tcW w:w="1200" w:type="dxa"/>
            <w:gridSpan w:val="2"/>
            <w:vAlign w:val="center"/>
          </w:tcPr>
          <w:p>
            <w:pPr>
              <w:spacing w:line="260" w:lineRule="exact"/>
              <w:ind w:firstLine="361"/>
              <w:jc w:val="center"/>
              <w:rPr>
                <w:rFonts w:ascii="宋体" w:hAnsi="宋体" w:cs="宋体"/>
                <w:sz w:val="18"/>
                <w:szCs w:val="18"/>
              </w:rPr>
            </w:pPr>
            <w:r>
              <w:rPr>
                <w:rFonts w:hint="eastAsia" w:ascii="宋体" w:hAnsi="宋体" w:cs="宋体"/>
                <w:sz w:val="18"/>
                <w:szCs w:val="18"/>
              </w:rPr>
              <w:t>质量</w:t>
            </w:r>
          </w:p>
          <w:p>
            <w:pPr>
              <w:spacing w:line="260" w:lineRule="exact"/>
              <w:ind w:firstLine="361"/>
              <w:jc w:val="center"/>
              <w:rPr>
                <w:rFonts w:ascii="宋体" w:hAnsi="宋体" w:cs="宋体"/>
                <w:sz w:val="18"/>
                <w:szCs w:val="18"/>
              </w:rPr>
            </w:pPr>
            <w:r>
              <w:rPr>
                <w:rFonts w:hint="eastAsia" w:ascii="宋体" w:hAnsi="宋体" w:cs="宋体"/>
                <w:sz w:val="18"/>
                <w:szCs w:val="18"/>
              </w:rPr>
              <w:t>指标</w:t>
            </w:r>
          </w:p>
        </w:tc>
        <w:tc>
          <w:tcPr>
            <w:tcW w:w="2666" w:type="dxa"/>
            <w:gridSpan w:val="2"/>
          </w:tcPr>
          <w:p>
            <w:pPr>
              <w:spacing w:line="260" w:lineRule="exact"/>
              <w:rPr>
                <w:rFonts w:ascii="宋体" w:hAnsi="宋体" w:cs="宋体"/>
                <w:sz w:val="18"/>
                <w:szCs w:val="18"/>
              </w:rPr>
            </w:pPr>
            <w:r>
              <w:rPr>
                <w:rFonts w:hint="eastAsia" w:ascii="宋体" w:hAnsi="宋体" w:cs="宋体"/>
                <w:sz w:val="18"/>
                <w:szCs w:val="18"/>
              </w:rPr>
              <w:t>任务指标完成率</w:t>
            </w:r>
          </w:p>
        </w:tc>
        <w:tc>
          <w:tcPr>
            <w:tcW w:w="1295" w:type="dxa"/>
            <w:gridSpan w:val="2"/>
          </w:tcPr>
          <w:p>
            <w:pPr>
              <w:spacing w:line="260" w:lineRule="exact"/>
              <w:ind w:firstLine="361"/>
              <w:rPr>
                <w:rFonts w:ascii="宋体" w:hAnsi="宋体" w:cs="宋体"/>
                <w:sz w:val="18"/>
                <w:szCs w:val="18"/>
              </w:rPr>
            </w:pPr>
            <w:r>
              <w:rPr>
                <w:rFonts w:hint="eastAsia" w:ascii="宋体" w:hAnsi="宋体" w:cs="宋体"/>
                <w:sz w:val="18"/>
                <w:szCs w:val="18"/>
              </w:rPr>
              <w:t>100%</w:t>
            </w:r>
          </w:p>
        </w:tc>
        <w:tc>
          <w:tcPr>
            <w:tcW w:w="1214" w:type="dxa"/>
          </w:tcPr>
          <w:p>
            <w:pPr>
              <w:spacing w:line="260" w:lineRule="exact"/>
              <w:ind w:firstLine="540" w:firstLineChars="300"/>
              <w:rPr>
                <w:rFonts w:ascii="宋体" w:hAnsi="宋体" w:cs="宋体"/>
                <w:sz w:val="18"/>
                <w:szCs w:val="18"/>
              </w:rPr>
            </w:pPr>
            <w:r>
              <w:rPr>
                <w:rFonts w:hint="eastAsia" w:ascii="宋体" w:hAnsi="宋体" w:cs="宋体"/>
                <w:sz w:val="18"/>
                <w:szCs w:val="18"/>
              </w:rPr>
              <w:t>100%</w:t>
            </w:r>
          </w:p>
        </w:tc>
        <w:tc>
          <w:tcPr>
            <w:tcW w:w="1135" w:type="dxa"/>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spacing w:line="360" w:lineRule="exact"/>
              <w:ind w:firstLine="361"/>
              <w:jc w:val="center"/>
              <w:rPr>
                <w:rFonts w:ascii="宋体" w:hAnsi="宋体" w:cs="宋体"/>
                <w:sz w:val="18"/>
                <w:szCs w:val="18"/>
              </w:rPr>
            </w:pPr>
          </w:p>
        </w:tc>
        <w:tc>
          <w:tcPr>
            <w:tcW w:w="782" w:type="dxa"/>
            <w:vMerge w:val="continue"/>
            <w:vAlign w:val="center"/>
          </w:tcPr>
          <w:p>
            <w:pPr>
              <w:spacing w:line="260" w:lineRule="exact"/>
              <w:ind w:firstLine="361"/>
              <w:jc w:val="center"/>
              <w:rPr>
                <w:rFonts w:ascii="宋体" w:hAnsi="宋体" w:cs="宋体"/>
                <w:sz w:val="18"/>
                <w:szCs w:val="18"/>
              </w:rPr>
            </w:pPr>
          </w:p>
        </w:tc>
        <w:tc>
          <w:tcPr>
            <w:tcW w:w="1200" w:type="dxa"/>
            <w:gridSpan w:val="2"/>
            <w:vAlign w:val="center"/>
          </w:tcPr>
          <w:p>
            <w:pPr>
              <w:spacing w:line="260" w:lineRule="exact"/>
              <w:rPr>
                <w:rFonts w:ascii="宋体" w:hAnsi="宋体" w:cs="宋体"/>
                <w:sz w:val="18"/>
                <w:szCs w:val="18"/>
              </w:rPr>
            </w:pPr>
            <w:r>
              <w:rPr>
                <w:rFonts w:hint="eastAsia" w:ascii="宋体" w:hAnsi="宋体" w:cs="宋体"/>
                <w:sz w:val="18"/>
                <w:szCs w:val="18"/>
              </w:rPr>
              <w:t>时效指标</w:t>
            </w:r>
          </w:p>
        </w:tc>
        <w:tc>
          <w:tcPr>
            <w:tcW w:w="2666" w:type="dxa"/>
            <w:gridSpan w:val="2"/>
          </w:tcPr>
          <w:p>
            <w:pPr>
              <w:spacing w:line="260" w:lineRule="exact"/>
              <w:rPr>
                <w:rFonts w:ascii="宋体" w:hAnsi="宋体" w:cs="宋体"/>
                <w:sz w:val="18"/>
                <w:szCs w:val="18"/>
              </w:rPr>
            </w:pPr>
            <w:r>
              <w:rPr>
                <w:rFonts w:hint="eastAsia" w:ascii="宋体" w:hAnsi="宋体" w:cs="宋体"/>
                <w:sz w:val="18"/>
                <w:szCs w:val="18"/>
              </w:rPr>
              <w:t>项目完成时间</w:t>
            </w:r>
          </w:p>
        </w:tc>
        <w:tc>
          <w:tcPr>
            <w:tcW w:w="1295" w:type="dxa"/>
            <w:gridSpan w:val="2"/>
          </w:tcPr>
          <w:p>
            <w:pPr>
              <w:spacing w:line="260" w:lineRule="exact"/>
              <w:rPr>
                <w:rFonts w:ascii="宋体" w:hAnsi="宋体" w:cs="宋体"/>
                <w:sz w:val="18"/>
                <w:szCs w:val="18"/>
              </w:rPr>
            </w:pPr>
            <w:r>
              <w:rPr>
                <w:rFonts w:hint="eastAsia" w:ascii="宋体" w:hAnsi="宋体" w:cs="宋体"/>
                <w:sz w:val="18"/>
                <w:szCs w:val="18"/>
              </w:rPr>
              <w:t>2020年10月</w:t>
            </w:r>
          </w:p>
        </w:tc>
        <w:tc>
          <w:tcPr>
            <w:tcW w:w="1214" w:type="dxa"/>
          </w:tcPr>
          <w:p>
            <w:pPr>
              <w:spacing w:line="260" w:lineRule="exact"/>
              <w:rPr>
                <w:rFonts w:ascii="宋体" w:hAnsi="宋体" w:cs="宋体"/>
                <w:sz w:val="18"/>
                <w:szCs w:val="18"/>
              </w:rPr>
            </w:pPr>
            <w:r>
              <w:rPr>
                <w:rFonts w:hint="eastAsia" w:ascii="宋体" w:hAnsi="宋体" w:cs="宋体"/>
                <w:sz w:val="18"/>
                <w:szCs w:val="18"/>
              </w:rPr>
              <w:t>2020年10月</w:t>
            </w:r>
          </w:p>
        </w:tc>
        <w:tc>
          <w:tcPr>
            <w:tcW w:w="1135" w:type="dxa"/>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spacing w:line="360" w:lineRule="exact"/>
              <w:ind w:firstLine="361"/>
              <w:jc w:val="center"/>
              <w:rPr>
                <w:rFonts w:ascii="宋体" w:hAnsi="宋体" w:cs="宋体"/>
                <w:sz w:val="18"/>
                <w:szCs w:val="18"/>
              </w:rPr>
            </w:pPr>
          </w:p>
        </w:tc>
        <w:tc>
          <w:tcPr>
            <w:tcW w:w="782" w:type="dxa"/>
            <w:vMerge w:val="continue"/>
            <w:vAlign w:val="center"/>
          </w:tcPr>
          <w:p>
            <w:pPr>
              <w:spacing w:line="260" w:lineRule="exact"/>
              <w:ind w:firstLine="361"/>
              <w:jc w:val="center"/>
              <w:rPr>
                <w:rFonts w:ascii="宋体" w:hAnsi="宋体" w:cs="宋体"/>
                <w:sz w:val="18"/>
                <w:szCs w:val="18"/>
              </w:rPr>
            </w:pPr>
          </w:p>
        </w:tc>
        <w:tc>
          <w:tcPr>
            <w:tcW w:w="1200" w:type="dxa"/>
            <w:gridSpan w:val="2"/>
            <w:vAlign w:val="center"/>
          </w:tcPr>
          <w:p>
            <w:pPr>
              <w:spacing w:line="260" w:lineRule="exact"/>
              <w:rPr>
                <w:rFonts w:ascii="宋体" w:hAnsi="宋体" w:cs="宋体"/>
                <w:sz w:val="18"/>
                <w:szCs w:val="18"/>
              </w:rPr>
            </w:pPr>
            <w:r>
              <w:rPr>
                <w:rFonts w:hint="eastAsia" w:ascii="宋体" w:hAnsi="宋体" w:cs="宋体"/>
                <w:sz w:val="18"/>
                <w:szCs w:val="18"/>
              </w:rPr>
              <w:t>成本指标</w:t>
            </w:r>
          </w:p>
        </w:tc>
        <w:tc>
          <w:tcPr>
            <w:tcW w:w="2666" w:type="dxa"/>
            <w:gridSpan w:val="2"/>
          </w:tcPr>
          <w:p>
            <w:pPr>
              <w:spacing w:line="260" w:lineRule="exact"/>
              <w:rPr>
                <w:rFonts w:ascii="宋体" w:hAnsi="宋体" w:cs="宋体"/>
                <w:sz w:val="18"/>
                <w:szCs w:val="18"/>
              </w:rPr>
            </w:pPr>
            <w:r>
              <w:rPr>
                <w:rFonts w:hint="eastAsia" w:ascii="宋体" w:hAnsi="宋体" w:cs="宋体"/>
                <w:sz w:val="18"/>
                <w:szCs w:val="18"/>
              </w:rPr>
              <w:t>残疾人家庭无障碍改造省级每户平均补助标准</w:t>
            </w:r>
          </w:p>
        </w:tc>
        <w:tc>
          <w:tcPr>
            <w:tcW w:w="1295" w:type="dxa"/>
            <w:gridSpan w:val="2"/>
          </w:tcPr>
          <w:p>
            <w:pPr>
              <w:spacing w:line="260" w:lineRule="exact"/>
              <w:rPr>
                <w:rFonts w:ascii="宋体" w:hAnsi="宋体" w:cs="宋体"/>
                <w:sz w:val="18"/>
                <w:szCs w:val="18"/>
              </w:rPr>
            </w:pPr>
            <w:r>
              <w:rPr>
                <w:rFonts w:hint="eastAsia" w:ascii="宋体" w:hAnsi="宋体" w:cs="宋体"/>
                <w:sz w:val="18"/>
                <w:szCs w:val="18"/>
              </w:rPr>
              <w:t>2700元/户</w:t>
            </w:r>
          </w:p>
        </w:tc>
        <w:tc>
          <w:tcPr>
            <w:tcW w:w="1214" w:type="dxa"/>
          </w:tcPr>
          <w:p>
            <w:pPr>
              <w:spacing w:line="260" w:lineRule="exact"/>
              <w:rPr>
                <w:rFonts w:ascii="宋体" w:hAnsi="宋体" w:cs="宋体"/>
                <w:sz w:val="18"/>
                <w:szCs w:val="18"/>
              </w:rPr>
            </w:pPr>
            <w:r>
              <w:rPr>
                <w:rFonts w:hint="eastAsia" w:ascii="宋体" w:hAnsi="宋体" w:cs="宋体"/>
                <w:sz w:val="18"/>
                <w:szCs w:val="18"/>
              </w:rPr>
              <w:t>2700元/户</w:t>
            </w:r>
          </w:p>
        </w:tc>
        <w:tc>
          <w:tcPr>
            <w:tcW w:w="1135" w:type="dxa"/>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spacing w:line="360" w:lineRule="exact"/>
              <w:ind w:firstLine="361"/>
              <w:jc w:val="center"/>
              <w:rPr>
                <w:rFonts w:ascii="宋体" w:hAnsi="宋体" w:cs="宋体"/>
                <w:sz w:val="18"/>
                <w:szCs w:val="18"/>
              </w:rPr>
            </w:pPr>
          </w:p>
        </w:tc>
        <w:tc>
          <w:tcPr>
            <w:tcW w:w="782" w:type="dxa"/>
            <w:vMerge w:val="restart"/>
            <w:vAlign w:val="center"/>
          </w:tcPr>
          <w:p>
            <w:pPr>
              <w:spacing w:line="260" w:lineRule="exact"/>
              <w:rPr>
                <w:rFonts w:ascii="宋体" w:hAnsi="宋体" w:cs="宋体"/>
                <w:sz w:val="18"/>
                <w:szCs w:val="18"/>
              </w:rPr>
            </w:pPr>
            <w:r>
              <w:rPr>
                <w:rFonts w:hint="eastAsia" w:ascii="宋体" w:hAnsi="宋体" w:cs="宋体"/>
                <w:sz w:val="18"/>
                <w:szCs w:val="18"/>
              </w:rPr>
              <w:t>效益</w:t>
            </w:r>
          </w:p>
          <w:p>
            <w:pPr>
              <w:spacing w:line="260" w:lineRule="exact"/>
              <w:rPr>
                <w:rFonts w:ascii="宋体" w:hAnsi="宋体" w:cs="宋体"/>
                <w:sz w:val="18"/>
                <w:szCs w:val="18"/>
              </w:rPr>
            </w:pPr>
            <w:r>
              <w:rPr>
                <w:rFonts w:hint="eastAsia" w:ascii="宋体" w:hAnsi="宋体" w:cs="宋体"/>
                <w:sz w:val="18"/>
                <w:szCs w:val="18"/>
              </w:rPr>
              <w:t>指标</w:t>
            </w:r>
          </w:p>
        </w:tc>
        <w:tc>
          <w:tcPr>
            <w:tcW w:w="1200" w:type="dxa"/>
            <w:gridSpan w:val="2"/>
            <w:vMerge w:val="restart"/>
            <w:vAlign w:val="center"/>
          </w:tcPr>
          <w:p>
            <w:pPr>
              <w:spacing w:line="260" w:lineRule="exact"/>
              <w:jc w:val="center"/>
              <w:rPr>
                <w:rFonts w:ascii="宋体" w:hAnsi="宋体" w:cs="宋体"/>
                <w:sz w:val="18"/>
                <w:szCs w:val="18"/>
              </w:rPr>
            </w:pPr>
            <w:r>
              <w:rPr>
                <w:rFonts w:hint="eastAsia" w:ascii="宋体" w:hAnsi="宋体" w:cs="宋体"/>
                <w:sz w:val="18"/>
                <w:szCs w:val="18"/>
              </w:rPr>
              <w:t>社会效益</w:t>
            </w:r>
          </w:p>
          <w:p>
            <w:pPr>
              <w:spacing w:line="260" w:lineRule="exact"/>
              <w:jc w:val="center"/>
              <w:rPr>
                <w:rFonts w:ascii="宋体" w:hAnsi="宋体" w:cs="宋体"/>
                <w:sz w:val="18"/>
                <w:szCs w:val="18"/>
              </w:rPr>
            </w:pPr>
            <w:r>
              <w:rPr>
                <w:rFonts w:hint="eastAsia" w:ascii="宋体" w:hAnsi="宋体" w:cs="宋体"/>
                <w:sz w:val="18"/>
                <w:szCs w:val="18"/>
              </w:rPr>
              <w:t>指标</w:t>
            </w:r>
          </w:p>
        </w:tc>
        <w:tc>
          <w:tcPr>
            <w:tcW w:w="2666" w:type="dxa"/>
            <w:gridSpan w:val="2"/>
          </w:tcPr>
          <w:p>
            <w:pPr>
              <w:spacing w:line="260" w:lineRule="exact"/>
              <w:rPr>
                <w:rFonts w:ascii="宋体" w:hAnsi="宋体" w:cs="宋体"/>
                <w:sz w:val="18"/>
                <w:szCs w:val="18"/>
              </w:rPr>
            </w:pPr>
            <w:r>
              <w:rPr>
                <w:rFonts w:hint="eastAsia" w:ascii="宋体" w:hAnsi="宋体" w:cs="宋体"/>
                <w:sz w:val="18"/>
                <w:szCs w:val="18"/>
              </w:rPr>
              <w:t>接受康复服务后残疾人自理能力</w:t>
            </w:r>
          </w:p>
        </w:tc>
        <w:tc>
          <w:tcPr>
            <w:tcW w:w="1295" w:type="dxa"/>
            <w:gridSpan w:val="2"/>
          </w:tcPr>
          <w:p>
            <w:pPr>
              <w:spacing w:line="260" w:lineRule="exact"/>
              <w:rPr>
                <w:rFonts w:ascii="宋体" w:hAnsi="宋体" w:cs="宋体"/>
                <w:sz w:val="18"/>
                <w:szCs w:val="18"/>
              </w:rPr>
            </w:pPr>
            <w:r>
              <w:rPr>
                <w:rFonts w:hint="eastAsia" w:ascii="宋体" w:hAnsi="宋体" w:cs="宋体"/>
                <w:sz w:val="18"/>
                <w:szCs w:val="18"/>
              </w:rPr>
              <w:t>有效提高</w:t>
            </w:r>
          </w:p>
        </w:tc>
        <w:tc>
          <w:tcPr>
            <w:tcW w:w="1214" w:type="dxa"/>
          </w:tcPr>
          <w:p>
            <w:pPr>
              <w:spacing w:line="260" w:lineRule="exact"/>
              <w:rPr>
                <w:rFonts w:ascii="宋体" w:hAnsi="宋体" w:cs="宋体"/>
                <w:sz w:val="18"/>
                <w:szCs w:val="18"/>
              </w:rPr>
            </w:pPr>
            <w:r>
              <w:rPr>
                <w:rFonts w:hint="eastAsia" w:ascii="宋体" w:hAnsi="宋体" w:cs="宋体"/>
                <w:sz w:val="18"/>
                <w:szCs w:val="18"/>
              </w:rPr>
              <w:t>有效提高</w:t>
            </w:r>
          </w:p>
        </w:tc>
        <w:tc>
          <w:tcPr>
            <w:tcW w:w="1135" w:type="dxa"/>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79" w:type="dxa"/>
            <w:vMerge w:val="continue"/>
            <w:vAlign w:val="center"/>
          </w:tcPr>
          <w:p>
            <w:pPr>
              <w:spacing w:line="360" w:lineRule="exact"/>
              <w:ind w:firstLine="361"/>
              <w:jc w:val="center"/>
              <w:rPr>
                <w:rFonts w:ascii="宋体" w:hAnsi="宋体" w:cs="宋体"/>
                <w:sz w:val="18"/>
                <w:szCs w:val="18"/>
              </w:rPr>
            </w:pPr>
          </w:p>
        </w:tc>
        <w:tc>
          <w:tcPr>
            <w:tcW w:w="782" w:type="dxa"/>
            <w:vMerge w:val="continue"/>
            <w:vAlign w:val="center"/>
          </w:tcPr>
          <w:p>
            <w:pPr>
              <w:spacing w:line="260" w:lineRule="exact"/>
              <w:ind w:firstLine="361"/>
              <w:jc w:val="center"/>
              <w:rPr>
                <w:rFonts w:ascii="宋体" w:hAnsi="宋体" w:cs="宋体"/>
                <w:sz w:val="18"/>
                <w:szCs w:val="18"/>
              </w:rPr>
            </w:pPr>
          </w:p>
        </w:tc>
        <w:tc>
          <w:tcPr>
            <w:tcW w:w="1200" w:type="dxa"/>
            <w:gridSpan w:val="2"/>
            <w:vMerge w:val="continue"/>
            <w:vAlign w:val="center"/>
          </w:tcPr>
          <w:p>
            <w:pPr>
              <w:spacing w:line="260" w:lineRule="exact"/>
              <w:ind w:firstLine="361"/>
              <w:jc w:val="center"/>
              <w:rPr>
                <w:rFonts w:ascii="宋体" w:hAnsi="宋体" w:cs="宋体"/>
                <w:sz w:val="18"/>
                <w:szCs w:val="18"/>
              </w:rPr>
            </w:pPr>
          </w:p>
        </w:tc>
        <w:tc>
          <w:tcPr>
            <w:tcW w:w="2666" w:type="dxa"/>
            <w:gridSpan w:val="2"/>
          </w:tcPr>
          <w:p>
            <w:pPr>
              <w:spacing w:line="260" w:lineRule="exact"/>
              <w:rPr>
                <w:rFonts w:ascii="宋体" w:hAnsi="宋体" w:cs="宋体"/>
                <w:sz w:val="18"/>
                <w:szCs w:val="18"/>
              </w:rPr>
            </w:pPr>
            <w:r>
              <w:rPr>
                <w:rFonts w:hint="eastAsia" w:ascii="宋体" w:hAnsi="宋体" w:cs="宋体"/>
                <w:sz w:val="18"/>
                <w:szCs w:val="18"/>
              </w:rPr>
              <w:t>关心、理解、支持残疾人的社会氛围</w:t>
            </w:r>
          </w:p>
        </w:tc>
        <w:tc>
          <w:tcPr>
            <w:tcW w:w="1295" w:type="dxa"/>
            <w:gridSpan w:val="2"/>
          </w:tcPr>
          <w:p>
            <w:pPr>
              <w:spacing w:line="260" w:lineRule="exact"/>
              <w:rPr>
                <w:rFonts w:ascii="宋体" w:hAnsi="宋体" w:cs="宋体"/>
                <w:sz w:val="18"/>
                <w:szCs w:val="18"/>
              </w:rPr>
            </w:pPr>
            <w:r>
              <w:rPr>
                <w:rFonts w:hint="eastAsia" w:ascii="宋体" w:hAnsi="宋体" w:cs="宋体"/>
                <w:sz w:val="18"/>
                <w:szCs w:val="18"/>
              </w:rPr>
              <w:t>有所改善</w:t>
            </w:r>
          </w:p>
        </w:tc>
        <w:tc>
          <w:tcPr>
            <w:tcW w:w="1214" w:type="dxa"/>
          </w:tcPr>
          <w:p>
            <w:pPr>
              <w:spacing w:line="260" w:lineRule="exact"/>
              <w:rPr>
                <w:rFonts w:ascii="宋体" w:hAnsi="宋体" w:cs="宋体"/>
                <w:sz w:val="18"/>
                <w:szCs w:val="18"/>
              </w:rPr>
            </w:pPr>
            <w:r>
              <w:rPr>
                <w:rFonts w:hint="eastAsia" w:ascii="宋体" w:hAnsi="宋体" w:cs="宋体"/>
                <w:sz w:val="18"/>
                <w:szCs w:val="18"/>
              </w:rPr>
              <w:t>有所改善</w:t>
            </w:r>
          </w:p>
        </w:tc>
        <w:tc>
          <w:tcPr>
            <w:tcW w:w="1135" w:type="dxa"/>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spacing w:line="360" w:lineRule="exact"/>
              <w:ind w:firstLine="361"/>
              <w:jc w:val="center"/>
              <w:rPr>
                <w:rFonts w:ascii="宋体" w:hAnsi="宋体" w:cs="宋体"/>
                <w:sz w:val="18"/>
                <w:szCs w:val="18"/>
              </w:rPr>
            </w:pPr>
          </w:p>
        </w:tc>
        <w:tc>
          <w:tcPr>
            <w:tcW w:w="782" w:type="dxa"/>
            <w:vMerge w:val="continue"/>
            <w:vAlign w:val="center"/>
          </w:tcPr>
          <w:p>
            <w:pPr>
              <w:spacing w:line="260" w:lineRule="exact"/>
              <w:ind w:firstLine="361"/>
              <w:jc w:val="center"/>
              <w:rPr>
                <w:rFonts w:ascii="宋体" w:hAnsi="宋体" w:cs="宋体"/>
                <w:sz w:val="18"/>
                <w:szCs w:val="18"/>
              </w:rPr>
            </w:pPr>
          </w:p>
        </w:tc>
        <w:tc>
          <w:tcPr>
            <w:tcW w:w="1200" w:type="dxa"/>
            <w:gridSpan w:val="2"/>
            <w:vAlign w:val="center"/>
          </w:tcPr>
          <w:p>
            <w:pPr>
              <w:spacing w:line="260" w:lineRule="exact"/>
              <w:rPr>
                <w:rFonts w:ascii="宋体" w:hAnsi="宋体" w:cs="宋体"/>
                <w:sz w:val="18"/>
                <w:szCs w:val="18"/>
              </w:rPr>
            </w:pPr>
            <w:r>
              <w:rPr>
                <w:rFonts w:hint="eastAsia" w:ascii="宋体" w:hAnsi="宋体" w:cs="宋体"/>
                <w:sz w:val="18"/>
                <w:szCs w:val="18"/>
              </w:rPr>
              <w:t>可持续影</w:t>
            </w:r>
          </w:p>
        </w:tc>
        <w:tc>
          <w:tcPr>
            <w:tcW w:w="2666" w:type="dxa"/>
            <w:gridSpan w:val="2"/>
          </w:tcPr>
          <w:p>
            <w:pPr>
              <w:spacing w:line="260" w:lineRule="exact"/>
              <w:rPr>
                <w:rFonts w:ascii="宋体" w:hAnsi="宋体" w:cs="宋体"/>
                <w:sz w:val="18"/>
                <w:szCs w:val="18"/>
              </w:rPr>
            </w:pPr>
            <w:r>
              <w:rPr>
                <w:rFonts w:hint="eastAsia" w:ascii="宋体" w:hAnsi="宋体" w:cs="宋体"/>
                <w:sz w:val="18"/>
                <w:szCs w:val="18"/>
              </w:rPr>
              <w:t>帮助残疾人融入社会</w:t>
            </w:r>
          </w:p>
        </w:tc>
        <w:tc>
          <w:tcPr>
            <w:tcW w:w="1295" w:type="dxa"/>
            <w:gridSpan w:val="2"/>
          </w:tcPr>
          <w:p>
            <w:pPr>
              <w:spacing w:line="260" w:lineRule="exact"/>
              <w:rPr>
                <w:rFonts w:ascii="宋体" w:hAnsi="宋体" w:cs="宋体"/>
                <w:sz w:val="18"/>
                <w:szCs w:val="18"/>
              </w:rPr>
            </w:pPr>
            <w:r>
              <w:rPr>
                <w:rFonts w:hint="eastAsia" w:ascii="宋体" w:hAnsi="宋体" w:cs="宋体"/>
                <w:sz w:val="18"/>
                <w:szCs w:val="18"/>
              </w:rPr>
              <w:t>逐步融入</w:t>
            </w:r>
          </w:p>
        </w:tc>
        <w:tc>
          <w:tcPr>
            <w:tcW w:w="1214" w:type="dxa"/>
          </w:tcPr>
          <w:p>
            <w:pPr>
              <w:spacing w:line="260" w:lineRule="exact"/>
              <w:rPr>
                <w:rFonts w:ascii="宋体" w:hAnsi="宋体" w:cs="宋体"/>
                <w:sz w:val="18"/>
                <w:szCs w:val="18"/>
              </w:rPr>
            </w:pPr>
            <w:r>
              <w:rPr>
                <w:rFonts w:hint="eastAsia" w:ascii="宋体" w:hAnsi="宋体" w:cs="宋体"/>
                <w:sz w:val="18"/>
                <w:szCs w:val="18"/>
              </w:rPr>
              <w:t>逐步融入</w:t>
            </w:r>
          </w:p>
        </w:tc>
        <w:tc>
          <w:tcPr>
            <w:tcW w:w="1135" w:type="dxa"/>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spacing w:line="360" w:lineRule="exact"/>
              <w:ind w:firstLine="361"/>
              <w:jc w:val="center"/>
              <w:rPr>
                <w:rFonts w:ascii="宋体" w:hAnsi="宋体" w:cs="宋体"/>
                <w:sz w:val="18"/>
                <w:szCs w:val="18"/>
              </w:rPr>
            </w:pPr>
          </w:p>
        </w:tc>
        <w:tc>
          <w:tcPr>
            <w:tcW w:w="782" w:type="dxa"/>
            <w:vAlign w:val="center"/>
          </w:tcPr>
          <w:p>
            <w:pPr>
              <w:spacing w:line="260" w:lineRule="exact"/>
              <w:rPr>
                <w:rFonts w:ascii="宋体" w:hAnsi="宋体" w:cs="宋体"/>
                <w:sz w:val="18"/>
                <w:szCs w:val="18"/>
              </w:rPr>
            </w:pPr>
            <w:r>
              <w:rPr>
                <w:rFonts w:hint="eastAsia" w:ascii="宋体" w:hAnsi="宋体" w:cs="宋体"/>
                <w:sz w:val="18"/>
                <w:szCs w:val="18"/>
              </w:rPr>
              <w:t>满意度指标</w:t>
            </w:r>
          </w:p>
        </w:tc>
        <w:tc>
          <w:tcPr>
            <w:tcW w:w="1200" w:type="dxa"/>
            <w:gridSpan w:val="2"/>
            <w:vAlign w:val="center"/>
          </w:tcPr>
          <w:p>
            <w:pPr>
              <w:spacing w:line="260" w:lineRule="exact"/>
              <w:rPr>
                <w:rFonts w:ascii="宋体" w:hAnsi="宋体" w:cs="宋体"/>
                <w:sz w:val="18"/>
                <w:szCs w:val="18"/>
              </w:rPr>
            </w:pPr>
            <w:r>
              <w:rPr>
                <w:rFonts w:hint="eastAsia" w:ascii="宋体" w:hAnsi="宋体" w:cs="宋体"/>
                <w:sz w:val="18"/>
                <w:szCs w:val="18"/>
              </w:rPr>
              <w:t>服务对象</w:t>
            </w:r>
          </w:p>
        </w:tc>
        <w:tc>
          <w:tcPr>
            <w:tcW w:w="2666" w:type="dxa"/>
            <w:gridSpan w:val="2"/>
          </w:tcPr>
          <w:p>
            <w:pPr>
              <w:spacing w:line="260" w:lineRule="exact"/>
              <w:rPr>
                <w:rFonts w:ascii="宋体" w:hAnsi="宋体" w:cs="宋体"/>
                <w:sz w:val="18"/>
                <w:szCs w:val="18"/>
              </w:rPr>
            </w:pPr>
            <w:r>
              <w:rPr>
                <w:rFonts w:hint="eastAsia" w:ascii="宋体" w:hAnsi="宋体" w:cs="宋体"/>
                <w:sz w:val="18"/>
                <w:szCs w:val="18"/>
              </w:rPr>
              <w:t>项目实施对象家庭满意度</w:t>
            </w:r>
          </w:p>
        </w:tc>
        <w:tc>
          <w:tcPr>
            <w:tcW w:w="1295" w:type="dxa"/>
            <w:gridSpan w:val="2"/>
          </w:tcPr>
          <w:p>
            <w:pPr>
              <w:spacing w:line="260" w:lineRule="exact"/>
              <w:ind w:firstLine="540" w:firstLineChars="300"/>
              <w:rPr>
                <w:rFonts w:ascii="宋体" w:hAnsi="宋体" w:cs="宋体"/>
                <w:sz w:val="18"/>
                <w:szCs w:val="18"/>
              </w:rPr>
            </w:pPr>
            <w:r>
              <w:rPr>
                <w:rFonts w:hint="eastAsia" w:ascii="宋体" w:hAnsi="宋体" w:cs="宋体"/>
                <w:sz w:val="18"/>
                <w:szCs w:val="18"/>
              </w:rPr>
              <w:t>80%</w:t>
            </w:r>
          </w:p>
        </w:tc>
        <w:tc>
          <w:tcPr>
            <w:tcW w:w="1214" w:type="dxa"/>
          </w:tcPr>
          <w:p>
            <w:pPr>
              <w:spacing w:line="260" w:lineRule="exact"/>
              <w:ind w:firstLine="361"/>
              <w:rPr>
                <w:rFonts w:ascii="宋体" w:hAnsi="宋体" w:cs="宋体"/>
                <w:sz w:val="18"/>
                <w:szCs w:val="18"/>
              </w:rPr>
            </w:pPr>
            <w:r>
              <w:rPr>
                <w:rFonts w:hint="eastAsia" w:ascii="宋体" w:hAnsi="宋体" w:cs="宋体"/>
                <w:sz w:val="18"/>
                <w:szCs w:val="18"/>
              </w:rPr>
              <w:t>100%</w:t>
            </w:r>
          </w:p>
        </w:tc>
        <w:tc>
          <w:tcPr>
            <w:tcW w:w="1135" w:type="dxa"/>
          </w:tcPr>
          <w:p>
            <w:pPr>
              <w:spacing w:line="2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Align w:val="center"/>
          </w:tcPr>
          <w:p>
            <w:pPr>
              <w:spacing w:line="400" w:lineRule="exact"/>
              <w:rPr>
                <w:rFonts w:ascii="宋体" w:hAnsi="宋体" w:cs="宋体"/>
                <w:sz w:val="18"/>
                <w:szCs w:val="18"/>
              </w:rPr>
            </w:pPr>
            <w:r>
              <w:rPr>
                <w:rFonts w:hint="eastAsia" w:ascii="宋体" w:hAnsi="宋体" w:cs="宋体"/>
                <w:sz w:val="18"/>
                <w:szCs w:val="18"/>
              </w:rPr>
              <w:t>说明</w:t>
            </w:r>
          </w:p>
        </w:tc>
        <w:tc>
          <w:tcPr>
            <w:tcW w:w="8292" w:type="dxa"/>
            <w:gridSpan w:val="9"/>
            <w:vAlign w:val="center"/>
          </w:tcPr>
          <w:p>
            <w:pPr>
              <w:spacing w:line="260" w:lineRule="exact"/>
              <w:ind w:firstLine="361"/>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spacing w:line="200" w:lineRule="exact"/>
        <w:ind w:left="540" w:hanging="540" w:hangingChars="300"/>
        <w:rPr>
          <w:rFonts w:hint="eastAsia" w:ascii="宋体" w:hAnsi="宋体" w:cs="宋体"/>
          <w:sz w:val="18"/>
          <w:szCs w:val="18"/>
        </w:rPr>
      </w:pPr>
    </w:p>
    <w:p>
      <w:pPr>
        <w:keepNext w:val="0"/>
        <w:keepLines w:val="0"/>
        <w:pageBreakBefore w:val="0"/>
        <w:widowControl w:val="0"/>
        <w:kinsoku/>
        <w:wordWrap/>
        <w:overflowPunct/>
        <w:topLinePunct w:val="0"/>
        <w:autoSpaceDE/>
        <w:autoSpaceDN/>
        <w:bidi w:val="0"/>
        <w:adjustRightInd/>
        <w:snapToGrid/>
        <w:spacing w:line="400" w:lineRule="exact"/>
        <w:ind w:left="540" w:hanging="540" w:hangingChars="300"/>
        <w:textAlignment w:val="auto"/>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keepNext w:val="0"/>
        <w:keepLines w:val="0"/>
        <w:pageBreakBefore w:val="0"/>
        <w:widowControl w:val="0"/>
        <w:kinsoku/>
        <w:wordWrap/>
        <w:overflowPunct/>
        <w:topLinePunct w:val="0"/>
        <w:autoSpaceDE/>
        <w:autoSpaceDN/>
        <w:bidi w:val="0"/>
        <w:adjustRightInd/>
        <w:snapToGrid/>
        <w:spacing w:line="400" w:lineRule="exact"/>
        <w:ind w:left="579" w:leftChars="190" w:hanging="180" w:hangingChars="100"/>
        <w:textAlignment w:val="auto"/>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keepNext w:val="0"/>
        <w:keepLines w:val="0"/>
        <w:pageBreakBefore w:val="0"/>
        <w:widowControl w:val="0"/>
        <w:kinsoku/>
        <w:wordWrap/>
        <w:overflowPunct/>
        <w:topLinePunct w:val="0"/>
        <w:autoSpaceDE/>
        <w:autoSpaceDN/>
        <w:bidi w:val="0"/>
        <w:adjustRightInd/>
        <w:snapToGrid/>
        <w:spacing w:line="400" w:lineRule="exact"/>
        <w:ind w:left="579" w:leftChars="190" w:hanging="180" w:hangingChars="100"/>
        <w:textAlignment w:val="auto"/>
        <w:rPr>
          <w:rFonts w:ascii="宋体" w:hAnsi="宋体" w:cs="宋体"/>
          <w:sz w:val="18"/>
          <w:szCs w:val="18"/>
        </w:rPr>
        <w:sectPr>
          <w:pgSz w:w="11906" w:h="16838"/>
          <w:pgMar w:top="1984" w:right="1474" w:bottom="1701" w:left="1587" w:header="851" w:footer="1531" w:gutter="0"/>
          <w:paperSrc/>
          <w:cols w:space="0" w:num="1"/>
          <w:rtlGutter w:val="0"/>
          <w:docGrid w:type="lines" w:linePitch="312" w:charSpace="0"/>
        </w:sect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spacing w:line="300" w:lineRule="exact"/>
        <w:jc w:val="center"/>
        <w:rPr>
          <w:rFonts w:ascii="宋体" w:hAnsi="宋体" w:cs="宋体"/>
          <w:sz w:val="28"/>
          <w:szCs w:val="28"/>
        </w:rPr>
      </w:pPr>
      <w:r>
        <w:rPr>
          <w:rFonts w:hint="eastAsia" w:ascii="宋体" w:hAnsi="宋体" w:cs="宋体"/>
          <w:sz w:val="28"/>
          <w:szCs w:val="28"/>
        </w:rPr>
        <w:t>（2020年度）</w:t>
      </w:r>
    </w:p>
    <w:p>
      <w:pPr>
        <w:spacing w:line="300" w:lineRule="exact"/>
        <w:rPr>
          <w:rFonts w:hint="eastAsia" w:ascii="宋体" w:hAnsi="宋体" w:cs="宋体"/>
          <w:sz w:val="28"/>
          <w:szCs w:val="28"/>
        </w:rPr>
      </w:pPr>
      <w:r>
        <w:rPr>
          <w:rFonts w:hint="eastAsia" w:ascii="宋体" w:hAnsi="宋体" w:cs="宋体"/>
          <w:sz w:val="28"/>
          <w:szCs w:val="28"/>
        </w:rPr>
        <w:t>填报单位：镇安县残疾人联合会                                               自评得分：</w:t>
      </w:r>
    </w:p>
    <w:tbl>
      <w:tblPr>
        <w:tblStyle w:val="8"/>
        <w:tblW w:w="13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1"/>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0" w:hRule="atLeast"/>
          <w:jc w:val="center"/>
        </w:trPr>
        <w:tc>
          <w:tcPr>
            <w:tcW w:w="49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（一）简要概述部门职能与职责</w:t>
            </w:r>
          </w:p>
        </w:tc>
        <w:tc>
          <w:tcPr>
            <w:tcW w:w="9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1、履行代表、服务、管理三大职能，代表残疾人共同利益，向政府及有关方面反映残疾人的意见和需求，维护残疾人的合法权益，为残疾人服务。</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2、团结、教育残疾人遵守法律，履行应尽的义务，发扬乐观进取精神，自尊、自信、自强、自立。</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3、弘扬人道主义，宣传残疾人事业，沟通政府、社会与残疾人之间的关系，动员社会理解、尊重、关心、帮助残疾人，支持残疾人事业。</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4、开展残疾人康复、扶贫、教育、劳动就业、职业培训、文化、教育、科研、用品用具供应、残疾鉴定、依法推进无障碍建设和残疾预防工作，创造良好的社会环境和条件，扶助残疾人平等参与社会生活。</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5、做好残联干部管理工作，对全县残疾人工作者进行培训。</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6、承担县残疾工作委员会和县残疾人康复的日常工作，做好综合、组织、协调和服务，协助政府研究、制定和实施残疾人事业政策、规划和计划，优惠残疾人的措施，发展和管理残疾人事业。</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7、承办县委政府和市残联交办的其它工作。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49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（二）简要概述部门支出情况，按活动内容分类</w:t>
            </w:r>
          </w:p>
        </w:tc>
        <w:tc>
          <w:tcPr>
            <w:tcW w:w="9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人员工资、公用经费、残疾人就业和扶贫、其他残疾人事业支出及下属单位残疾人服务中心正常运行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49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（三）简要概述当年县委县政府下达的重点工作</w:t>
            </w:r>
          </w:p>
        </w:tc>
        <w:tc>
          <w:tcPr>
            <w:tcW w:w="90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完成全县残疾人十件实事；实施残疾人阳光增收项目、重度贫困残疾人无障碍改造项目、负责全县残疾人康复工作；做好残疾人救助、慰问和残疾人辅助器具发放工作。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宋体" w:hAnsi="宋体" w:cs="宋体"/>
          <w:sz w:val="28"/>
          <w:szCs w:val="28"/>
        </w:rPr>
      </w:pPr>
    </w:p>
    <w:tbl>
      <w:tblPr>
        <w:tblStyle w:val="8"/>
        <w:tblW w:w="15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586"/>
        <w:gridCol w:w="709"/>
        <w:gridCol w:w="624"/>
        <w:gridCol w:w="3046"/>
        <w:gridCol w:w="2626"/>
        <w:gridCol w:w="1903"/>
        <w:gridCol w:w="1442"/>
        <w:gridCol w:w="1738"/>
        <w:gridCol w:w="608"/>
        <w:gridCol w:w="895"/>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一级</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二级</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三级</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分值</w:t>
            </w:r>
          </w:p>
        </w:tc>
        <w:tc>
          <w:tcPr>
            <w:tcW w:w="3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指标说明</w:t>
            </w:r>
          </w:p>
        </w:tc>
        <w:tc>
          <w:tcPr>
            <w:tcW w:w="26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评分标准</w:t>
            </w:r>
          </w:p>
        </w:tc>
        <w:tc>
          <w:tcPr>
            <w:tcW w:w="19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指标值计算公式和数据获取方式</w:t>
            </w:r>
          </w:p>
        </w:tc>
        <w:tc>
          <w:tcPr>
            <w:tcW w:w="1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年初目标值</w:t>
            </w:r>
          </w:p>
        </w:tc>
        <w:tc>
          <w:tcPr>
            <w:tcW w:w="17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实际完成值</w:t>
            </w:r>
          </w:p>
        </w:tc>
        <w:tc>
          <w:tcPr>
            <w:tcW w:w="6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得分</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未完成原因分析与改进措施</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4"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投入</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预算</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执行</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(25分)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预算完成率</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（10分）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3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预算完成率=（预算完成数/预算数）×100%，用以反映和考核部门（单位）预算完成程度。</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预算完成数：部门（单位）本年度</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预算数：财政部门批复的本年度部门（单位）预算数。</w:t>
            </w:r>
          </w:p>
        </w:tc>
        <w:tc>
          <w:tcPr>
            <w:tcW w:w="26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预算完成率=100%，得10分。</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预算完成率≧95%的，得9分。</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预算完成率在90%（含）和95%之间，得8分。</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预算完成率在85%（含）和90%之间，得7分。</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预算完成率在80%（含）和85%之间，得6分。</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预算完成率在70%（含）和80%之间，得4分。</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预算完成率在〈70%，得0分。</w:t>
            </w:r>
          </w:p>
        </w:tc>
        <w:tc>
          <w:tcPr>
            <w:tcW w:w="19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418.47/410.59×100%</w:t>
            </w:r>
          </w:p>
        </w:tc>
        <w:tc>
          <w:tcPr>
            <w:tcW w:w="1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418.47</w:t>
            </w:r>
          </w:p>
        </w:tc>
        <w:tc>
          <w:tcPr>
            <w:tcW w:w="17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410.59</w:t>
            </w:r>
          </w:p>
        </w:tc>
        <w:tc>
          <w:tcPr>
            <w:tcW w:w="6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2"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预算调整率（5分）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pacing w:val="-6"/>
                <w:sz w:val="20"/>
                <w:szCs w:val="20"/>
              </w:rPr>
            </w:pPr>
            <w:r>
              <w:rPr>
                <w:rFonts w:hint="eastAsia" w:ascii="宋体" w:hAnsi="宋体" w:eastAsia="宋体" w:cs="宋体"/>
                <w:sz w:val="20"/>
                <w:szCs w:val="20"/>
              </w:rPr>
              <w:t>预算调整率</w:t>
            </w:r>
            <w:r>
              <w:rPr>
                <w:rFonts w:hint="eastAsia" w:ascii="宋体" w:hAnsi="宋体" w:eastAsia="宋体" w:cs="宋体"/>
                <w:spacing w:val="-6"/>
                <w:sz w:val="20"/>
                <w:szCs w:val="20"/>
              </w:rPr>
              <w:t>=(预算调整数/预算数)×100%，用以反映和考核部门(单位)预算的调整程度。</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预算调整数：部门（单位）在本年度内涉及预算的追加、追减或结构调整的资金总和（因落实国家政策、发生不可抗力、上级部门或本级党委政府临时交办而产生的调整除外）。</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预算包括一般公共预算与政府性基金预算。</w:t>
            </w:r>
          </w:p>
        </w:tc>
        <w:tc>
          <w:tcPr>
            <w:tcW w:w="26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预算调整率绝对值≦5%,得5分。预算调整率绝对值〉5%的，每增加0.1个百分点扣0.1分，扣完为止。</w:t>
            </w:r>
          </w:p>
        </w:tc>
        <w:tc>
          <w:tcPr>
            <w:tcW w:w="19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418.47/418.47×100%</w:t>
            </w:r>
          </w:p>
        </w:tc>
        <w:tc>
          <w:tcPr>
            <w:tcW w:w="1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418.47</w:t>
            </w:r>
          </w:p>
        </w:tc>
        <w:tc>
          <w:tcPr>
            <w:tcW w:w="17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410.59</w:t>
            </w:r>
          </w:p>
        </w:tc>
        <w:tc>
          <w:tcPr>
            <w:tcW w:w="6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投入</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预算执行</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(25分)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支出进度率（5分）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支出进度率=（实际支出/支出预算）×100%，用以反映和考核部门（单位）预算执行的及时性和均衡性程度。</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半年支出进度=部门上半年实际支出/（上年结余结转+本年部门预算安排+上半年执行中追加追减）*100%。</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前三季度支出进度=部门前三季度实际支出/（上年结余结转+本年部门预算安排+前三季度执行中追加追减）*100%。</w:t>
            </w:r>
          </w:p>
        </w:tc>
        <w:tc>
          <w:tcPr>
            <w:tcW w:w="26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半年进度：进度率≧45%，得2分；进度率在40%（含）和45%之间，得1分；进度率〈40%，得0分。</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前三季度进度：进度率≧75%，得3分；进度率在60%（含）和75%之间，得2分；进度率〈60%，得0分。</w:t>
            </w:r>
          </w:p>
        </w:tc>
        <w:tc>
          <w:tcPr>
            <w:tcW w:w="19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集中支付</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系统</w:t>
            </w:r>
          </w:p>
        </w:tc>
        <w:tc>
          <w:tcPr>
            <w:tcW w:w="1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142.3.3/418.47×100%272/418.47×100%</w:t>
            </w:r>
          </w:p>
        </w:tc>
        <w:tc>
          <w:tcPr>
            <w:tcW w:w="17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272</w:t>
            </w:r>
          </w:p>
        </w:tc>
        <w:tc>
          <w:tcPr>
            <w:tcW w:w="6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2</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预算编制准确率（5分）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部门预算中除财政拨款外的其他收入预算与决算差异率。</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预算编制准确率=其他收入决算数/其他收入预算数×100%-100%。</w:t>
            </w:r>
          </w:p>
        </w:tc>
        <w:tc>
          <w:tcPr>
            <w:tcW w:w="26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预算编制准确率≦20%，得5分。预算编制准确率在20%和40%（含）之间，得3分。</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预算编制准确率〉40%，得0分。</w:t>
            </w:r>
          </w:p>
        </w:tc>
        <w:tc>
          <w:tcPr>
            <w:tcW w:w="19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预算编制准确率=其他收入决算数/其他收入预算数×100%-100%。</w:t>
            </w:r>
          </w:p>
        </w:tc>
        <w:tc>
          <w:tcPr>
            <w:tcW w:w="1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预算编制准确率≦20%</w:t>
            </w:r>
          </w:p>
        </w:tc>
        <w:tc>
          <w:tcPr>
            <w:tcW w:w="17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6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过程</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预算管理</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（15分）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“三公经费”控制率（5分）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“三公经费”控制率=（“三公经费”实际支出数/“三公经费”预算安排数）×100%，用以反映和考核部门（单位）对“三公经费”的实际控制程度。</w:t>
            </w:r>
          </w:p>
        </w:tc>
        <w:tc>
          <w:tcPr>
            <w:tcW w:w="26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三公经费控制率≦100%，得5分，每增加0.1个百分点扣0.5分，扣完为止。</w:t>
            </w:r>
          </w:p>
        </w:tc>
        <w:tc>
          <w:tcPr>
            <w:tcW w:w="19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(0.11/0.11)×100%，</w:t>
            </w:r>
          </w:p>
        </w:tc>
        <w:tc>
          <w:tcPr>
            <w:tcW w:w="1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0.11</w:t>
            </w:r>
          </w:p>
        </w:tc>
        <w:tc>
          <w:tcPr>
            <w:tcW w:w="17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0.11</w:t>
            </w:r>
          </w:p>
        </w:tc>
        <w:tc>
          <w:tcPr>
            <w:tcW w:w="6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资产管理规范性（5分）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部门（单位）资产管理是否规范，用以反映和考核部门（单位）资产管理情况。</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1.新增资产配置按预算执行。</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2.资产有偿使用、处置按规定程序审批。</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3.资产收益及时、足额上缴财政。</w:t>
            </w:r>
          </w:p>
        </w:tc>
        <w:tc>
          <w:tcPr>
            <w:tcW w:w="26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全部符合5分，有1项不符扣2分，扣完为止。</w:t>
            </w:r>
          </w:p>
        </w:tc>
        <w:tc>
          <w:tcPr>
            <w:tcW w:w="19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1.新增资产配置按预算执行。</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2.资产有偿使用、处置按规定程序审批。</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3.资产收益及时、足额上缴财政。</w:t>
            </w:r>
          </w:p>
        </w:tc>
        <w:tc>
          <w:tcPr>
            <w:tcW w:w="1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全部符合</w:t>
            </w:r>
          </w:p>
        </w:tc>
        <w:tc>
          <w:tcPr>
            <w:tcW w:w="17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全部符合</w:t>
            </w:r>
          </w:p>
        </w:tc>
        <w:tc>
          <w:tcPr>
            <w:tcW w:w="6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过程</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预算管理（15分）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资金使用合规性（5分）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3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部门（单位）使用预算资金是否符合相关的预算财务管理制度的规定，用以反映和考核部门（单位）预算资金的规范运行情况。</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1.符合国家财经法规和财务管理制度规定以及有关专项资金管理办法的规定；</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2.资金的拨付有完整的审批程序和手续；</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3.重大项目开支经过评估论证；</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4.符合部门预算批复的用途；</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5.不存</w:t>
            </w:r>
            <w:r>
              <w:rPr>
                <w:rFonts w:hint="eastAsia" w:ascii="宋体" w:hAnsi="宋体" w:eastAsia="宋体" w:cs="宋体"/>
                <w:spacing w:val="-6"/>
                <w:sz w:val="20"/>
                <w:szCs w:val="20"/>
              </w:rPr>
              <w:t>在截留、挤占、挪用、虚列支出等情况。</w:t>
            </w:r>
          </w:p>
        </w:tc>
        <w:tc>
          <w:tcPr>
            <w:tcW w:w="26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全部符合5分，</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有1项不符扣2分。</w:t>
            </w:r>
          </w:p>
        </w:tc>
        <w:tc>
          <w:tcPr>
            <w:tcW w:w="19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1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17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1.符合国家财经法规和财务管理制度规定以及有关专项资金管理办法的规定；</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2.资金的拨付有完整的审批程序和手续；</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3.重大项目开支经过评估论证；</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4.符合部门预算批复的用途；</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5.不存</w:t>
            </w:r>
            <w:r>
              <w:rPr>
                <w:rFonts w:hint="eastAsia" w:ascii="宋体" w:hAnsi="宋体" w:eastAsia="宋体" w:cs="宋体"/>
                <w:spacing w:val="-6"/>
                <w:sz w:val="20"/>
                <w:szCs w:val="20"/>
              </w:rPr>
              <w:t>在截留、挤占、挪用、虚列支出等情况。</w:t>
            </w:r>
          </w:p>
        </w:tc>
        <w:tc>
          <w:tcPr>
            <w:tcW w:w="6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5</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效果</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履职尽责（60分）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项目产出（40分）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40</w:t>
            </w:r>
          </w:p>
        </w:tc>
        <w:tc>
          <w:tcPr>
            <w:tcW w:w="3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（三）</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w:t>
            </w:r>
          </w:p>
        </w:tc>
        <w:tc>
          <w:tcPr>
            <w:tcW w:w="262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pacing w:val="-6"/>
                <w:sz w:val="20"/>
                <w:szCs w:val="20"/>
              </w:rPr>
            </w:pPr>
            <w:r>
              <w:rPr>
                <w:rFonts w:hint="eastAsia" w:ascii="宋体" w:hAnsi="宋体" w:eastAsia="宋体" w:cs="宋体"/>
                <w:sz w:val="20"/>
                <w:szCs w:val="20"/>
              </w:rPr>
              <w:t>1.若为定</w:t>
            </w:r>
            <w:r>
              <w:rPr>
                <w:rFonts w:hint="eastAsia" w:ascii="宋体" w:hAnsi="宋体" w:eastAsia="宋体" w:cs="宋体"/>
                <w:spacing w:val="-6"/>
                <w:sz w:val="20"/>
                <w:szCs w:val="20"/>
              </w:rPr>
              <w:t>性指标，根据“三档”原则分别按照指标分值的100-80%（含）、80-50%（含）、50-10%来记分；</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2.若为定量指标，完成值达到指标值，记满分；未达到指标值，按完成比率计分，正向指标（即指标值为≧*）得分=实际完成值/年初目标值*该</w:t>
            </w:r>
            <w:r>
              <w:rPr>
                <w:rFonts w:hint="eastAsia" w:ascii="宋体" w:hAnsi="宋体" w:eastAsia="宋体" w:cs="宋体"/>
                <w:spacing w:val="-6"/>
                <w:sz w:val="20"/>
                <w:szCs w:val="20"/>
              </w:rPr>
              <w:t>指标分值，反向指标（即指标值为≦*）得分=年初目标值/实际完成值*该指标分值。</w:t>
            </w:r>
          </w:p>
        </w:tc>
        <w:tc>
          <w:tcPr>
            <w:tcW w:w="19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1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17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6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40</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项目效益（20分）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20</w:t>
            </w:r>
          </w:p>
        </w:tc>
        <w:tc>
          <w:tcPr>
            <w:tcW w:w="30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1、</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2、</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3、</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left"/>
              <w:textAlignment w:val="auto"/>
              <w:rPr>
                <w:rFonts w:hint="eastAsia" w:ascii="宋体" w:hAnsi="宋体" w:eastAsia="宋体" w:cs="宋体"/>
                <w:sz w:val="20"/>
                <w:szCs w:val="20"/>
              </w:rPr>
            </w:pPr>
            <w:r>
              <w:rPr>
                <w:rFonts w:hint="eastAsia" w:ascii="宋体" w:hAnsi="宋体" w:eastAsia="宋体" w:cs="宋体"/>
                <w:sz w:val="20"/>
                <w:szCs w:val="20"/>
              </w:rPr>
              <w:t>......</w:t>
            </w:r>
          </w:p>
        </w:tc>
        <w:tc>
          <w:tcPr>
            <w:tcW w:w="262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19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14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17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60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20</w:t>
            </w:r>
          </w:p>
        </w:tc>
        <w:tc>
          <w:tcPr>
            <w:tcW w:w="8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86" w:hRule="atLeast"/>
          <w:jc w:val="center"/>
        </w:trPr>
        <w:tc>
          <w:tcPr>
            <w:tcW w:w="15471" w:type="dxa"/>
            <w:gridSpan w:val="1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备注：</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1.“项目产出”和“项目效果”直接细化成部门年初绩效目标中的指标，并根据重要程度赋权。</w:t>
            </w:r>
          </w:p>
          <w:p>
            <w:pPr>
              <w:keepNext w:val="0"/>
              <w:keepLines w:val="0"/>
              <w:pageBreakBefore w:val="0"/>
              <w:widowControl w:val="0"/>
              <w:kinsoku/>
              <w:wordWrap/>
              <w:overflowPunct/>
              <w:topLinePunct w:val="0"/>
              <w:autoSpaceDE/>
              <w:autoSpaceDN/>
              <w:bidi w:val="0"/>
              <w:adjustRightInd/>
              <w:snapToGrid/>
              <w:spacing w:line="260" w:lineRule="exact"/>
              <w:ind w:left="0" w:leftChars="0" w:firstLine="0"/>
              <w:jc w:val="center"/>
              <w:textAlignment w:val="auto"/>
              <w:rPr>
                <w:rFonts w:hint="eastAsia" w:ascii="宋体" w:hAnsi="宋体" w:eastAsia="宋体" w:cs="宋体"/>
                <w:sz w:val="20"/>
                <w:szCs w:val="20"/>
              </w:rPr>
            </w:pPr>
            <w:r>
              <w:rPr>
                <w:rFonts w:hint="eastAsia" w:ascii="宋体" w:hAnsi="宋体" w:eastAsia="宋体" w:cs="宋体"/>
                <w:sz w:val="20"/>
                <w:szCs w:val="20"/>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spacing w:line="300" w:lineRule="exact"/>
        <w:rPr>
          <w:rFonts w:ascii="宋体" w:hAnsi="宋体" w:cs="宋体"/>
          <w:sz w:val="18"/>
          <w:szCs w:val="18"/>
        </w:rPr>
      </w:pPr>
    </w:p>
    <w:p>
      <w:pPr>
        <w:spacing w:line="300" w:lineRule="exact"/>
        <w:rPr>
          <w:rFonts w:ascii="宋体" w:hAnsi="宋体" w:cs="宋体"/>
          <w:sz w:val="18"/>
          <w:szCs w:val="18"/>
        </w:rPr>
        <w:sectPr>
          <w:pgSz w:w="16838" w:h="11906" w:orient="landscape"/>
          <w:pgMar w:top="1417" w:right="1417" w:bottom="1134" w:left="1417" w:header="851" w:footer="1531" w:gutter="0"/>
          <w:paperSrc/>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黑体" w:hAnsi="黑体" w:eastAsia="黑体" w:cs="黑体"/>
          <w:sz w:val="32"/>
          <w:szCs w:val="32"/>
        </w:rPr>
      </w:pPr>
      <w:r>
        <w:rPr>
          <w:rFonts w:hint="eastAsia" w:ascii="黑体" w:hAnsi="黑体" w:eastAsia="黑体" w:cs="黑体"/>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2020年机关运行经费年初预算为178.39元万元，上年结转0万元，调整预算数178.39万元，支出决算为178.39万元，完成预算的100%，决算数与预算数基本持平。</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2020本部门政府采购支出总额支出</w:t>
      </w:r>
      <w:r>
        <w:rPr>
          <w:rFonts w:ascii="仿宋_GB2312" w:hAnsi="仿宋_GB2312" w:eastAsia="仿宋_GB2312" w:cs="仿宋_GB2312"/>
          <w:sz w:val="32"/>
          <w:szCs w:val="32"/>
        </w:rPr>
        <w:t>29.3</w:t>
      </w:r>
      <w:r>
        <w:rPr>
          <w:rFonts w:hint="eastAsia" w:ascii="仿宋_GB2312" w:hAnsi="仿宋_GB2312" w:eastAsia="仿宋_GB2312" w:cs="仿宋_GB2312"/>
          <w:sz w:val="32"/>
          <w:szCs w:val="32"/>
        </w:rPr>
        <w:t>万元，其中政府采购货物类支出0万元、政府采购服务类支出0万元、政府采购工程类支出</w:t>
      </w:r>
      <w:r>
        <w:rPr>
          <w:rFonts w:ascii="仿宋_GB2312" w:hAnsi="仿宋_GB2312" w:eastAsia="仿宋_GB2312" w:cs="仿宋_GB2312"/>
          <w:sz w:val="32"/>
          <w:szCs w:val="32"/>
        </w:rPr>
        <w:t>29.3</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末，本部门机关及所属单位业务车辆保有量1辆；单价50万元以上的通用设备0台（套）；单价100万元以上的专用设备0台（套）。2020年当年购置车辆0辆；购置单价50万元以上的通用设备0台（套）；购置单价100万元以上的专用设备0台（套）。</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专业名词解释</w:t>
      </w:r>
    </w:p>
    <w:p>
      <w:pPr>
        <w:ind w:firstLine="654"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spacing w:line="560" w:lineRule="exact"/>
        <w:ind w:firstLine="5232" w:firstLineChars="1600"/>
        <w:rPr>
          <w:rFonts w:ascii="仿宋_GB2312" w:hAnsi="仿宋" w:eastAsia="仿宋_GB2312"/>
          <w:sz w:val="32"/>
          <w:szCs w:val="32"/>
        </w:rPr>
      </w:pPr>
    </w:p>
    <w:p>
      <w:bookmarkStart w:id="7" w:name="_GoBack"/>
      <w:bookmarkEnd w:id="7"/>
    </w:p>
    <w:sectPr>
      <w:footerReference r:id="rId3" w:type="default"/>
      <w:footerReference r:id="rId4" w:type="even"/>
      <w:pgSz w:w="11906" w:h="16838"/>
      <w:pgMar w:top="1984" w:right="1474" w:bottom="1701" w:left="1587" w:header="851" w:footer="992" w:gutter="0"/>
      <w:paperSrc/>
      <w:cols w:space="0" w:num="1"/>
      <w:titlePg/>
      <w:rtlGutter w:val="0"/>
      <w:docGrid w:type="linesAndChars" w:linePitch="312" w:charSpace="14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FA"/>
    <w:rsid w:val="00041926"/>
    <w:rsid w:val="000B7DB1"/>
    <w:rsid w:val="000D76A7"/>
    <w:rsid w:val="000E37E2"/>
    <w:rsid w:val="001407F1"/>
    <w:rsid w:val="001B05F8"/>
    <w:rsid w:val="001B3CF4"/>
    <w:rsid w:val="001B3D99"/>
    <w:rsid w:val="0021020E"/>
    <w:rsid w:val="002C6811"/>
    <w:rsid w:val="002E0C2F"/>
    <w:rsid w:val="002E5613"/>
    <w:rsid w:val="00321288"/>
    <w:rsid w:val="003C795B"/>
    <w:rsid w:val="00483EBE"/>
    <w:rsid w:val="00654358"/>
    <w:rsid w:val="006F6391"/>
    <w:rsid w:val="0077192C"/>
    <w:rsid w:val="0079475F"/>
    <w:rsid w:val="007975C0"/>
    <w:rsid w:val="007D0CFA"/>
    <w:rsid w:val="0083472E"/>
    <w:rsid w:val="00847998"/>
    <w:rsid w:val="008D54BE"/>
    <w:rsid w:val="00994AF5"/>
    <w:rsid w:val="009C1F52"/>
    <w:rsid w:val="00AE207B"/>
    <w:rsid w:val="00C233F5"/>
    <w:rsid w:val="00C772AA"/>
    <w:rsid w:val="00CD3E94"/>
    <w:rsid w:val="00CF41EA"/>
    <w:rsid w:val="00D9185F"/>
    <w:rsid w:val="00E40BEE"/>
    <w:rsid w:val="00ED145C"/>
    <w:rsid w:val="00F55C43"/>
    <w:rsid w:val="06EF525D"/>
    <w:rsid w:val="122D4690"/>
    <w:rsid w:val="1695270C"/>
    <w:rsid w:val="17AD0AC1"/>
    <w:rsid w:val="257D2A6B"/>
    <w:rsid w:val="2EDC5A94"/>
    <w:rsid w:val="30AB7337"/>
    <w:rsid w:val="37826F64"/>
    <w:rsid w:val="431869CE"/>
    <w:rsid w:val="48FD3823"/>
    <w:rsid w:val="60FF07C1"/>
    <w:rsid w:val="661352CF"/>
    <w:rsid w:val="6CED40AB"/>
    <w:rsid w:val="6F631C41"/>
    <w:rsid w:val="70EC7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rPr>
      <w:b/>
      <w:bCs/>
      <w:sz w:val="30"/>
    </w:rPr>
  </w:style>
  <w:style w:type="paragraph" w:styleId="3">
    <w:name w:val="Date"/>
    <w:basedOn w:val="1"/>
    <w:next w:val="1"/>
    <w:link w:val="14"/>
    <w:qFormat/>
    <w:uiPriority w:val="0"/>
    <w:pPr>
      <w:ind w:left="100" w:leftChars="2500"/>
    </w:pPr>
  </w:style>
  <w:style w:type="paragraph" w:styleId="4">
    <w:name w:val="Balloon Text"/>
    <w:basedOn w:val="1"/>
    <w:link w:val="18"/>
    <w:semiHidden/>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Char"/>
    <w:basedOn w:val="1"/>
    <w:next w:val="1"/>
    <w:qFormat/>
    <w:uiPriority w:val="0"/>
    <w:pPr>
      <w:keepNext/>
      <w:keepLines/>
      <w:widowControl/>
      <w:adjustRightInd w:val="0"/>
      <w:spacing w:before="40" w:after="40" w:line="360" w:lineRule="auto"/>
      <w:ind w:firstLine="200" w:firstLineChars="200"/>
      <w:outlineLvl w:val="3"/>
    </w:pPr>
    <w:rPr>
      <w:rFonts w:eastAsia="仿宋_GB2312" w:cs="宋体"/>
      <w:b/>
      <w:kern w:val="0"/>
      <w:sz w:val="24"/>
      <w:szCs w:val="28"/>
    </w:rPr>
  </w:style>
  <w:style w:type="character" w:customStyle="1" w:styleId="13">
    <w:name w:val="正文文本 字符"/>
    <w:basedOn w:val="10"/>
    <w:link w:val="2"/>
    <w:qFormat/>
    <w:uiPriority w:val="0"/>
    <w:rPr>
      <w:rFonts w:ascii="Times New Roman" w:hAnsi="Times New Roman" w:eastAsia="宋体" w:cs="Times New Roman"/>
      <w:b/>
      <w:bCs/>
      <w:sz w:val="30"/>
      <w:szCs w:val="24"/>
    </w:rPr>
  </w:style>
  <w:style w:type="character" w:customStyle="1" w:styleId="14">
    <w:name w:val="日期 字符"/>
    <w:basedOn w:val="10"/>
    <w:link w:val="3"/>
    <w:qFormat/>
    <w:uiPriority w:val="0"/>
    <w:rPr>
      <w:rFonts w:ascii="Times New Roman" w:hAnsi="Times New Roman" w:eastAsia="宋体" w:cs="Times New Roman"/>
      <w:szCs w:val="24"/>
    </w:rPr>
  </w:style>
  <w:style w:type="paragraph" w:customStyle="1" w:styleId="15">
    <w:name w:val="默认段落字体 Para Char Char Char Char Char Char Char"/>
    <w:basedOn w:val="1"/>
    <w:qFormat/>
    <w:uiPriority w:val="0"/>
    <w:rPr>
      <w:szCs w:val="20"/>
    </w:rPr>
  </w:style>
  <w:style w:type="character" w:customStyle="1" w:styleId="16">
    <w:name w:val="页脚 字符"/>
    <w:basedOn w:val="10"/>
    <w:link w:val="5"/>
    <w:qFormat/>
    <w:uiPriority w:val="0"/>
    <w:rPr>
      <w:rFonts w:ascii="Times New Roman" w:hAnsi="Times New Roman" w:eastAsia="宋体" w:cs="Times New Roman"/>
      <w:sz w:val="18"/>
      <w:szCs w:val="18"/>
    </w:rPr>
  </w:style>
  <w:style w:type="character" w:customStyle="1" w:styleId="17">
    <w:name w:val="页眉 字符"/>
    <w:basedOn w:val="10"/>
    <w:link w:val="6"/>
    <w:qFormat/>
    <w:uiPriority w:val="0"/>
    <w:rPr>
      <w:rFonts w:ascii="Times New Roman" w:hAnsi="Times New Roman" w:eastAsia="宋体" w:cs="Times New Roman"/>
      <w:sz w:val="18"/>
      <w:szCs w:val="18"/>
    </w:rPr>
  </w:style>
  <w:style w:type="character" w:customStyle="1" w:styleId="18">
    <w:name w:val="批注框文本 字符"/>
    <w:basedOn w:val="10"/>
    <w:link w:val="4"/>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chart" Target="charts/chart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收入支出对比图</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Sheet1!$A$2:$A$3</c:f>
              <c:strCache>
                <c:ptCount val="2"/>
                <c:pt idx="0">
                  <c:v>2020年</c:v>
                </c:pt>
                <c:pt idx="1">
                  <c:v>2019年</c:v>
                </c:pt>
              </c:strCache>
            </c:strRef>
          </c:cat>
          <c:val>
            <c:numRef>
              <c:f>Sheet1!$B$2:$B$3</c:f>
              <c:numCache>
                <c:formatCode>General</c:formatCode>
                <c:ptCount val="2"/>
                <c:pt idx="0">
                  <c:v>418.47</c:v>
                </c:pt>
                <c:pt idx="1">
                  <c:v>410.59</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Sheet1!$A$2:$A$3</c:f>
              <c:strCache>
                <c:ptCount val="2"/>
                <c:pt idx="0">
                  <c:v>2020年</c:v>
                </c:pt>
                <c:pt idx="1">
                  <c:v>2019年</c:v>
                </c:pt>
              </c:strCache>
            </c:strRef>
          </c:cat>
          <c:val>
            <c:numRef>
              <c:f>Sheet1!$C$2:$C$3</c:f>
              <c:numCache>
                <c:formatCode>General</c:formatCode>
                <c:ptCount val="2"/>
                <c:pt idx="0">
                  <c:v>456.52</c:v>
                </c:pt>
                <c:pt idx="1">
                  <c:v>415.34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2020年</c:v>
                </c:pt>
                <c:pt idx="1">
                  <c:v>2019年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23706216"/>
        <c:axId val="123677128"/>
      </c:barChart>
      <c:catAx>
        <c:axId val="1237062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677128"/>
        <c:crosses val="autoZero"/>
        <c:auto val="1"/>
        <c:lblAlgn val="ctr"/>
        <c:lblOffset val="100"/>
        <c:noMultiLvlLbl val="0"/>
      </c:catAx>
      <c:valAx>
        <c:axId val="123677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7062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0D82E1-65B6-4BD7-9B8E-2F4B70194C4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2014</Words>
  <Characters>11485</Characters>
  <Lines>95</Lines>
  <Paragraphs>26</Paragraphs>
  <TotalTime>1</TotalTime>
  <ScaleCrop>false</ScaleCrop>
  <LinksUpToDate>false</LinksUpToDate>
  <CharactersWithSpaces>13473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2021-09-05T07:32:00Z</dcterms:created>
  <dc:creator>刘明强</dc:creator>
  <cp:lastModifiedBy>九步皆爱</cp:lastModifiedBy>
  <dcterms:modified xsi:type="dcterms:W3CDTF">2021-09-26T06:59:23Z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183DF2EE9C4442C3AAC24FCD563F7424</vt:lpwstr>
  </property>
</Properties>
</file>