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color w:val="auto"/>
          <w:sz w:val="36"/>
          <w:szCs w:val="36"/>
          <w:lang w:val="en-US" w:eastAsia="zh-CN"/>
        </w:rPr>
      </w:pPr>
      <w:r>
        <w:rPr>
          <w:rFonts w:hint="eastAsia" w:ascii="仿宋_GB2312" w:hAnsi="仿宋_GB2312" w:eastAsia="仿宋_GB2312" w:cs="仿宋_GB2312"/>
          <w:color w:val="auto"/>
          <w:sz w:val="36"/>
          <w:szCs w:val="36"/>
          <w:lang w:val="en-US" w:eastAsia="zh-CN"/>
        </w:rPr>
        <w:t xml:space="preserve"> </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color w:val="auto"/>
          <w:sz w:val="36"/>
          <w:szCs w:val="36"/>
          <w:lang w:val="en-US"/>
        </w:rPr>
      </w:pP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color w:val="auto"/>
          <w:sz w:val="36"/>
          <w:szCs w:val="36"/>
          <w:lang w:val="en-US"/>
        </w:rPr>
      </w:pPr>
    </w:p>
    <w:p>
      <w:pPr>
        <w:keepNext w:val="0"/>
        <w:keepLines w:val="0"/>
        <w:widowControl w:val="0"/>
        <w:suppressLineNumbers w:val="0"/>
        <w:adjustRightInd w:val="0"/>
        <w:snapToGrid w:val="0"/>
        <w:spacing w:before="0" w:beforeAutospacing="0" w:after="0" w:afterAutospacing="0"/>
        <w:ind w:left="0" w:right="0"/>
        <w:jc w:val="center"/>
        <w:outlineLvl w:val="0"/>
        <w:rPr>
          <w:rFonts w:hint="eastAsia" w:ascii="方正小标宋_GBK" w:hAnsi="方正小标宋_GBK" w:eastAsia="方正小标宋_GBK" w:cs="方正小标宋_GBK"/>
          <w:bCs/>
          <w:color w:val="auto"/>
          <w:sz w:val="72"/>
          <w:szCs w:val="72"/>
          <w:lang w:val="en-US"/>
        </w:rPr>
      </w:pPr>
      <w:r>
        <w:rPr>
          <w:rFonts w:hint="eastAsia" w:ascii="方正小标宋_GBK" w:hAnsi="方正小标宋_GBK" w:eastAsia="方正小标宋_GBK" w:cs="方正小标宋_GBK"/>
          <w:bCs/>
          <w:color w:val="auto"/>
          <w:kern w:val="2"/>
          <w:sz w:val="72"/>
          <w:szCs w:val="72"/>
          <w:lang w:val="en-US" w:eastAsia="zh-CN" w:bidi="ar"/>
        </w:rPr>
        <w:t>建设项目环境影响报告表</w:t>
      </w:r>
    </w:p>
    <w:p>
      <w:pPr>
        <w:keepNext w:val="0"/>
        <w:keepLines w:val="0"/>
        <w:widowControl w:val="0"/>
        <w:suppressLineNumbers w:val="0"/>
        <w:adjustRightInd w:val="0"/>
        <w:snapToGrid w:val="0"/>
        <w:spacing w:before="192" w:beforeLines="80" w:beforeAutospacing="0" w:after="0" w:afterAutospacing="0"/>
        <w:ind w:left="0" w:right="0"/>
        <w:jc w:val="center"/>
        <w:rPr>
          <w:rFonts w:hint="eastAsia" w:ascii="楷体_GB2312" w:eastAsia="楷体_GB2312" w:cs="楷体_GB2312"/>
          <w:b/>
          <w:bCs w:val="0"/>
          <w:color w:val="auto"/>
          <w:sz w:val="48"/>
          <w:szCs w:val="48"/>
          <w:lang w:val="en-US"/>
        </w:rPr>
      </w:pPr>
      <w:r>
        <w:rPr>
          <w:rFonts w:hint="eastAsia" w:ascii="楷体_GB2312" w:hAnsi="Times New Roman" w:eastAsia="楷体_GB2312" w:cs="楷体_GB2312"/>
          <w:b/>
          <w:bCs w:val="0"/>
          <w:color w:val="auto"/>
          <w:kern w:val="2"/>
          <w:sz w:val="48"/>
          <w:szCs w:val="48"/>
          <w:lang w:val="en-US" w:eastAsia="zh-CN" w:bidi="ar"/>
        </w:rPr>
        <w:t>（</w:t>
      </w:r>
      <w:r>
        <w:rPr>
          <w:rFonts w:hint="default" w:ascii="Times New Roman" w:hAnsi="Times New Roman" w:eastAsia="楷体_GB2312" w:cs="Times New Roman"/>
          <w:b/>
          <w:bCs w:val="0"/>
          <w:color w:val="auto"/>
          <w:sz w:val="48"/>
          <w:szCs w:val="48"/>
        </w:rPr>
        <w:t>污染影响类</w:t>
      </w:r>
      <w:r>
        <w:rPr>
          <w:rFonts w:hint="eastAsia" w:ascii="楷体_GB2312" w:hAnsi="Times New Roman" w:eastAsia="楷体_GB2312" w:cs="楷体_GB2312"/>
          <w:b/>
          <w:bCs w:val="0"/>
          <w:color w:val="auto"/>
          <w:kern w:val="2"/>
          <w:sz w:val="48"/>
          <w:szCs w:val="48"/>
          <w:lang w:val="en-US" w:eastAsia="zh-CN" w:bidi="ar"/>
        </w:rPr>
        <w:t>）</w:t>
      </w:r>
    </w:p>
    <w:p>
      <w:pPr>
        <w:keepNext w:val="0"/>
        <w:keepLines w:val="0"/>
        <w:widowControl w:val="0"/>
        <w:suppressLineNumbers w:val="0"/>
        <w:spacing w:before="0" w:beforeAutospacing="0" w:after="0" w:afterAutospacing="0"/>
        <w:ind w:left="0" w:right="0"/>
        <w:jc w:val="center"/>
        <w:rPr>
          <w:rFonts w:eastAsia="仿宋"/>
          <w:color w:val="auto"/>
          <w:sz w:val="52"/>
          <w:szCs w:val="52"/>
          <w:lang w:val="en-US"/>
        </w:rPr>
      </w:pPr>
    </w:p>
    <w:p>
      <w:pPr>
        <w:pStyle w:val="2"/>
        <w:rPr>
          <w:lang w:val="en-US"/>
        </w:rPr>
      </w:pPr>
    </w:p>
    <w:p>
      <w:pPr>
        <w:keepNext w:val="0"/>
        <w:keepLines w:val="0"/>
        <w:widowControl w:val="0"/>
        <w:suppressLineNumbers w:val="0"/>
        <w:spacing w:before="0" w:beforeAutospacing="0" w:after="0" w:afterAutospacing="0"/>
        <w:ind w:left="0" w:right="0" w:firstLine="1040"/>
        <w:jc w:val="both"/>
        <w:rPr>
          <w:rFonts w:eastAsia="仿宋"/>
          <w:color w:val="auto"/>
          <w:sz w:val="44"/>
          <w:szCs w:val="44"/>
          <w:lang w:val="en-US"/>
        </w:rPr>
      </w:pPr>
    </w:p>
    <w:p>
      <w:pPr>
        <w:keepNext w:val="0"/>
        <w:keepLines w:val="0"/>
        <w:widowControl w:val="0"/>
        <w:suppressLineNumbers w:val="0"/>
        <w:spacing w:before="0" w:beforeAutospacing="0" w:after="0" w:afterAutospacing="0"/>
        <w:ind w:left="0" w:right="0" w:firstLine="1040"/>
        <w:jc w:val="both"/>
        <w:rPr>
          <w:rFonts w:eastAsia="仿宋"/>
          <w:color w:val="auto"/>
          <w:sz w:val="44"/>
          <w:szCs w:val="44"/>
          <w:lang w:val="en-US"/>
        </w:rPr>
      </w:pPr>
    </w:p>
    <w:p>
      <w:pPr>
        <w:keepNext w:val="0"/>
        <w:keepLines w:val="0"/>
        <w:widowControl w:val="0"/>
        <w:suppressLineNumbers w:val="0"/>
        <w:spacing w:before="0" w:beforeAutospacing="0" w:after="0" w:afterAutospacing="0"/>
        <w:ind w:right="0"/>
        <w:jc w:val="both"/>
        <w:rPr>
          <w:rFonts w:eastAsia="仿宋"/>
          <w:color w:val="auto"/>
          <w:sz w:val="44"/>
          <w:szCs w:val="44"/>
          <w:lang w:val="en-US"/>
        </w:rPr>
      </w:pP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720" w:lineRule="auto"/>
        <w:ind w:right="0" w:firstLine="360" w:firstLineChars="100"/>
        <w:jc w:val="both"/>
        <w:textAlignment w:val="auto"/>
        <w:rPr>
          <w:rFonts w:hint="eastAsia" w:ascii="仿宋_GB2312" w:hAnsi="仿宋_GB2312" w:eastAsia="仿宋_GB2312" w:cs="仿宋_GB2312"/>
          <w:color w:val="auto"/>
          <w:sz w:val="36"/>
          <w:szCs w:val="36"/>
          <w:u w:val="single"/>
          <w:lang w:eastAsia="zh-CN"/>
        </w:rPr>
      </w:pPr>
      <w:r>
        <w:rPr>
          <w:rFonts w:hint="eastAsia" w:ascii="Times New Roman" w:hAnsi="Times New Roman" w:eastAsia="仿宋_GB2312" w:cs="Times New Roman"/>
          <w:color w:val="auto"/>
          <w:sz w:val="36"/>
          <w:szCs w:val="36"/>
          <w:lang w:val="en-US" w:eastAsia="zh-CN"/>
        </w:rPr>
        <w:t>项目名称：</w:t>
      </w:r>
      <w:r>
        <w:rPr>
          <w:rFonts w:hint="eastAsia" w:ascii="微软雅黑" w:hAnsi="微软雅黑" w:eastAsia="微软雅黑" w:cs="微软雅黑"/>
          <w:color w:val="auto"/>
          <w:kern w:val="2"/>
          <w:sz w:val="36"/>
          <w:szCs w:val="36"/>
          <w:lang w:val="en-US" w:eastAsia="zh-CN" w:bidi="ar"/>
        </w:rPr>
        <w:t xml:space="preserve"> </w:t>
      </w:r>
      <w:r>
        <w:rPr>
          <w:rFonts w:hint="eastAsia" w:ascii="仿宋_GB2312" w:hAnsi="仿宋_GB2312" w:eastAsia="仿宋_GB2312" w:cs="仿宋_GB2312"/>
          <w:color w:val="auto"/>
          <w:sz w:val="36"/>
          <w:szCs w:val="36"/>
          <w:u w:val="single"/>
          <w:lang w:eastAsia="zh-CN"/>
        </w:rPr>
        <w:t>陕西柏宏欧利塑业年产3亿条方底阀口</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720" w:lineRule="auto"/>
        <w:ind w:right="0" w:firstLine="2160" w:firstLineChars="600"/>
        <w:jc w:val="both"/>
        <w:textAlignment w:val="auto"/>
        <w:rPr>
          <w:rFonts w:hint="eastAsia" w:ascii="仿宋_GB2312" w:hAnsi="仿宋_GB2312" w:eastAsia="仿宋_GB2312" w:cs="仿宋_GB2312"/>
          <w:color w:val="auto"/>
          <w:sz w:val="36"/>
          <w:szCs w:val="36"/>
          <w:u w:val="single"/>
          <w:lang w:eastAsia="zh-CN"/>
        </w:rPr>
      </w:pPr>
      <w:r>
        <w:rPr>
          <w:rFonts w:hint="eastAsia" w:ascii="仿宋_GB2312" w:hAnsi="仿宋_GB2312" w:eastAsia="仿宋_GB2312" w:cs="仿宋_GB2312"/>
          <w:color w:val="auto"/>
          <w:sz w:val="36"/>
          <w:szCs w:val="36"/>
          <w:u w:val="single"/>
          <w:lang w:eastAsia="zh-CN"/>
        </w:rPr>
        <w:t>环保编织袋项目</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720" w:lineRule="auto"/>
        <w:ind w:right="0" w:firstLine="360" w:firstLineChars="100"/>
        <w:jc w:val="both"/>
        <w:textAlignment w:val="auto"/>
        <w:rPr>
          <w:rFonts w:hint="eastAsia" w:ascii="微软雅黑" w:hAnsi="微软雅黑" w:eastAsia="微软雅黑" w:cs="微软雅黑"/>
          <w:color w:val="auto"/>
          <w:sz w:val="36"/>
          <w:szCs w:val="36"/>
          <w:u w:val="single"/>
          <w:lang w:val="en-US"/>
        </w:rPr>
      </w:pPr>
      <w:r>
        <w:rPr>
          <w:rFonts w:hint="eastAsia" w:ascii="Times New Roman" w:hAnsi="Times New Roman" w:eastAsia="仿宋_GB2312" w:cs="Times New Roman"/>
          <w:color w:val="auto"/>
          <w:sz w:val="36"/>
          <w:szCs w:val="36"/>
          <w:lang w:val="en-US" w:eastAsia="zh-CN"/>
        </w:rPr>
        <w:t>建设单位（盖章）：</w:t>
      </w:r>
      <w:r>
        <w:rPr>
          <w:rFonts w:hint="eastAsia" w:ascii="微软雅黑" w:hAnsi="微软雅黑" w:eastAsia="微软雅黑" w:cs="微软雅黑"/>
          <w:color w:val="auto"/>
          <w:kern w:val="2"/>
          <w:sz w:val="36"/>
          <w:szCs w:val="36"/>
          <w:u w:val="single"/>
          <w:lang w:val="en-US" w:eastAsia="zh-CN" w:bidi="ar"/>
        </w:rPr>
        <w:t xml:space="preserve"> </w:t>
      </w:r>
      <w:r>
        <w:rPr>
          <w:rFonts w:hint="eastAsia" w:ascii="仿宋_GB2312" w:hAnsi="仿宋_GB2312" w:eastAsia="仿宋_GB2312" w:cs="仿宋_GB2312"/>
          <w:color w:val="auto"/>
          <w:sz w:val="36"/>
          <w:szCs w:val="36"/>
          <w:u w:val="single"/>
          <w:lang w:val="en-US" w:eastAsia="zh-CN"/>
        </w:rPr>
        <w:t>陕西柏宏欧利塑业有限公司</w:t>
      </w:r>
      <w:r>
        <w:rPr>
          <w:rFonts w:hint="eastAsia" w:ascii="微软雅黑" w:hAnsi="微软雅黑" w:eastAsia="微软雅黑" w:cs="微软雅黑"/>
          <w:color w:val="auto"/>
          <w:kern w:val="2"/>
          <w:sz w:val="36"/>
          <w:szCs w:val="36"/>
          <w:u w:val="single"/>
          <w:lang w:val="en-US" w:eastAsia="zh-CN" w:bidi="ar"/>
        </w:rPr>
        <w:t xml:space="preserve">  </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720" w:lineRule="auto"/>
        <w:ind w:right="0" w:firstLine="360" w:firstLineChars="100"/>
        <w:jc w:val="both"/>
        <w:textAlignment w:val="auto"/>
        <w:rPr>
          <w:rFonts w:hint="eastAsia" w:ascii="仿宋_GB2312" w:eastAsia="仿宋_GB2312" w:cs="仿宋_GB2312"/>
          <w:color w:val="auto"/>
          <w:sz w:val="36"/>
          <w:szCs w:val="36"/>
          <w:u w:val="single"/>
          <w:lang w:val="en-US"/>
        </w:rPr>
      </w:pPr>
      <w:r>
        <w:rPr>
          <w:rFonts w:hint="eastAsia" w:ascii="Times New Roman" w:hAnsi="Times New Roman" w:eastAsia="仿宋_GB2312" w:cs="Times New Roman"/>
          <w:color w:val="auto"/>
          <w:sz w:val="36"/>
          <w:szCs w:val="36"/>
          <w:lang w:val="en-US" w:eastAsia="zh-CN"/>
        </w:rPr>
        <w:t>编制日期：</w:t>
      </w:r>
      <w:r>
        <w:rPr>
          <w:rFonts w:hint="eastAsia" w:ascii="微软雅黑" w:hAnsi="微软雅黑" w:eastAsia="微软雅黑" w:cs="微软雅黑"/>
          <w:color w:val="auto"/>
          <w:kern w:val="2"/>
          <w:sz w:val="36"/>
          <w:szCs w:val="36"/>
          <w:u w:val="single"/>
          <w:lang w:val="en-US" w:eastAsia="zh-CN" w:bidi="ar"/>
        </w:rPr>
        <w:t xml:space="preserve">          </w:t>
      </w:r>
      <w:r>
        <w:rPr>
          <w:rFonts w:hint="default" w:ascii="Times New Roman" w:hAnsi="Times New Roman" w:eastAsia="仿宋_GB2312" w:cs="Times New Roman"/>
          <w:color w:val="auto"/>
          <w:kern w:val="2"/>
          <w:sz w:val="36"/>
          <w:szCs w:val="36"/>
          <w:u w:val="single"/>
          <w:lang w:val="en-US" w:eastAsia="zh-CN" w:bidi="ar"/>
        </w:rPr>
        <w:t xml:space="preserve">  2021年</w:t>
      </w:r>
      <w:r>
        <w:rPr>
          <w:rFonts w:hint="eastAsia" w:ascii="Times New Roman" w:hAnsi="Times New Roman" w:eastAsia="仿宋_GB2312" w:cs="Times New Roman"/>
          <w:color w:val="auto"/>
          <w:kern w:val="2"/>
          <w:sz w:val="36"/>
          <w:szCs w:val="36"/>
          <w:u w:val="single"/>
          <w:lang w:val="en-US" w:eastAsia="zh-CN" w:bidi="ar"/>
        </w:rPr>
        <w:t>10</w:t>
      </w:r>
      <w:r>
        <w:rPr>
          <w:rFonts w:hint="default" w:ascii="Times New Roman" w:hAnsi="Times New Roman" w:eastAsia="仿宋_GB2312" w:cs="Times New Roman"/>
          <w:color w:val="auto"/>
          <w:kern w:val="2"/>
          <w:sz w:val="36"/>
          <w:szCs w:val="36"/>
          <w:u w:val="single"/>
          <w:lang w:val="en-US" w:eastAsia="zh-CN" w:bidi="ar"/>
        </w:rPr>
        <w:t xml:space="preserve">月  </w:t>
      </w:r>
      <w:r>
        <w:rPr>
          <w:rFonts w:hint="eastAsia" w:ascii="Times New Roman" w:hAnsi="Times New Roman" w:eastAsia="仿宋_GB2312" w:cs="Times New Roman"/>
          <w:color w:val="auto"/>
          <w:kern w:val="2"/>
          <w:sz w:val="36"/>
          <w:szCs w:val="36"/>
          <w:u w:val="single"/>
          <w:lang w:val="en-US" w:eastAsia="zh-CN" w:bidi="ar"/>
        </w:rPr>
        <w:t xml:space="preserve">   </w:t>
      </w:r>
      <w:r>
        <w:rPr>
          <w:rFonts w:hint="eastAsia" w:ascii="微软雅黑" w:hAnsi="微软雅黑" w:eastAsia="微软雅黑" w:cs="微软雅黑"/>
          <w:color w:val="auto"/>
          <w:kern w:val="2"/>
          <w:sz w:val="36"/>
          <w:szCs w:val="36"/>
          <w:u w:val="single"/>
          <w:lang w:val="en-US" w:eastAsia="zh-CN" w:bidi="ar"/>
        </w:rPr>
        <w:t xml:space="preserve">       </w:t>
      </w:r>
      <w:r>
        <w:rPr>
          <w:rFonts w:hint="eastAsia" w:ascii="微软雅黑" w:hAnsi="微软雅黑" w:eastAsia="微软雅黑" w:cs="微软雅黑"/>
          <w:color w:val="auto"/>
          <w:kern w:val="2"/>
          <w:sz w:val="36"/>
          <w:szCs w:val="36"/>
          <w:lang w:val="en-US" w:eastAsia="zh-CN" w:bidi="ar"/>
        </w:rPr>
        <w:t xml:space="preserve"> </w:t>
      </w:r>
    </w:p>
    <w:p>
      <w:pPr>
        <w:keepNext w:val="0"/>
        <w:keepLines w:val="0"/>
        <w:widowControl w:val="0"/>
        <w:suppressLineNumbers w:val="0"/>
        <w:adjustRightInd w:val="0"/>
        <w:snapToGrid w:val="0"/>
        <w:spacing w:before="0" w:beforeAutospacing="0" w:after="0" w:afterAutospacing="0" w:line="288" w:lineRule="auto"/>
        <w:ind w:left="0" w:right="0" w:firstLine="1040"/>
        <w:jc w:val="both"/>
        <w:rPr>
          <w:rFonts w:hint="eastAsia" w:ascii="仿宋_GB2312" w:eastAsia="仿宋_GB2312" w:cs="仿宋_GB2312"/>
          <w:color w:val="auto"/>
          <w:sz w:val="36"/>
          <w:szCs w:val="36"/>
          <w:u w:val="single"/>
          <w:lang w:val="en-US"/>
        </w:rPr>
      </w:pPr>
      <w:bookmarkStart w:id="0" w:name="_Hlk57884087"/>
    </w:p>
    <w:p>
      <w:pPr>
        <w:keepNext w:val="0"/>
        <w:keepLines w:val="0"/>
        <w:widowControl w:val="0"/>
        <w:suppressLineNumbers w:val="0"/>
        <w:adjustRightInd w:val="0"/>
        <w:snapToGrid w:val="0"/>
        <w:spacing w:before="0" w:beforeAutospacing="0" w:after="0" w:afterAutospacing="0" w:line="288" w:lineRule="auto"/>
        <w:ind w:right="0"/>
        <w:jc w:val="both"/>
        <w:rPr>
          <w:rFonts w:hint="eastAsia" w:ascii="仿宋_GB2312" w:eastAsia="仿宋_GB2312" w:cs="仿宋_GB2312"/>
          <w:color w:val="auto"/>
          <w:sz w:val="36"/>
          <w:szCs w:val="36"/>
          <w:lang w:val="en-US"/>
        </w:rPr>
      </w:pPr>
    </w:p>
    <w:bookmarkEnd w:id="0"/>
    <w:p>
      <w:pPr>
        <w:keepNext w:val="0"/>
        <w:keepLines w:val="0"/>
        <w:widowControl w:val="0"/>
        <w:suppressLineNumbers w:val="0"/>
        <w:adjustRightInd w:val="0"/>
        <w:snapToGrid w:val="0"/>
        <w:spacing w:before="0" w:beforeAutospacing="0" w:after="0" w:afterAutospacing="0" w:line="288" w:lineRule="auto"/>
        <w:ind w:left="0" w:right="0"/>
        <w:jc w:val="center"/>
        <w:rPr>
          <w:rFonts w:hint="eastAsia" w:ascii="楷体_GB2312" w:eastAsia="楷体_GB2312" w:cs="楷体_GB2312"/>
          <w:color w:val="auto"/>
          <w:sz w:val="36"/>
          <w:szCs w:val="36"/>
          <w:lang w:val="en-US"/>
        </w:rPr>
      </w:pPr>
      <w:r>
        <w:rPr>
          <w:rFonts w:hint="eastAsia" w:ascii="楷体_GB2312" w:hAnsi="Times New Roman" w:eastAsia="楷体_GB2312" w:cs="楷体_GB2312"/>
          <w:color w:val="auto"/>
          <w:kern w:val="2"/>
          <w:sz w:val="36"/>
          <w:szCs w:val="36"/>
          <w:lang w:val="en-US" w:eastAsia="zh-CN" w:bidi="ar"/>
        </w:rPr>
        <w:t>中华人民共和国生态环境部制</w:t>
      </w:r>
    </w:p>
    <w:p>
      <w:pPr>
        <w:spacing w:line="288" w:lineRule="auto"/>
        <w:rPr>
          <w:rFonts w:hint="eastAsia" w:ascii="仿宋_GB2312" w:hAnsi="Times New Roman" w:eastAsia="仿宋_GB2312" w:cs="Times New Roman"/>
          <w:color w:val="auto"/>
          <w:kern w:val="2"/>
          <w:sz w:val="36"/>
          <w:szCs w:val="36"/>
          <w:lang w:val="en-US" w:eastAsia="zh-CN" w:bidi="ar"/>
        </w:rPr>
        <w:sectPr>
          <w:footerReference r:id="rId3" w:type="default"/>
          <w:pgSz w:w="11906" w:h="16838"/>
          <w:pgMar w:top="1702" w:right="1531" w:bottom="1702" w:left="1531" w:header="851" w:footer="1077" w:gutter="0"/>
          <w:pgBorders>
            <w:top w:val="none" w:sz="0" w:space="0"/>
            <w:left w:val="none" w:sz="0" w:space="0"/>
            <w:bottom w:val="none" w:sz="0" w:space="0"/>
            <w:right w:val="none" w:sz="0" w:space="0"/>
          </w:pgBorders>
          <w:pgNumType w:fmt="decimal" w:start="3"/>
          <w:cols w:space="425" w:num="1"/>
          <w:docGrid w:type="lines" w:linePitch="312" w:charSpace="0"/>
        </w:sectPr>
      </w:pPr>
    </w:p>
    <w:p>
      <w:pPr>
        <w:pStyle w:val="2"/>
        <w:rPr>
          <w:rFonts w:hint="eastAsia"/>
          <w:lang w:val="en-US" w:eastAsia="zh-CN"/>
        </w:rPr>
        <w:sectPr>
          <w:pgSz w:w="11906" w:h="16838"/>
          <w:pgMar w:top="1702" w:right="1531" w:bottom="1702" w:left="1531" w:header="851" w:footer="1077" w:gutter="0"/>
          <w:pgBorders>
            <w:top w:val="none" w:sz="0" w:space="0"/>
            <w:left w:val="none" w:sz="0" w:space="0"/>
            <w:bottom w:val="none" w:sz="0" w:space="0"/>
            <w:right w:val="none" w:sz="0" w:space="0"/>
          </w:pgBorders>
          <w:pgNumType w:fmt="decimal" w:start="3"/>
          <w:cols w:space="425" w:num="1"/>
          <w:docGrid w:type="lines" w:linePitch="312" w:charSpace="0"/>
        </w:sectPr>
      </w:pPr>
    </w:p>
    <w:p>
      <w:pPr>
        <w:pStyle w:val="15"/>
        <w:widowControl/>
        <w:jc w:val="center"/>
        <w:outlineLvl w:val="0"/>
        <w:rPr>
          <w:rFonts w:hint="eastAsia" w:ascii="黑体" w:hAnsi="宋体" w:eastAsia="黑体" w:cs="黑体"/>
          <w:color w:val="auto"/>
          <w:sz w:val="30"/>
          <w:szCs w:val="30"/>
          <w:lang w:val="en-US"/>
        </w:rPr>
      </w:pPr>
      <w:r>
        <w:rPr>
          <w:rFonts w:hint="eastAsia" w:ascii="黑体" w:hAnsi="宋体" w:eastAsia="黑体" w:cs="黑体"/>
          <w:snapToGrid w:val="0"/>
          <w:color w:val="auto"/>
          <w:sz w:val="30"/>
          <w:szCs w:val="30"/>
          <w:lang w:eastAsia="zh-CN"/>
        </w:rPr>
        <w:t>一、建设项目基本情况</w:t>
      </w:r>
    </w:p>
    <w:tbl>
      <w:tblPr>
        <w:tblStyle w:val="18"/>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917"/>
        <w:gridCol w:w="1905"/>
        <w:gridCol w:w="2029"/>
        <w:gridCol w:w="30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917" w:type="dxa"/>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建设项目名称</w:t>
            </w:r>
          </w:p>
        </w:tc>
        <w:tc>
          <w:tcPr>
            <w:tcW w:w="6953" w:type="dxa"/>
            <w:gridSpan w:val="3"/>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lang w:val="en-US"/>
              </w:rPr>
            </w:pPr>
            <w:r>
              <w:rPr>
                <w:rFonts w:hint="eastAsia" w:ascii="Times New Roman" w:hAnsi="Times New Roman" w:cs="Times New Roman"/>
                <w:bCs/>
                <w:color w:val="auto"/>
                <w:sz w:val="24"/>
                <w:szCs w:val="24"/>
                <w:u w:val="none"/>
                <w:lang w:eastAsia="zh-CN"/>
              </w:rPr>
              <w:t>陕西柏宏欧利塑业年产3亿条方底阀口环保编织袋项目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项目代码</w:t>
            </w:r>
          </w:p>
        </w:tc>
        <w:tc>
          <w:tcPr>
            <w:tcW w:w="6953"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lang w:val="en-US"/>
              </w:rPr>
            </w:pPr>
            <w:r>
              <w:rPr>
                <w:rFonts w:hint="eastAsia" w:ascii="Times New Roman" w:hAnsi="Times New Roman" w:cs="Times New Roman"/>
                <w:color w:val="auto"/>
                <w:sz w:val="24"/>
                <w:szCs w:val="24"/>
                <w:lang w:val="en-US" w:eastAsia="zh-CN"/>
              </w:rPr>
              <w:t>2020-61 1025-29-03-050827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建设单位联系人</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lang w:val="en-US"/>
              </w:rPr>
            </w:pPr>
            <w:r>
              <w:rPr>
                <w:rFonts w:hint="eastAsia" w:ascii="Times New Roman" w:hAnsi="Times New Roman" w:cs="Times New Roman"/>
                <w:b w:val="0"/>
                <w:bCs w:val="0"/>
                <w:color w:val="auto"/>
                <w:sz w:val="24"/>
                <w:szCs w:val="24"/>
                <w:lang w:eastAsia="zh-CN"/>
              </w:rPr>
              <w:t>陈宏</w:t>
            </w:r>
            <w:r>
              <w:rPr>
                <w:rFonts w:hint="default" w:ascii="Times New Roman" w:hAnsi="Times New Roman" w:cs="Times New Roman"/>
                <w:b w:val="0"/>
                <w:bCs w:val="0"/>
                <w:color w:val="auto"/>
                <w:sz w:val="24"/>
                <w:szCs w:val="24"/>
              </w:rPr>
              <w:t xml:space="preserve"> </w:t>
            </w:r>
          </w:p>
        </w:tc>
        <w:tc>
          <w:tcPr>
            <w:tcW w:w="2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lang w:val="en-US"/>
              </w:rPr>
            </w:pPr>
            <w:r>
              <w:rPr>
                <w:rFonts w:hint="eastAsia" w:ascii="宋体" w:hAnsi="宋体" w:eastAsia="宋体" w:cs="宋体"/>
                <w:b/>
                <w:bCs/>
                <w:color w:val="auto"/>
                <w:kern w:val="2"/>
                <w:sz w:val="24"/>
                <w:szCs w:val="24"/>
                <w:lang w:val="en-US" w:eastAsia="zh-CN" w:bidi="ar"/>
              </w:rPr>
              <w:t>联系方式</w:t>
            </w:r>
          </w:p>
        </w:tc>
        <w:tc>
          <w:tcPr>
            <w:tcW w:w="301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lang w:val="en-US"/>
              </w:rPr>
            </w:pPr>
            <w:r>
              <w:rPr>
                <w:rFonts w:hint="eastAsia" w:ascii="Times New Roman" w:hAnsi="Times New Roman" w:cs="Times New Roman"/>
                <w:b w:val="0"/>
                <w:bCs w:val="0"/>
                <w:color w:val="auto"/>
                <w:sz w:val="24"/>
                <w:lang w:val="en-US" w:eastAsia="zh-CN"/>
              </w:rPr>
              <w:t>15191699269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建设地点</w:t>
            </w:r>
          </w:p>
        </w:tc>
        <w:tc>
          <w:tcPr>
            <w:tcW w:w="6953"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lang w:val="en-US"/>
              </w:rPr>
            </w:pPr>
            <w:r>
              <w:rPr>
                <w:rFonts w:hint="eastAsia" w:ascii="Times New Roman" w:hAnsi="Times New Roman" w:cs="Times New Roman"/>
                <w:color w:val="auto"/>
                <w:sz w:val="24"/>
                <w:szCs w:val="24"/>
                <w:u w:val="single"/>
                <w:lang w:val="en-US" w:eastAsia="zh-CN"/>
              </w:rPr>
              <w:t>陕西</w:t>
            </w:r>
            <w:r>
              <w:rPr>
                <w:rFonts w:hint="eastAsia" w:ascii="Times New Roman" w:hAnsi="Times New Roman" w:cs="Times New Roman"/>
                <w:color w:val="auto"/>
                <w:sz w:val="24"/>
                <w:szCs w:val="24"/>
                <w:lang w:val="en-US" w:eastAsia="zh-CN"/>
              </w:rPr>
              <w:t>省</w:t>
            </w:r>
            <w:r>
              <w:rPr>
                <w:rFonts w:hint="eastAsia" w:ascii="Times New Roman" w:hAnsi="Times New Roman" w:cs="Times New Roman"/>
                <w:color w:val="auto"/>
                <w:sz w:val="24"/>
                <w:szCs w:val="24"/>
                <w:u w:val="single"/>
                <w:lang w:val="en-US" w:eastAsia="zh-CN"/>
              </w:rPr>
              <w:t>商洛</w:t>
            </w:r>
            <w:r>
              <w:rPr>
                <w:rFonts w:hint="default" w:ascii="Times New Roman" w:hAnsi="Times New Roman" w:cs="Times New Roman"/>
                <w:color w:val="auto"/>
                <w:sz w:val="24"/>
                <w:szCs w:val="24"/>
                <w:lang w:val="en-US" w:eastAsia="zh-CN"/>
              </w:rPr>
              <w:t>市</w:t>
            </w:r>
            <w:r>
              <w:rPr>
                <w:rFonts w:hint="eastAsia" w:ascii="Times New Roman" w:hAnsi="Times New Roman" w:cs="Times New Roman"/>
                <w:color w:val="auto"/>
                <w:sz w:val="24"/>
                <w:szCs w:val="24"/>
                <w:u w:val="single"/>
                <w:lang w:val="en-US" w:eastAsia="zh-CN"/>
              </w:rPr>
              <w:t>镇安</w:t>
            </w:r>
            <w:r>
              <w:rPr>
                <w:rFonts w:hint="eastAsia" w:ascii="Times New Roman" w:hAnsi="Times New Roman" w:cs="Times New Roman"/>
                <w:color w:val="auto"/>
                <w:sz w:val="24"/>
                <w:szCs w:val="24"/>
                <w:lang w:val="en-US" w:eastAsia="zh-CN"/>
              </w:rPr>
              <w:t>县</w:t>
            </w:r>
            <w:r>
              <w:rPr>
                <w:rFonts w:hint="eastAsia" w:ascii="Times New Roman" w:hAnsi="Times New Roman" w:cs="Times New Roman"/>
                <w:color w:val="auto"/>
                <w:sz w:val="24"/>
                <w:szCs w:val="24"/>
                <w:u w:val="none"/>
                <w:lang w:val="en-US" w:eastAsia="zh-CN"/>
              </w:rPr>
              <w:t>永乐街道办中合村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577"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地理坐标</w:t>
            </w:r>
          </w:p>
        </w:tc>
        <w:tc>
          <w:tcPr>
            <w:tcW w:w="6953"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lang w:val="en-US"/>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1"/>
                <w:sz w:val="24"/>
                <w:szCs w:val="24"/>
                <w:u w:val="single"/>
              </w:rPr>
              <w:t xml:space="preserve"> </w:t>
            </w:r>
            <w:r>
              <w:rPr>
                <w:rFonts w:hint="default" w:ascii="Times New Roman" w:hAnsi="Times New Roman" w:eastAsia="宋体" w:cs="Times New Roman"/>
                <w:color w:val="auto"/>
                <w:sz w:val="24"/>
                <w:szCs w:val="24"/>
                <w:u w:val="single"/>
                <w:lang w:val="en-US" w:eastAsia="zh-CN"/>
              </w:rPr>
              <w:t>109</w:t>
            </w:r>
            <w:r>
              <w:rPr>
                <w:rFonts w:hint="default" w:ascii="Times New Roman" w:hAnsi="Times New Roman" w:eastAsia="Times New Roman" w:cs="Times New Roman"/>
                <w:color w:val="auto"/>
                <w:spacing w:val="52"/>
                <w:sz w:val="24"/>
                <w:szCs w:val="24"/>
                <w:u w:val="single"/>
              </w:rPr>
              <w:t xml:space="preserve"> </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12</w:t>
            </w:r>
            <w:r>
              <w:rPr>
                <w:rFonts w:hint="default" w:ascii="Times New Roman" w:hAnsi="Times New Roman" w:eastAsia="宋体" w:cs="Times New Roman"/>
                <w:color w:val="auto"/>
                <w:sz w:val="24"/>
                <w:szCs w:val="24"/>
              </w:rPr>
              <w:t>分</w:t>
            </w:r>
            <w:r>
              <w:rPr>
                <w:rFonts w:hint="eastAsia" w:ascii="Times New Roman" w:hAnsi="Times New Roman" w:eastAsia="宋体" w:cs="Times New Roman"/>
                <w:color w:val="auto"/>
                <w:sz w:val="24"/>
                <w:szCs w:val="24"/>
                <w:u w:val="single"/>
                <w:lang w:val="en-US" w:eastAsia="zh-CN"/>
              </w:rPr>
              <w:t>56.6</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pacing w:val="-3"/>
                <w:sz w:val="24"/>
                <w:szCs w:val="24"/>
              </w:rPr>
              <w:t>秒，</w:t>
            </w:r>
            <w:r>
              <w:rPr>
                <w:rFonts w:hint="default" w:ascii="Times New Roman" w:hAnsi="Times New Roman" w:eastAsia="宋体" w:cs="Times New Roman"/>
                <w:color w:val="auto"/>
                <w:spacing w:val="-3"/>
                <w:sz w:val="24"/>
                <w:szCs w:val="24"/>
                <w:u w:val="single"/>
              </w:rPr>
              <w:t xml:space="preserve"> </w:t>
            </w:r>
            <w:r>
              <w:rPr>
                <w:rFonts w:hint="eastAsia" w:ascii="Times New Roman" w:hAnsi="Times New Roman" w:eastAsia="宋体" w:cs="Times New Roman"/>
                <w:color w:val="auto"/>
                <w:spacing w:val="5"/>
                <w:sz w:val="24"/>
                <w:szCs w:val="24"/>
                <w:u w:val="single"/>
                <w:lang w:val="en-US" w:eastAsia="zh-CN"/>
              </w:rPr>
              <w:t xml:space="preserve">33 </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27</w:t>
            </w:r>
            <w:r>
              <w:rPr>
                <w:rFonts w:hint="default"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pacing w:val="-3"/>
                <w:sz w:val="24"/>
                <w:szCs w:val="24"/>
              </w:rPr>
              <w:t>分</w:t>
            </w:r>
            <w:r>
              <w:rPr>
                <w:rFonts w:hint="default" w:ascii="Times New Roman" w:hAnsi="Times New Roman" w:eastAsia="宋体" w:cs="Times New Roman"/>
                <w:color w:val="auto"/>
                <w:spacing w:val="-3"/>
                <w:sz w:val="24"/>
                <w:szCs w:val="24"/>
                <w:u w:val="single"/>
              </w:rPr>
              <w:t xml:space="preserve"> </w:t>
            </w:r>
            <w:r>
              <w:rPr>
                <w:rFonts w:hint="eastAsia" w:ascii="Times New Roman" w:hAnsi="Times New Roman" w:eastAsia="宋体" w:cs="Times New Roman"/>
                <w:color w:val="auto"/>
                <w:spacing w:val="-3"/>
                <w:sz w:val="24"/>
                <w:szCs w:val="24"/>
                <w:u w:val="single"/>
                <w:lang w:val="en-US" w:eastAsia="zh-CN"/>
              </w:rPr>
              <w:t>53.5</w:t>
            </w:r>
            <w:r>
              <w:rPr>
                <w:rFonts w:hint="default" w:ascii="Times New Roman" w:hAnsi="Times New Roman" w:eastAsia="宋体" w:cs="Times New Roman"/>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561"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国民经济</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行业类别</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宋体" w:hAnsi="宋体" w:eastAsia="宋体" w:cs="宋体"/>
                <w:color w:val="auto"/>
                <w:sz w:val="24"/>
                <w:szCs w:val="24"/>
                <w:lang w:val="en-US"/>
              </w:rPr>
            </w:pPr>
            <w:r>
              <w:rPr>
                <w:rFonts w:hint="eastAsia" w:ascii="Times New Roman" w:hAnsi="Times New Roman" w:cs="Times New Roman"/>
                <w:color w:val="auto"/>
                <w:sz w:val="24"/>
                <w:szCs w:val="24"/>
                <w:highlight w:val="none"/>
                <w:lang w:val="en-US" w:eastAsia="zh-CN"/>
              </w:rPr>
              <w:t>C2923塑料丝、绳及编织品制造</w:t>
            </w:r>
          </w:p>
        </w:tc>
        <w:tc>
          <w:tcPr>
            <w:tcW w:w="2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bookmarkStart w:id="1" w:name="_Hlk49843745"/>
            <w:r>
              <w:rPr>
                <w:rFonts w:hint="eastAsia" w:ascii="宋体" w:hAnsi="宋体" w:eastAsia="宋体" w:cs="宋体"/>
                <w:b/>
                <w:bCs/>
                <w:color w:val="auto"/>
                <w:kern w:val="2"/>
                <w:sz w:val="24"/>
                <w:szCs w:val="24"/>
                <w:lang w:val="en-US" w:eastAsia="zh-CN" w:bidi="ar"/>
              </w:rPr>
              <w:t>建设项目</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行业类别</w:t>
            </w:r>
            <w:bookmarkEnd w:id="1"/>
          </w:p>
        </w:tc>
        <w:tc>
          <w:tcPr>
            <w:tcW w:w="301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lang w:val="en-US"/>
              </w:rPr>
            </w:pPr>
            <w:r>
              <w:rPr>
                <w:rFonts w:hint="default"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lang w:eastAsia="zh-CN"/>
              </w:rPr>
              <w:t>二十六</w:t>
            </w:r>
            <w:r>
              <w:rPr>
                <w:rFonts w:hint="default" w:ascii="Times New Roman" w:hAnsi="Times New Roman" w:cs="Times New Roman"/>
                <w:color w:val="auto"/>
                <w:sz w:val="24"/>
                <w:szCs w:val="24"/>
                <w:highlight w:val="none"/>
                <w:lang w:eastAsia="zh-CN"/>
              </w:rPr>
              <w:t>、橡胶和塑料制品业</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53</w:t>
            </w:r>
            <w:r>
              <w:rPr>
                <w:rFonts w:hint="default" w:ascii="Times New Roman" w:hAnsi="Times New Roman" w:cs="Times New Roman"/>
                <w:color w:val="auto"/>
                <w:sz w:val="24"/>
                <w:szCs w:val="24"/>
                <w:highlight w:val="none"/>
                <w:lang w:val="en-US" w:eastAsia="zh-CN"/>
              </w:rPr>
              <w:t>塑料制品业 其他 (年用非溶剂型低V0Cs含量涂料 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1219"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建设性质</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sym w:font="Wingdings 2" w:char="00A3"/>
            </w:r>
            <w:r>
              <w:rPr>
                <w:rFonts w:hint="default" w:ascii="Times New Roman" w:hAnsi="Times New Roman" w:eastAsia="宋体" w:cs="Times New Roman"/>
                <w:color w:val="auto"/>
                <w:kern w:val="2"/>
                <w:sz w:val="24"/>
                <w:szCs w:val="24"/>
                <w:lang w:val="en-US" w:eastAsia="zh-CN" w:bidi="ar"/>
              </w:rPr>
              <w:t>新建（迁建）</w:t>
            </w:r>
          </w:p>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sym w:font="Wingdings 2" w:char="00A3"/>
            </w:r>
            <w:r>
              <w:rPr>
                <w:rFonts w:hint="default" w:ascii="Times New Roman" w:hAnsi="Times New Roman" w:eastAsia="宋体" w:cs="Times New Roman"/>
                <w:color w:val="auto"/>
                <w:kern w:val="2"/>
                <w:sz w:val="24"/>
                <w:szCs w:val="24"/>
                <w:lang w:val="en-US" w:eastAsia="zh-CN" w:bidi="ar"/>
              </w:rPr>
              <w:t>改建</w:t>
            </w:r>
          </w:p>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sym w:font="Wingdings 2" w:char="0052"/>
            </w:r>
            <w:r>
              <w:rPr>
                <w:rFonts w:hint="default" w:ascii="Times New Roman" w:hAnsi="Times New Roman" w:eastAsia="宋体" w:cs="Times New Roman"/>
                <w:color w:val="auto"/>
                <w:kern w:val="2"/>
                <w:sz w:val="24"/>
                <w:szCs w:val="24"/>
                <w:lang w:val="en-US" w:eastAsia="zh-CN" w:bidi="ar"/>
              </w:rPr>
              <w:t>扩建</w:t>
            </w:r>
          </w:p>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sym w:font="Wingdings 2" w:char="00A3"/>
            </w:r>
            <w:r>
              <w:rPr>
                <w:rFonts w:hint="default" w:ascii="Times New Roman" w:hAnsi="Times New Roman" w:eastAsia="宋体" w:cs="Times New Roman"/>
                <w:color w:val="auto"/>
                <w:kern w:val="2"/>
                <w:sz w:val="24"/>
                <w:szCs w:val="24"/>
                <w:lang w:val="en-US" w:eastAsia="zh-CN" w:bidi="ar"/>
              </w:rPr>
              <w:t>技术改造</w:t>
            </w:r>
          </w:p>
        </w:tc>
        <w:tc>
          <w:tcPr>
            <w:tcW w:w="2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kern w:val="2"/>
                <w:sz w:val="24"/>
                <w:szCs w:val="24"/>
                <w:lang w:val="en-US" w:eastAsia="zh-CN" w:bidi="ar"/>
              </w:rPr>
              <w:t>建设项目</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kern w:val="2"/>
                <w:sz w:val="24"/>
                <w:szCs w:val="24"/>
                <w:lang w:val="en-US" w:eastAsia="zh-CN" w:bidi="ar"/>
              </w:rPr>
              <w:t>申报情形</w:t>
            </w:r>
          </w:p>
        </w:tc>
        <w:tc>
          <w:tcPr>
            <w:tcW w:w="301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4"/>
                <w:szCs w:val="24"/>
                <w:lang w:val="en-US"/>
              </w:rPr>
            </w:pPr>
            <w:r>
              <w:rPr>
                <w:rFonts w:hint="default" w:ascii="Times New Roman" w:hAnsi="Times New Roman" w:eastAsia="Wingdings 2" w:cs="Times New Roman"/>
                <w:color w:val="auto"/>
                <w:kern w:val="2"/>
                <w:sz w:val="24"/>
                <w:szCs w:val="24"/>
                <w:lang w:val="en-US" w:eastAsia="zh-CN" w:bidi="ar"/>
              </w:rPr>
              <w:sym w:font="Wingdings 2" w:char="0052"/>
            </w:r>
            <w:r>
              <w:rPr>
                <w:rFonts w:hint="default" w:ascii="Times New Roman" w:hAnsi="Times New Roman" w:eastAsia="宋体" w:cs="Times New Roman"/>
                <w:color w:val="auto"/>
                <w:kern w:val="2"/>
                <w:sz w:val="24"/>
                <w:szCs w:val="24"/>
                <w:lang w:val="en-US" w:eastAsia="zh-CN" w:bidi="ar"/>
              </w:rPr>
              <w:t xml:space="preserve">首次申报项目             </w:t>
            </w:r>
          </w:p>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sym w:font="Wingdings 2" w:char="00A3"/>
            </w:r>
            <w:r>
              <w:rPr>
                <w:rFonts w:hint="default" w:ascii="Times New Roman" w:hAnsi="Times New Roman" w:eastAsia="宋体" w:cs="Times New Roman"/>
                <w:color w:val="auto"/>
                <w:kern w:val="2"/>
                <w:sz w:val="24"/>
                <w:szCs w:val="24"/>
                <w:lang w:val="en-US" w:eastAsia="zh-CN" w:bidi="ar"/>
              </w:rPr>
              <w:t>不予批准后再次申报项目</w:t>
            </w:r>
          </w:p>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sym w:font="Wingdings 2" w:char="00A3"/>
            </w:r>
            <w:r>
              <w:rPr>
                <w:rFonts w:hint="default" w:ascii="Times New Roman" w:hAnsi="Times New Roman" w:eastAsia="宋体" w:cs="Times New Roman"/>
                <w:color w:val="auto"/>
                <w:kern w:val="2"/>
                <w:sz w:val="24"/>
                <w:szCs w:val="24"/>
                <w:lang w:val="en-US" w:eastAsia="zh-CN" w:bidi="ar"/>
              </w:rPr>
              <w:t xml:space="preserve">超五年重新审核项目     </w:t>
            </w:r>
          </w:p>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sym w:font="Wingdings 2" w:char="00A3"/>
            </w:r>
            <w:r>
              <w:rPr>
                <w:rFonts w:hint="default" w:ascii="Times New Roman" w:hAnsi="Times New Roman" w:eastAsia="宋体" w:cs="Times New Roman"/>
                <w:color w:val="auto"/>
                <w:kern w:val="2"/>
                <w:sz w:val="24"/>
                <w:szCs w:val="24"/>
                <w:lang w:val="en-US" w:eastAsia="zh-CN" w:bidi="ar"/>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708"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项目审批（核准/</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备案）部门（选填）</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镇安县行政审批服务局</w:t>
            </w:r>
          </w:p>
        </w:tc>
        <w:tc>
          <w:tcPr>
            <w:tcW w:w="2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kern w:val="2"/>
                <w:sz w:val="24"/>
                <w:szCs w:val="24"/>
                <w:lang w:val="en-US" w:eastAsia="zh-CN" w:bidi="ar"/>
              </w:rPr>
              <w:t>项目审批（核准/</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kern w:val="2"/>
                <w:sz w:val="24"/>
                <w:szCs w:val="24"/>
                <w:lang w:val="en-US" w:eastAsia="zh-CN" w:bidi="ar"/>
              </w:rPr>
              <w:t>备案）文号（选填）</w:t>
            </w:r>
          </w:p>
        </w:tc>
        <w:tc>
          <w:tcPr>
            <w:tcW w:w="301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 xml:space="preserve">2020-61 </w:t>
            </w:r>
            <w:bookmarkStart w:id="12" w:name="_GoBack"/>
            <w:bookmarkEnd w:id="12"/>
            <w:r>
              <w:rPr>
                <w:rFonts w:hint="eastAsia" w:ascii="Times New Roman" w:hAnsi="Times New Roman" w:cs="Times New Roman"/>
                <w:color w:val="auto"/>
                <w:sz w:val="24"/>
                <w:szCs w:val="24"/>
                <w:lang w:val="en-US" w:eastAsia="zh-CN"/>
              </w:rPr>
              <w:t>1025-29-03-050827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1"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总投资（万元）</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30000.00</w:t>
            </w:r>
          </w:p>
        </w:tc>
        <w:tc>
          <w:tcPr>
            <w:tcW w:w="2029"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kern w:val="2"/>
                <w:sz w:val="24"/>
                <w:szCs w:val="24"/>
                <w:lang w:val="en-US" w:eastAsia="zh-CN" w:bidi="ar"/>
              </w:rPr>
              <w:t>环保投资（万元）</w:t>
            </w:r>
          </w:p>
        </w:tc>
        <w:tc>
          <w:tcPr>
            <w:tcW w:w="301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106.1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环保投资占比</w:t>
            </w:r>
            <w:r>
              <w:rPr>
                <w:rFonts w:hint="default" w:ascii="Times New Roman" w:hAnsi="Times New Roman" w:eastAsia="宋体" w:cs="Times New Roman"/>
                <w:b/>
                <w:bCs/>
                <w:color w:val="auto"/>
                <w:kern w:val="2"/>
                <w:sz w:val="24"/>
                <w:szCs w:val="24"/>
                <w:lang w:val="en-US" w:eastAsia="zh-CN" w:bidi="ar"/>
              </w:rPr>
              <w:t>（%）</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0.35</w:t>
            </w:r>
          </w:p>
        </w:tc>
        <w:tc>
          <w:tcPr>
            <w:tcW w:w="2029"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kern w:val="2"/>
                <w:sz w:val="24"/>
                <w:szCs w:val="24"/>
                <w:lang w:val="en-US" w:eastAsia="zh-CN" w:bidi="ar"/>
              </w:rPr>
              <w:t>施工工期</w:t>
            </w:r>
          </w:p>
        </w:tc>
        <w:tc>
          <w:tcPr>
            <w:tcW w:w="301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2"/>
                <w:sz w:val="24"/>
                <w:szCs w:val="24"/>
                <w:lang w:val="en-US" w:eastAsia="zh-CN" w:bidi="ar"/>
              </w:rPr>
              <w:t>6</w:t>
            </w:r>
            <w:r>
              <w:rPr>
                <w:rFonts w:hint="default" w:ascii="Times New Roman" w:hAnsi="Times New Roman" w:eastAsia="宋体" w:cs="Times New Roman"/>
                <w:color w:val="auto"/>
                <w:kern w:val="2"/>
                <w:sz w:val="24"/>
                <w:szCs w:val="24"/>
                <w:lang w:val="en-US" w:eastAsia="zh-CN" w:bidi="ar"/>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28"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是否开工建设</w:t>
            </w:r>
          </w:p>
        </w:tc>
        <w:tc>
          <w:tcPr>
            <w:tcW w:w="19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4"/>
                <w:szCs w:val="24"/>
                <w:lang w:val="en-US"/>
              </w:rPr>
            </w:pPr>
            <w:r>
              <w:rPr>
                <w:rFonts w:hint="default" w:ascii="Times New Roman" w:hAnsi="Times New Roman" w:eastAsia="Wingdings 2" w:cs="Times New Roman"/>
                <w:color w:val="auto"/>
                <w:kern w:val="2"/>
                <w:sz w:val="24"/>
                <w:szCs w:val="24"/>
                <w:lang w:val="en-US" w:eastAsia="zh-CN" w:bidi="ar"/>
              </w:rPr>
              <w:sym w:font="Wingdings 2" w:char="0052"/>
            </w:r>
            <w:r>
              <w:rPr>
                <w:rFonts w:hint="default" w:ascii="Times New Roman" w:hAnsi="Times New Roman" w:eastAsia="宋体" w:cs="Times New Roman"/>
                <w:color w:val="auto"/>
                <w:kern w:val="2"/>
                <w:sz w:val="24"/>
                <w:szCs w:val="24"/>
                <w:lang w:val="en-US" w:eastAsia="zh-CN" w:bidi="ar"/>
              </w:rPr>
              <w:t>否</w:t>
            </w:r>
          </w:p>
          <w:p>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4"/>
                <w:szCs w:val="24"/>
                <w:lang w:val="en-US"/>
              </w:rPr>
            </w:pPr>
            <w:r>
              <w:rPr>
                <w:rFonts w:hint="default" w:ascii="Times New Roman" w:hAnsi="Times New Roman" w:eastAsia="Wingdings 2" w:cs="Times New Roman"/>
                <w:color w:val="auto"/>
                <w:kern w:val="2"/>
                <w:sz w:val="24"/>
                <w:szCs w:val="24"/>
                <w:lang w:val="en-US" w:eastAsia="zh-CN" w:bidi="ar"/>
              </w:rPr>
              <w:sym w:font="Wingdings 2" w:char="00A3"/>
            </w:r>
            <w:r>
              <w:rPr>
                <w:rFonts w:hint="default" w:ascii="Times New Roman" w:hAnsi="Times New Roman" w:eastAsia="宋体" w:cs="Times New Roman"/>
                <w:color w:val="auto"/>
                <w:kern w:val="2"/>
                <w:sz w:val="24"/>
                <w:szCs w:val="24"/>
                <w:lang w:val="en-US" w:eastAsia="zh-CN" w:bidi="ar"/>
              </w:rPr>
              <w:t>是：</w:t>
            </w:r>
            <w:r>
              <w:rPr>
                <w:rFonts w:hint="default" w:ascii="Times New Roman" w:hAnsi="Times New Roman" w:eastAsia="宋体" w:cs="Times New Roman"/>
                <w:color w:val="auto"/>
                <w:kern w:val="2"/>
                <w:sz w:val="24"/>
                <w:szCs w:val="24"/>
                <w:u w:val="single"/>
                <w:lang w:val="en-US" w:eastAsia="zh-CN" w:bidi="ar"/>
              </w:rPr>
              <w:t xml:space="preserve">             </w:t>
            </w:r>
          </w:p>
        </w:tc>
        <w:tc>
          <w:tcPr>
            <w:tcW w:w="2029"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6"/>
                <w:sz w:val="24"/>
                <w:szCs w:val="24"/>
                <w:lang w:val="en-US"/>
              </w:rPr>
            </w:pPr>
            <w:r>
              <w:rPr>
                <w:rFonts w:hint="default" w:ascii="Times New Roman" w:hAnsi="Times New Roman" w:eastAsia="宋体" w:cs="Times New Roman"/>
                <w:b/>
                <w:bCs/>
                <w:color w:val="auto"/>
                <w:spacing w:val="-6"/>
                <w:kern w:val="2"/>
                <w:sz w:val="24"/>
                <w:szCs w:val="24"/>
                <w:lang w:val="en-US" w:eastAsia="zh-CN" w:bidi="ar"/>
              </w:rPr>
              <w:t>用地（用海）</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spacing w:val="-6"/>
                <w:kern w:val="2"/>
                <w:sz w:val="24"/>
                <w:szCs w:val="24"/>
                <w:lang w:val="en-US" w:eastAsia="zh-CN" w:bidi="ar"/>
              </w:rPr>
              <w:t>面积（m</w:t>
            </w:r>
            <w:r>
              <w:rPr>
                <w:rFonts w:hint="default" w:ascii="Times New Roman" w:hAnsi="Times New Roman" w:eastAsia="宋体" w:cs="Times New Roman"/>
                <w:b/>
                <w:bCs/>
                <w:color w:val="auto"/>
                <w:spacing w:val="-6"/>
                <w:kern w:val="2"/>
                <w:sz w:val="24"/>
                <w:szCs w:val="24"/>
                <w:vertAlign w:val="superscript"/>
                <w:lang w:val="en-US" w:eastAsia="zh-CN" w:bidi="ar"/>
              </w:rPr>
              <w:t>2</w:t>
            </w:r>
            <w:r>
              <w:rPr>
                <w:rFonts w:hint="default" w:ascii="Times New Roman" w:hAnsi="Times New Roman" w:eastAsia="宋体" w:cs="Times New Roman"/>
                <w:b/>
                <w:bCs/>
                <w:color w:val="auto"/>
                <w:spacing w:val="-6"/>
                <w:kern w:val="2"/>
                <w:sz w:val="24"/>
                <w:szCs w:val="24"/>
                <w:lang w:val="en-US" w:eastAsia="zh-CN" w:bidi="ar"/>
              </w:rPr>
              <w:t>）</w:t>
            </w:r>
          </w:p>
        </w:tc>
        <w:tc>
          <w:tcPr>
            <w:tcW w:w="301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11306.05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8"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
                <w:bCs/>
                <w:color w:val="auto"/>
                <w:kern w:val="0"/>
                <w:sz w:val="24"/>
                <w:szCs w:val="24"/>
                <w:lang w:val="en-US"/>
              </w:rPr>
            </w:pPr>
            <w:r>
              <w:rPr>
                <w:rFonts w:hint="eastAsia" w:ascii="宋体" w:hAnsi="宋体" w:eastAsia="宋体" w:cs="宋体"/>
                <w:b/>
                <w:bCs/>
                <w:color w:val="auto"/>
                <w:kern w:val="0"/>
                <w:sz w:val="24"/>
                <w:szCs w:val="24"/>
                <w:lang w:val="en-US" w:eastAsia="zh-CN" w:bidi="ar"/>
              </w:rPr>
              <w:t>专项评价设置情况</w:t>
            </w:r>
          </w:p>
        </w:tc>
        <w:tc>
          <w:tcPr>
            <w:tcW w:w="6953"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
                <w:bCs/>
                <w:color w:val="auto"/>
                <w:kern w:val="0"/>
                <w:sz w:val="24"/>
                <w:szCs w:val="24"/>
                <w:lang w:val="en-US"/>
              </w:rPr>
            </w:pPr>
            <w:r>
              <w:rPr>
                <w:rFonts w:hint="eastAsia" w:ascii="宋体" w:hAnsi="宋体" w:eastAsia="宋体" w:cs="宋体"/>
                <w:b/>
                <w:bCs/>
                <w:color w:val="auto"/>
                <w:kern w:val="2"/>
                <w:sz w:val="24"/>
                <w:szCs w:val="24"/>
                <w:lang w:val="en-US" w:eastAsia="zh-CN" w:bidi="ar"/>
              </w:rPr>
              <w:t>规划情况</w:t>
            </w:r>
          </w:p>
        </w:tc>
        <w:tc>
          <w:tcPr>
            <w:tcW w:w="6953"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 w:val="24"/>
                <w:szCs w:val="24"/>
                <w:lang w:val="en-US"/>
              </w:rPr>
            </w:pPr>
            <w:r>
              <w:rPr>
                <w:rFonts w:hint="eastAsia" w:ascii="宋体" w:hAnsi="宋体" w:eastAsia="宋体" w:cs="宋体"/>
                <w:b/>
                <w:bCs/>
                <w:color w:val="auto"/>
                <w:kern w:val="2"/>
                <w:sz w:val="24"/>
                <w:szCs w:val="24"/>
                <w:lang w:val="en-US" w:eastAsia="zh-CN" w:bidi="ar"/>
              </w:rPr>
              <w:t>规划环境影响</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sz w:val="24"/>
                <w:szCs w:val="24"/>
                <w:lang w:val="en-US"/>
              </w:rPr>
            </w:pPr>
            <w:r>
              <w:rPr>
                <w:rFonts w:hint="eastAsia" w:ascii="宋体" w:hAnsi="宋体" w:eastAsia="宋体" w:cs="宋体"/>
                <w:b/>
                <w:bCs/>
                <w:color w:val="auto"/>
                <w:kern w:val="2"/>
                <w:sz w:val="24"/>
                <w:szCs w:val="24"/>
                <w:lang w:val="en-US" w:eastAsia="zh-CN" w:bidi="ar"/>
              </w:rPr>
              <w:t>评价情况</w:t>
            </w:r>
          </w:p>
        </w:tc>
        <w:tc>
          <w:tcPr>
            <w:tcW w:w="6953"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1917"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
                <w:bCs/>
                <w:color w:val="auto"/>
                <w:kern w:val="0"/>
                <w:sz w:val="24"/>
                <w:szCs w:val="24"/>
                <w:lang w:val="en-US"/>
              </w:rPr>
            </w:pPr>
            <w:r>
              <w:rPr>
                <w:rFonts w:hint="eastAsia" w:ascii="宋体" w:hAnsi="宋体" w:eastAsia="宋体" w:cs="宋体"/>
                <w:b/>
                <w:bCs/>
                <w:color w:val="auto"/>
                <w:kern w:val="0"/>
                <w:sz w:val="24"/>
                <w:szCs w:val="24"/>
                <w:lang w:val="en-US" w:eastAsia="zh-CN" w:bidi="ar"/>
              </w:rPr>
              <w:t>规划及规划环境</w:t>
            </w:r>
          </w:p>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
                <w:bCs/>
                <w:color w:val="auto"/>
                <w:kern w:val="0"/>
                <w:sz w:val="24"/>
                <w:szCs w:val="24"/>
                <w:lang w:val="en-US"/>
              </w:rPr>
            </w:pPr>
            <w:r>
              <w:rPr>
                <w:rFonts w:hint="eastAsia" w:ascii="宋体" w:hAnsi="宋体" w:eastAsia="宋体" w:cs="宋体"/>
                <w:b/>
                <w:bCs/>
                <w:color w:val="auto"/>
                <w:kern w:val="0"/>
                <w:sz w:val="24"/>
                <w:szCs w:val="24"/>
                <w:lang w:val="en-US" w:eastAsia="zh-CN" w:bidi="ar"/>
              </w:rPr>
              <w:t>影响评价符合性分析</w:t>
            </w:r>
          </w:p>
        </w:tc>
        <w:tc>
          <w:tcPr>
            <w:tcW w:w="6953"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309" w:hRule="atLeast"/>
          <w:jc w:val="center"/>
        </w:trPr>
        <w:tc>
          <w:tcPr>
            <w:tcW w:w="1917" w:type="dxa"/>
            <w:tcBorders>
              <w:top w:val="single" w:color="auto" w:sz="4" w:space="0"/>
              <w:left w:val="single" w:color="auto" w:sz="8" w:space="0"/>
              <w:bottom w:val="single" w:color="auto" w:sz="8" w:space="0"/>
              <w:right w:val="single" w:color="auto" w:sz="4" w:space="0"/>
            </w:tcBorders>
            <w:shd w:val="clear" w:color="auto" w:fill="auto"/>
            <w:tcMar>
              <w:left w:w="108" w:type="dxa"/>
              <w:right w:w="108" w:type="dxa"/>
            </w:tcMar>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auto"/>
                <w:kern w:val="0"/>
                <w:szCs w:val="21"/>
                <w:lang w:val="en-US"/>
              </w:rPr>
            </w:pPr>
            <w:r>
              <w:rPr>
                <w:rFonts w:hint="eastAsia" w:ascii="宋体" w:hAnsi="宋体" w:eastAsia="宋体" w:cs="宋体"/>
                <w:b/>
                <w:bCs/>
                <w:color w:val="auto"/>
                <w:kern w:val="0"/>
                <w:sz w:val="24"/>
                <w:szCs w:val="24"/>
                <w:lang w:val="en-US" w:eastAsia="zh-CN" w:bidi="ar"/>
              </w:rPr>
              <w:t>其他符合性分析</w:t>
            </w:r>
          </w:p>
        </w:tc>
        <w:tc>
          <w:tcPr>
            <w:tcW w:w="6953" w:type="dxa"/>
            <w:gridSpan w:val="3"/>
            <w:tcBorders>
              <w:top w:val="single" w:color="auto" w:sz="4" w:space="0"/>
              <w:left w:val="single" w:color="auto" w:sz="4"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）项目与国家产业政策的符合性</w:t>
            </w:r>
          </w:p>
          <w:p>
            <w:pPr>
              <w:keepNext w:val="0"/>
              <w:keepLines w:val="0"/>
              <w:widowControl/>
              <w:suppressLineNumbers w:val="0"/>
              <w:spacing w:before="0" w:beforeAutospacing="0" w:after="0" w:afterAutospacing="0" w:line="360" w:lineRule="auto"/>
              <w:ind w:left="0" w:right="0" w:firstLine="480" w:firstLineChars="200"/>
              <w:jc w:val="left"/>
              <w:rPr>
                <w:b/>
                <w:bCs/>
                <w:color w:val="auto"/>
                <w:sz w:val="24"/>
              </w:rPr>
            </w:pPr>
            <w:r>
              <w:rPr>
                <w:rFonts w:hint="default" w:ascii="Times New Roman" w:hAnsi="Times New Roman" w:cs="Times New Roman"/>
                <w:color w:val="auto"/>
                <w:sz w:val="24"/>
              </w:rPr>
              <w:t>根据</w:t>
            </w:r>
            <w:r>
              <w:rPr>
                <w:rFonts w:hint="default" w:ascii="Times New Roman" w:hAnsi="Times New Roman" w:cs="Times New Roman"/>
                <w:bCs/>
                <w:snapToGrid w:val="0"/>
                <w:color w:val="auto"/>
                <w:sz w:val="24"/>
                <w:szCs w:val="28"/>
              </w:rPr>
              <w:t>《中华人民共和国环境保护法》、</w:t>
            </w:r>
            <w:r>
              <w:rPr>
                <w:rFonts w:hint="default" w:ascii="Times New Roman" w:hAnsi="Times New Roman" w:cs="Times New Roman"/>
                <w:color w:val="auto"/>
                <w:sz w:val="24"/>
              </w:rPr>
              <w:t>《中华人民共和国环境影响评价法》、</w:t>
            </w:r>
            <w:r>
              <w:rPr>
                <w:rFonts w:hint="default" w:ascii="Times New Roman" w:hAnsi="Times New Roman" w:cs="Times New Roman"/>
                <w:bCs/>
                <w:snapToGrid w:val="0"/>
                <w:color w:val="auto"/>
                <w:sz w:val="24"/>
                <w:szCs w:val="28"/>
              </w:rPr>
              <w:t>《建设项目环境保护管理条例》（</w:t>
            </w:r>
            <w:r>
              <w:rPr>
                <w:rFonts w:hint="default" w:ascii="Times New Roman" w:hAnsi="Times New Roman" w:cs="Times New Roman"/>
                <w:color w:val="auto"/>
                <w:sz w:val="24"/>
              </w:rPr>
              <w:t>国务院令253号</w:t>
            </w:r>
            <w:r>
              <w:rPr>
                <w:rFonts w:hint="default" w:ascii="Times New Roman" w:hAnsi="Times New Roman" w:cs="Times New Roman"/>
                <w:bCs/>
                <w:snapToGrid w:val="0"/>
                <w:color w:val="auto"/>
                <w:sz w:val="24"/>
                <w:szCs w:val="28"/>
              </w:rPr>
              <w:t>）和</w:t>
            </w:r>
            <w:r>
              <w:rPr>
                <w:rFonts w:hint="default" w:ascii="Times New Roman" w:hAnsi="Times New Roman" w:cs="Times New Roman"/>
                <w:color w:val="auto"/>
                <w:sz w:val="24"/>
              </w:rPr>
              <w:t>《建设项目分类管理名录》等有关规定，本项目属于“</w:t>
            </w:r>
            <w:r>
              <w:rPr>
                <w:rFonts w:hint="eastAsia" w:ascii="Times New Roman" w:hAnsi="Times New Roman" w:cs="Times New Roman"/>
                <w:color w:val="auto"/>
                <w:sz w:val="24"/>
                <w:szCs w:val="24"/>
                <w:highlight w:val="none"/>
                <w:lang w:eastAsia="zh-CN"/>
              </w:rPr>
              <w:t>二十六</w:t>
            </w:r>
            <w:r>
              <w:rPr>
                <w:rFonts w:hint="default" w:ascii="Times New Roman" w:hAnsi="Times New Roman" w:cs="Times New Roman"/>
                <w:color w:val="auto"/>
                <w:sz w:val="24"/>
                <w:szCs w:val="24"/>
                <w:highlight w:val="none"/>
                <w:lang w:eastAsia="zh-CN"/>
              </w:rPr>
              <w:t>、橡胶和塑料制品业</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53</w:t>
            </w:r>
            <w:r>
              <w:rPr>
                <w:rFonts w:hint="default" w:ascii="Times New Roman" w:hAnsi="Times New Roman" w:cs="Times New Roman"/>
                <w:color w:val="auto"/>
                <w:sz w:val="24"/>
                <w:szCs w:val="24"/>
                <w:highlight w:val="none"/>
                <w:lang w:val="en-US" w:eastAsia="zh-CN"/>
              </w:rPr>
              <w:t>塑料制品业 其他</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年用非溶剂型低V</w:t>
            </w:r>
            <w:r>
              <w:rPr>
                <w:rFonts w:hint="eastAsia" w:ascii="Times New Roman" w:hAnsi="Times New Roman" w:cs="Times New Roman"/>
                <w:color w:val="auto"/>
                <w:sz w:val="24"/>
                <w:szCs w:val="24"/>
                <w:highlight w:val="none"/>
                <w:lang w:val="en-US" w:eastAsia="zh-CN"/>
              </w:rPr>
              <w:t>O</w:t>
            </w:r>
            <w:r>
              <w:rPr>
                <w:rFonts w:hint="default" w:ascii="Times New Roman" w:hAnsi="Times New Roman" w:cs="Times New Roman"/>
                <w:color w:val="auto"/>
                <w:sz w:val="24"/>
                <w:szCs w:val="24"/>
                <w:highlight w:val="none"/>
                <w:lang w:val="en-US" w:eastAsia="zh-CN"/>
              </w:rPr>
              <w:t>Cs含量涂料10吨以下的除外</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rPr>
              <w:t>，本项目应编制环境影响报告表。受陕西柏宏欧利塑业有限公司委托（委托书见附件1），由</w:t>
            </w:r>
            <w:r>
              <w:rPr>
                <w:rFonts w:hint="default" w:ascii="Times New Roman" w:hAnsi="Times New Roman" w:cs="Times New Roman"/>
                <w:bCs/>
                <w:color w:val="auto"/>
                <w:sz w:val="24"/>
              </w:rPr>
              <w:t>陕西轩朗环境科技有限公司</w:t>
            </w:r>
            <w:r>
              <w:rPr>
                <w:rFonts w:hint="default" w:ascii="Times New Roman" w:hAnsi="Times New Roman" w:cs="Times New Roman"/>
                <w:color w:val="auto"/>
                <w:sz w:val="24"/>
              </w:rPr>
              <w:t>承担本项目环境影响评价工作。接受委托后，我公司组织有关技术人员对本项目进行了详细的现场踏勘、资料收集，在对有关环境现状和可能造成的环境影响进行初步分析的基础上，编制完成《</w:t>
            </w:r>
            <w:r>
              <w:rPr>
                <w:rFonts w:hint="eastAsia" w:ascii="Times New Roman" w:hAnsi="Times New Roman" w:cs="Times New Roman"/>
                <w:bCs/>
                <w:color w:val="auto"/>
                <w:sz w:val="24"/>
                <w:szCs w:val="24"/>
                <w:u w:val="none"/>
                <w:lang w:eastAsia="zh-CN"/>
              </w:rPr>
              <w:t>陕西柏宏欧利塑业年产3亿条方底阀口环保编织袋项目</w:t>
            </w:r>
            <w:r>
              <w:rPr>
                <w:rFonts w:hint="default" w:ascii="Times New Roman" w:hAnsi="Times New Roman" w:cs="Times New Roman"/>
                <w:color w:val="auto"/>
                <w:sz w:val="24"/>
                <w:szCs w:val="24"/>
              </w:rPr>
              <w:t>环境影响报告表</w:t>
            </w:r>
            <w:r>
              <w:rPr>
                <w:rFonts w:hint="default" w:ascii="Times New Roman" w:hAnsi="Times New Roman" w:cs="Times New Roman"/>
                <w:color w:val="auto"/>
                <w:sz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根据中华人民共和国《产业结构调整指导目录（201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年本）》，本项目不属于列出的“鼓励类”、“淘汰类”和“限制类”目录内，同时项目运营期使用的设备不属于淘汰类设备，因此，本项目属于 “允许类”。202</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月1</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日，</w:t>
            </w:r>
            <w:r>
              <w:rPr>
                <w:rFonts w:hint="eastAsia" w:ascii="Times New Roman" w:hAnsi="Times New Roman" w:cs="Times New Roman"/>
                <w:color w:val="auto"/>
                <w:sz w:val="24"/>
                <w:szCs w:val="24"/>
                <w:lang w:eastAsia="zh-CN"/>
              </w:rPr>
              <w:t>镇安县</w:t>
            </w:r>
            <w:r>
              <w:rPr>
                <w:rFonts w:hint="default" w:ascii="Times New Roman" w:hAnsi="Times New Roman" w:cs="Times New Roman"/>
                <w:color w:val="auto"/>
                <w:sz w:val="24"/>
                <w:szCs w:val="24"/>
              </w:rPr>
              <w:t>行政审批服务局</w:t>
            </w:r>
            <w:r>
              <w:rPr>
                <w:rFonts w:hint="eastAsia" w:ascii="Times New Roman" w:hAnsi="Times New Roman" w:cs="Times New Roman"/>
                <w:color w:val="auto"/>
                <w:sz w:val="24"/>
                <w:szCs w:val="24"/>
                <w:lang w:eastAsia="zh-CN"/>
              </w:rPr>
              <w:t>对本</w:t>
            </w: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eastAsia="zh-CN"/>
              </w:rPr>
              <w:t>予以</w:t>
            </w:r>
            <w:r>
              <w:rPr>
                <w:rFonts w:hint="default" w:ascii="Times New Roman" w:hAnsi="Times New Roman" w:cs="Times New Roman"/>
                <w:color w:val="auto"/>
                <w:sz w:val="24"/>
                <w:szCs w:val="24"/>
              </w:rPr>
              <w:t>备案</w:t>
            </w:r>
            <w:r>
              <w:rPr>
                <w:rFonts w:hint="eastAsia" w:ascii="Times New Roman" w:hAnsi="Times New Roman" w:cs="Times New Roman"/>
                <w:color w:val="auto"/>
                <w:sz w:val="24"/>
                <w:szCs w:val="24"/>
                <w:lang w:eastAsia="zh-CN"/>
              </w:rPr>
              <w:t>登记</w:t>
            </w:r>
            <w:r>
              <w:rPr>
                <w:rFonts w:hint="default" w:ascii="Times New Roman" w:hAnsi="Times New Roman" w:cs="Times New Roman"/>
                <w:color w:val="auto"/>
                <w:sz w:val="24"/>
                <w:szCs w:val="24"/>
              </w:rPr>
              <w:t>，项目代码：</w:t>
            </w:r>
            <w:r>
              <w:rPr>
                <w:rFonts w:hint="eastAsia" w:ascii="Times New Roman" w:hAnsi="Times New Roman" w:cs="Times New Roman"/>
                <w:color w:val="auto"/>
                <w:sz w:val="24"/>
                <w:szCs w:val="24"/>
                <w:lang w:val="en-US" w:eastAsia="zh-CN"/>
              </w:rPr>
              <w:t>2020-611025-29-03-050827</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本</w:t>
            </w:r>
            <w:r>
              <w:rPr>
                <w:rFonts w:hint="default" w:ascii="Times New Roman" w:hAnsi="Times New Roman" w:cs="Times New Roman"/>
                <w:color w:val="auto"/>
                <w:sz w:val="24"/>
                <w:szCs w:val="24"/>
              </w:rPr>
              <w:t>项目符合国家产业政策。</w:t>
            </w:r>
          </w:p>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综上所述，本项目符合国家产业政策要求。</w:t>
            </w:r>
          </w:p>
          <w:p>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4"/>
                <w:lang w:val="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与</w:t>
            </w:r>
            <w:r>
              <w:rPr>
                <w:rFonts w:hint="default" w:ascii="Times New Roman" w:hAnsi="Times New Roman" w:cs="Times New Roman"/>
                <w:color w:val="auto"/>
                <w:sz w:val="24"/>
                <w:szCs w:val="24"/>
              </w:rPr>
              <w:t>相关</w:t>
            </w:r>
            <w:r>
              <w:rPr>
                <w:rFonts w:ascii="Times New Roman" w:hAnsi="Times New Roman" w:cs="Times New Roman"/>
                <w:color w:val="auto"/>
                <w:sz w:val="24"/>
                <w:szCs w:val="24"/>
              </w:rPr>
              <w:t>政策</w:t>
            </w:r>
            <w:r>
              <w:rPr>
                <w:rFonts w:hint="default" w:ascii="Times New Roman" w:hAnsi="Times New Roman" w:cs="Times New Roman"/>
                <w:color w:val="auto"/>
                <w:sz w:val="24"/>
                <w:szCs w:val="24"/>
              </w:rPr>
              <w:t>相符性</w:t>
            </w:r>
            <w:r>
              <w:rPr>
                <w:rFonts w:ascii="Times New Roman" w:hAnsi="Times New Roman" w:cs="Times New Roman"/>
                <w:color w:val="auto"/>
                <w:sz w:val="24"/>
                <w:szCs w:val="24"/>
              </w:rPr>
              <w:t>分析</w:t>
            </w:r>
          </w:p>
          <w:p>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本项目与</w:t>
            </w:r>
            <w:r>
              <w:rPr>
                <w:rFonts w:hint="default" w:ascii="Times New Roman" w:hAnsi="Times New Roman" w:cs="Times New Roman"/>
                <w:color w:val="auto"/>
                <w:sz w:val="24"/>
                <w:szCs w:val="24"/>
              </w:rPr>
              <w:t>有关政策相符性</w:t>
            </w:r>
            <w:r>
              <w:rPr>
                <w:rFonts w:ascii="Times New Roman" w:hAnsi="Times New Roman" w:cs="Times New Roman"/>
                <w:color w:val="auto"/>
                <w:sz w:val="24"/>
                <w:szCs w:val="24"/>
              </w:rPr>
              <w:t>分析相关内容见表</w:t>
            </w:r>
            <w:r>
              <w:rPr>
                <w:rFonts w:hint="default" w:ascii="Times New Roman" w:hAnsi="Times New Roman" w:cs="Times New Roman"/>
                <w:color w:val="auto"/>
                <w:sz w:val="24"/>
                <w:szCs w:val="24"/>
              </w:rPr>
              <w:t>1</w:t>
            </w:r>
            <w:r>
              <w:rPr>
                <w:rFonts w:hint="eastAsia" w:ascii="Times New Roman" w:hAnsi="Times New Roman" w:cs="Times New Roman"/>
                <w:color w:val="auto"/>
                <w:sz w:val="24"/>
                <w:szCs w:val="24"/>
                <w:lang w:val="en-US" w:eastAsia="zh-CN"/>
              </w:rPr>
              <w:t>-1</w:t>
            </w:r>
            <w:r>
              <w:rPr>
                <w:rFonts w:ascii="Times New Roman" w:hAnsi="Times New Roman" w:cs="Times New Roman"/>
                <w:color w:val="auto"/>
                <w:sz w:val="24"/>
                <w:szCs w:val="24"/>
              </w:rPr>
              <w:t>。</w:t>
            </w:r>
          </w:p>
          <w:p>
            <w:pPr>
              <w:keepNext w:val="0"/>
              <w:keepLines w:val="0"/>
              <w:suppressLineNumbers w:val="0"/>
              <w:adjustRightInd/>
              <w:snapToGrid/>
              <w:spacing w:before="0" w:beforeAutospacing="0" w:after="0" w:afterAutospacing="0" w:line="240" w:lineRule="auto"/>
              <w:ind w:left="0" w:right="0" w:firstLine="422" w:firstLineChars="200"/>
              <w:jc w:val="center"/>
              <w:rPr>
                <w:b/>
                <w:bCs/>
                <w:color w:val="auto"/>
                <w:sz w:val="21"/>
                <w:szCs w:val="21"/>
                <w:highlight w:val="none"/>
              </w:rPr>
            </w:pPr>
            <w:r>
              <w:rPr>
                <w:rFonts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rPr>
              <w:t>1</w:t>
            </w:r>
            <w:r>
              <w:rPr>
                <w:rFonts w:hint="default" w:ascii="Times New Roman" w:hAnsi="Times New Roman" w:cs="Times New Roman"/>
                <w:b/>
                <w:bCs/>
                <w:color w:val="auto"/>
                <w:sz w:val="21"/>
                <w:szCs w:val="21"/>
                <w:highlight w:val="none"/>
                <w:lang w:val="en-US" w:eastAsia="zh-CN"/>
              </w:rPr>
              <w:t>-</w:t>
            </w:r>
            <w:r>
              <w:rPr>
                <w:rFonts w:hint="eastAsia" w:ascii="Times New Roman" w:hAnsi="Times New Roman" w:cs="Times New Roman"/>
                <w:b/>
                <w:bCs/>
                <w:color w:val="auto"/>
                <w:sz w:val="21"/>
                <w:szCs w:val="21"/>
                <w:highlight w:val="none"/>
                <w:lang w:val="en-US" w:eastAsia="zh-CN"/>
              </w:rPr>
              <w:t xml:space="preserve">1 </w:t>
            </w:r>
            <w:r>
              <w:rPr>
                <w:rFonts w:ascii="Times New Roman" w:hAnsi="Times New Roman" w:cs="Times New Roman"/>
                <w:b/>
                <w:bCs/>
                <w:color w:val="auto"/>
                <w:sz w:val="21"/>
                <w:szCs w:val="21"/>
                <w:highlight w:val="none"/>
              </w:rPr>
              <w:t>项目与</w:t>
            </w:r>
            <w:r>
              <w:rPr>
                <w:rFonts w:hint="default" w:ascii="Times New Roman" w:hAnsi="Times New Roman" w:cs="Times New Roman"/>
                <w:b/>
                <w:bCs/>
                <w:color w:val="auto"/>
                <w:sz w:val="21"/>
                <w:szCs w:val="21"/>
                <w:highlight w:val="none"/>
              </w:rPr>
              <w:t>相关政策相符性</w:t>
            </w:r>
            <w:r>
              <w:rPr>
                <w:rFonts w:ascii="Times New Roman" w:hAnsi="Times New Roman" w:cs="Times New Roman"/>
                <w:b/>
                <w:bCs/>
                <w:color w:val="auto"/>
                <w:sz w:val="21"/>
                <w:szCs w:val="21"/>
                <w:highlight w:val="none"/>
              </w:rPr>
              <w:t>分析</w:t>
            </w:r>
          </w:p>
          <w:tbl>
            <w:tblPr>
              <w:tblStyle w:val="18"/>
              <w:tblW w:w="685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365"/>
              <w:gridCol w:w="2585"/>
              <w:gridCol w:w="2016"/>
              <w:gridCol w:w="89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法律、政策</w:t>
                  </w:r>
                </w:p>
              </w:tc>
              <w:tc>
                <w:tcPr>
                  <w:tcW w:w="2585" w:type="dxa"/>
                  <w:vAlign w:val="center"/>
                </w:tcPr>
                <w:p>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要求</w:t>
                  </w:r>
                </w:p>
              </w:tc>
              <w:tc>
                <w:tcPr>
                  <w:tcW w:w="2016" w:type="dxa"/>
                  <w:vAlign w:val="center"/>
                </w:tcPr>
                <w:p>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本项目情况</w:t>
                  </w:r>
                </w:p>
              </w:tc>
              <w:tc>
                <w:tcPr>
                  <w:tcW w:w="892" w:type="dxa"/>
                  <w:vAlign w:val="center"/>
                </w:tcPr>
                <w:p>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相符性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59" w:hRule="atLeast"/>
                <w:jc w:val="center"/>
              </w:trPr>
              <w:tc>
                <w:tcPr>
                  <w:tcW w:w="1365"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color w:val="auto"/>
                      <w:kern w:val="0"/>
                      <w:sz w:val="21"/>
                      <w:szCs w:val="21"/>
                      <w:lang w:val="en-US" w:eastAsia="zh-CN" w:bidi="ar"/>
                    </w:rPr>
                  </w:pPr>
                  <w:r>
                    <w:rPr>
                      <w:color w:val="auto"/>
                      <w:szCs w:val="21"/>
                    </w:rPr>
                    <w:t>《陕西省国家重点生态功能区产业准入负面清单(试行)》</w:t>
                  </w:r>
                </w:p>
              </w:tc>
              <w:tc>
                <w:tcPr>
                  <w:tcW w:w="2585"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bidi="ar"/>
                    </w:rPr>
                  </w:pPr>
                  <w:r>
                    <w:rPr>
                      <w:color w:val="auto"/>
                      <w:szCs w:val="21"/>
                    </w:rPr>
                    <w:t>陕西省国家重点生态功能区产业准入负面清单（第一批、第二批）</w:t>
                  </w:r>
                </w:p>
              </w:tc>
              <w:tc>
                <w:tcPr>
                  <w:tcW w:w="2016"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1"/>
                    </w:rPr>
                  </w:pPr>
                  <w:r>
                    <w:rPr>
                      <w:color w:val="auto"/>
                      <w:szCs w:val="21"/>
                    </w:rPr>
                    <w:t>本项目不属于陕西省国家重点生态功能区产业准入负面清单（第一批、第二批）</w:t>
                  </w:r>
                </w:p>
              </w:tc>
              <w:tc>
                <w:tcPr>
                  <w:tcW w:w="892"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1" w:hRule="atLeast"/>
                <w:jc w:val="center"/>
              </w:trPr>
              <w:tc>
                <w:tcPr>
                  <w:tcW w:w="1365"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color w:val="auto"/>
                      <w:kern w:val="0"/>
                      <w:sz w:val="21"/>
                      <w:szCs w:val="21"/>
                      <w:lang w:val="en-US" w:eastAsia="zh-CN" w:bidi="ar"/>
                    </w:rPr>
                  </w:pPr>
                  <w:r>
                    <w:rPr>
                      <w:color w:val="auto"/>
                      <w:szCs w:val="21"/>
                    </w:rPr>
                    <w:t>《陕西省“十三五”环境保护规划》</w:t>
                  </w:r>
                </w:p>
              </w:tc>
              <w:tc>
                <w:tcPr>
                  <w:tcW w:w="2585"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1"/>
                      <w:szCs w:val="21"/>
                      <w:lang w:val="en-US" w:eastAsia="zh-CN" w:bidi="ar"/>
                    </w:rPr>
                  </w:pPr>
                  <w:r>
                    <w:rPr>
                      <w:color w:val="auto"/>
                      <w:szCs w:val="21"/>
                    </w:rPr>
                    <w:t>深化钢铁、水泥、有色等重点行业工业污染治理，加大火电、石化和燃煤锅炉污染的治理力度，加大工业排放颗粒物污染防治，不断提升污染治理水平</w:t>
                  </w:r>
                </w:p>
              </w:tc>
              <w:tc>
                <w:tcPr>
                  <w:tcW w:w="2016"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1"/>
                    </w:rPr>
                  </w:pPr>
                  <w:r>
                    <w:rPr>
                      <w:color w:val="auto"/>
                      <w:szCs w:val="21"/>
                    </w:rPr>
                    <w:t>本项目属于</w:t>
                  </w:r>
                  <w:r>
                    <w:rPr>
                      <w:rFonts w:hint="default"/>
                      <w:color w:val="auto"/>
                      <w:szCs w:val="21"/>
                      <w:lang w:val="en-US" w:eastAsia="zh-CN"/>
                    </w:rPr>
                    <w:t>塑料制品业</w:t>
                  </w:r>
                  <w:r>
                    <w:rPr>
                      <w:color w:val="auto"/>
                      <w:szCs w:val="21"/>
                    </w:rPr>
                    <w:t>，生产过程涉及工艺废气（主要为</w:t>
                  </w:r>
                  <w:r>
                    <w:rPr>
                      <w:rFonts w:hint="eastAsia"/>
                      <w:color w:val="auto"/>
                      <w:szCs w:val="21"/>
                      <w:lang w:eastAsia="zh-CN"/>
                    </w:rPr>
                    <w:t>印刷、拉丝工序</w:t>
                  </w:r>
                  <w:r>
                    <w:rPr>
                      <w:rFonts w:hint="default" w:ascii="Times New Roman" w:hAnsi="Times New Roman" w:cs="Times New Roman"/>
                      <w:color w:val="auto"/>
                      <w:szCs w:val="21"/>
                      <w:lang w:eastAsia="zh-CN"/>
                    </w:rPr>
                    <w:t>有机废气</w:t>
                  </w:r>
                  <w:r>
                    <w:rPr>
                      <w:rFonts w:hint="default" w:ascii="Times New Roman" w:hAnsi="Times New Roman" w:cs="Times New Roman"/>
                      <w:color w:val="auto"/>
                      <w:szCs w:val="21"/>
                    </w:rPr>
                    <w:t>）排放，</w:t>
                  </w:r>
                  <w:r>
                    <w:rPr>
                      <w:rFonts w:hint="default" w:ascii="Times New Roman" w:hAnsi="Times New Roman" w:cs="Times New Roman"/>
                      <w:color w:val="auto"/>
                      <w:szCs w:val="21"/>
                      <w:lang w:eastAsia="zh-CN"/>
                    </w:rPr>
                    <w:t>经集气罩+</w:t>
                  </w:r>
                  <w:r>
                    <w:rPr>
                      <w:rFonts w:hint="eastAsia" w:ascii="Times New Roman" w:hAnsi="Times New Roman" w:cs="Times New Roman"/>
                      <w:color w:val="auto"/>
                      <w:szCs w:val="21"/>
                      <w:lang w:val="en-US" w:eastAsia="zh-CN"/>
                    </w:rPr>
                    <w:t>UV光氧催化+低温等离子体+活性炭吸附</w:t>
                  </w:r>
                  <w:r>
                    <w:rPr>
                      <w:rFonts w:hint="default"/>
                      <w:color w:val="auto"/>
                      <w:kern w:val="2"/>
                      <w:sz w:val="21"/>
                      <w:szCs w:val="21"/>
                    </w:rPr>
                    <w:t>装置</w:t>
                  </w:r>
                  <w:r>
                    <w:rPr>
                      <w:rFonts w:hint="default" w:ascii="Times New Roman" w:hAnsi="Times New Roman" w:cs="Times New Roman"/>
                      <w:color w:val="auto"/>
                      <w:szCs w:val="21"/>
                      <w:lang w:eastAsia="zh-CN"/>
                    </w:rPr>
                    <w:t>+15米高排气</w:t>
                  </w:r>
                  <w:r>
                    <w:rPr>
                      <w:rFonts w:hint="eastAsia" w:ascii="Times New Roman" w:hAnsi="Times New Roman" w:cs="Times New Roman"/>
                      <w:color w:val="auto"/>
                      <w:szCs w:val="21"/>
                      <w:lang w:eastAsia="zh-CN"/>
                    </w:rPr>
                    <w:t>筒</w:t>
                  </w:r>
                  <w:r>
                    <w:rPr>
                      <w:rFonts w:hint="default" w:ascii="Times New Roman" w:hAnsi="Times New Roman" w:cs="Times New Roman"/>
                      <w:color w:val="auto"/>
                      <w:szCs w:val="21"/>
                      <w:lang w:eastAsia="zh-CN"/>
                    </w:rPr>
                    <w:t>处理后</w:t>
                  </w:r>
                  <w:r>
                    <w:rPr>
                      <w:rFonts w:hint="eastAsia" w:ascii="Times New Roman" w:hAnsi="Times New Roman" w:cs="Times New Roman"/>
                      <w:color w:val="auto"/>
                      <w:szCs w:val="21"/>
                      <w:lang w:eastAsia="zh-CN"/>
                    </w:rPr>
                    <w:t>达标</w:t>
                  </w:r>
                  <w:r>
                    <w:rPr>
                      <w:rFonts w:hint="default" w:ascii="Times New Roman" w:hAnsi="Times New Roman" w:cs="Times New Roman"/>
                      <w:color w:val="auto"/>
                      <w:szCs w:val="21"/>
                      <w:lang w:eastAsia="zh-CN"/>
                    </w:rPr>
                    <w:t>排放（处理效率不低于90%）</w:t>
                  </w:r>
                </w:p>
              </w:tc>
              <w:tc>
                <w:tcPr>
                  <w:tcW w:w="892"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eastAsia"/>
                      <w:color w:val="auto"/>
                      <w:szCs w:val="21"/>
                    </w:rPr>
                  </w:pPr>
                  <w:r>
                    <w:rPr>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07" w:hRule="atLeast"/>
                <w:jc w:val="center"/>
              </w:trPr>
              <w:tc>
                <w:tcPr>
                  <w:tcW w:w="1365" w:type="dxa"/>
                  <w:tcBorders>
                    <w:top w:val="single" w:color="auto" w:sz="4" w:space="0"/>
                  </w:tcBorders>
                  <w:vAlign w:val="center"/>
                </w:tcPr>
                <w:p>
                  <w:pPr>
                    <w:pStyle w:val="4"/>
                    <w:keepNext w:val="0"/>
                    <w:keepLines w:val="0"/>
                    <w:suppressLineNumbers w:val="0"/>
                    <w:spacing w:before="0" w:beforeAutospacing="0" w:after="0" w:afterAutospacing="0"/>
                    <w:ind w:left="0" w:right="0"/>
                    <w:jc w:val="center"/>
                    <w:rPr>
                      <w:rFonts w:hint="eastAsia"/>
                      <w:color w:val="auto"/>
                      <w:kern w:val="0"/>
                      <w:sz w:val="21"/>
                      <w:szCs w:val="21"/>
                    </w:rPr>
                  </w:pPr>
                  <w:r>
                    <w:rPr>
                      <w:rFonts w:hint="default" w:ascii="Times New Roman" w:hAnsi="Times New Roman" w:eastAsia="宋体" w:cs="Times New Roman"/>
                      <w:color w:val="auto"/>
                      <w:kern w:val="2"/>
                      <w:sz w:val="21"/>
                      <w:szCs w:val="21"/>
                      <w:lang w:val="en-US" w:eastAsia="zh-CN" w:bidi="ar"/>
                    </w:rPr>
                    <w:t>《陕西省人民政府关于印发铁腕治霾打赢蓝天保卫战三年行动方案（2018-2020年）（修订版）的通知》（陕政发〔2018〕29号）</w:t>
                  </w:r>
                </w:p>
              </w:tc>
              <w:tc>
                <w:tcPr>
                  <w:tcW w:w="2585" w:type="dxa"/>
                  <w:tcBorders>
                    <w:top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ascii="宋体" w:hAnsi="宋体" w:cs="宋体"/>
                      <w:color w:val="auto"/>
                      <w:szCs w:val="21"/>
                    </w:rPr>
                  </w:pPr>
                  <w:r>
                    <w:rPr>
                      <w:rFonts w:hint="eastAsia" w:ascii="宋体" w:hAnsi="宋体" w:eastAsia="宋体" w:cs="宋体"/>
                      <w:color w:val="auto"/>
                      <w:kern w:val="2"/>
                      <w:sz w:val="21"/>
                      <w:szCs w:val="21"/>
                      <w:lang w:val="en-US" w:eastAsia="zh-CN" w:bidi="ar"/>
                    </w:rPr>
                    <w:t>加快调整产业结构和能源结构。优化产业结构，关中核心区禁止新建、扩建燃煤发电、燃煤热电联产和燃煤集中供热项目，禁止新建、扩建和改建石油化工、煤化工、水泥、焦化项目</w:t>
                  </w:r>
                </w:p>
              </w:tc>
              <w:tc>
                <w:tcPr>
                  <w:tcW w:w="2016"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eastAsia="zh-CN"/>
                    </w:rPr>
                  </w:pPr>
                  <w:r>
                    <w:rPr>
                      <w:rFonts w:hint="eastAsia" w:ascii="Times New Roman" w:hAnsi="Times New Roman" w:cs="Times New Roman"/>
                      <w:color w:val="auto"/>
                      <w:szCs w:val="21"/>
                      <w:lang w:eastAsia="zh-CN"/>
                    </w:rPr>
                    <w:t>参照分析，</w:t>
                  </w:r>
                  <w:r>
                    <w:rPr>
                      <w:rFonts w:hint="default" w:ascii="Times New Roman" w:hAnsi="Times New Roman" w:cs="Times New Roman"/>
                      <w:color w:val="auto"/>
                      <w:szCs w:val="21"/>
                      <w:lang w:eastAsia="zh-CN"/>
                    </w:rPr>
                    <w:t>本项目属于</w:t>
                  </w:r>
                  <w:r>
                    <w:rPr>
                      <w:rFonts w:hint="eastAsia" w:ascii="Times New Roman" w:hAnsi="Times New Roman" w:cs="Times New Roman"/>
                      <w:color w:val="auto"/>
                      <w:szCs w:val="21"/>
                      <w:lang w:val="en-US" w:eastAsia="zh-CN"/>
                    </w:rPr>
                    <w:t>C2923塑料丝、绳及编织品制造</w:t>
                  </w:r>
                  <w:r>
                    <w:rPr>
                      <w:rFonts w:hint="default" w:ascii="Times New Roman" w:hAnsi="Times New Roman" w:cs="Times New Roman"/>
                      <w:color w:val="auto"/>
                      <w:szCs w:val="21"/>
                      <w:lang w:eastAsia="zh-CN"/>
                    </w:rPr>
                    <w:t>，不属于禁止类项目</w:t>
                  </w:r>
                </w:p>
              </w:tc>
              <w:tc>
                <w:tcPr>
                  <w:tcW w:w="892"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Cs w:val="21"/>
                    </w:rPr>
                  </w:pPr>
                  <w:r>
                    <w:rPr>
                      <w:rFonts w:hint="eastAsia"/>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176" w:hRule="atLeast"/>
                <w:jc w:val="center"/>
              </w:trPr>
              <w:tc>
                <w:tcPr>
                  <w:tcW w:w="1365" w:type="dxa"/>
                  <w:tcBorders>
                    <w:top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sz w:val="21"/>
                      <w:szCs w:val="21"/>
                      <w:highlight w:val="none"/>
                      <w:vertAlign w:val="baseline"/>
                      <w:lang w:eastAsia="zh-CN"/>
                    </w:rPr>
                    <w:t>《陕西省四大保卫战</w:t>
                  </w:r>
                  <w:r>
                    <w:rPr>
                      <w:rFonts w:hint="eastAsia" w:ascii="Times New Roman" w:hAnsi="Times New Roman" w:eastAsia="宋体" w:cs="Times New Roman"/>
                      <w:color w:val="auto"/>
                      <w:sz w:val="21"/>
                      <w:szCs w:val="21"/>
                      <w:highlight w:val="none"/>
                      <w:vertAlign w:val="baseline"/>
                      <w:lang w:val="en-US" w:eastAsia="zh-CN"/>
                    </w:rPr>
                    <w:t>2020年工作方案的通知</w:t>
                  </w:r>
                  <w:r>
                    <w:rPr>
                      <w:rFonts w:hint="eastAsia" w:ascii="Times New Roman" w:hAnsi="Times New Roman" w:eastAsia="宋体" w:cs="Times New Roman"/>
                      <w:color w:val="auto"/>
                      <w:sz w:val="21"/>
                      <w:szCs w:val="21"/>
                      <w:highlight w:val="none"/>
                      <w:vertAlign w:val="baseline"/>
                      <w:lang w:eastAsia="zh-CN"/>
                    </w:rPr>
                    <w:t>》（陕政办发</w:t>
                  </w:r>
                  <w:r>
                    <w:rPr>
                      <w:rFonts w:hint="eastAsia" w:ascii="Times New Roman" w:hAnsi="Times New Roman" w:eastAsia="宋体" w:cs="Times New Roman"/>
                      <w:color w:val="auto"/>
                      <w:sz w:val="21"/>
                      <w:szCs w:val="21"/>
                      <w:highlight w:val="none"/>
                      <w:vertAlign w:val="baseline"/>
                      <w:lang w:val="en-US" w:eastAsia="zh-CN"/>
                    </w:rPr>
                    <w:t>[2020]9号</w:t>
                  </w:r>
                  <w:r>
                    <w:rPr>
                      <w:rFonts w:hint="eastAsia" w:ascii="Times New Roman" w:hAnsi="Times New Roman" w:eastAsia="宋体" w:cs="Times New Roman"/>
                      <w:color w:val="auto"/>
                      <w:sz w:val="21"/>
                      <w:szCs w:val="21"/>
                      <w:highlight w:val="none"/>
                      <w:vertAlign w:val="baseline"/>
                      <w:lang w:eastAsia="zh-CN"/>
                    </w:rPr>
                    <w:t>）</w:t>
                  </w:r>
                </w:p>
              </w:tc>
              <w:tc>
                <w:tcPr>
                  <w:tcW w:w="2585" w:type="dxa"/>
                  <w:tcBorders>
                    <w:top w:val="single" w:color="auto" w:sz="4" w:space="0"/>
                  </w:tcBorders>
                  <w:vAlign w:val="center"/>
                </w:tcPr>
                <w:p>
                  <w:pPr>
                    <w:keepNext w:val="0"/>
                    <w:keepLines w:val="0"/>
                    <w:widowControl/>
                    <w:suppressLineNumbers w:val="0"/>
                    <w:spacing w:before="0" w:beforeAutospacing="0" w:after="0" w:afterAutospacing="0"/>
                    <w:ind w:left="0" w:right="0" w:firstLine="0" w:firstLineChars="0"/>
                    <w:jc w:val="center"/>
                    <w:rPr>
                      <w:rFonts w:hint="eastAsia" w:ascii="宋体" w:hAnsi="宋体" w:eastAsia="宋体" w:cs="宋体"/>
                      <w:color w:val="auto"/>
                      <w:kern w:val="2"/>
                      <w:sz w:val="21"/>
                      <w:szCs w:val="21"/>
                      <w:lang w:val="en-US" w:eastAsia="zh-CN" w:bidi="ar"/>
                    </w:rPr>
                  </w:pPr>
                  <w:r>
                    <w:rPr>
                      <w:rFonts w:hint="default" w:ascii="Times New Roman" w:hAnsi="Times New Roman" w:eastAsia="宋体" w:cs="Times New Roman"/>
                      <w:b w:val="0"/>
                      <w:bCs/>
                      <w:color w:val="auto"/>
                      <w:spacing w:val="0"/>
                      <w:kern w:val="0"/>
                      <w:sz w:val="21"/>
                      <w:szCs w:val="21"/>
                      <w:lang w:val="en-US" w:eastAsia="zh-CN" w:bidi="ar-SA"/>
                    </w:rPr>
                    <w:t>全面落实《关于转发国家十六部委&lt;关于利用综合标准依法依规推动落后产能退出的指导意见&gt;的通知》，按照《2019年陕西省淘汰落后产能工作方案》，依法依规关停退出一批能耗、环保、安全、技术不达标和生产不合格产品或淘汰产能</w:t>
                  </w:r>
                </w:p>
              </w:tc>
              <w:tc>
                <w:tcPr>
                  <w:tcW w:w="2016" w:type="dxa"/>
                  <w:tcBorders>
                    <w:top w:val="single" w:color="auto" w:sz="4" w:space="0"/>
                  </w:tcBorders>
                  <w:vAlign w:val="center"/>
                </w:tcPr>
                <w:p>
                  <w:pPr>
                    <w:pStyle w:val="17"/>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参照分析，</w:t>
                  </w:r>
                  <w:r>
                    <w:rPr>
                      <w:rFonts w:hint="default" w:ascii="Times New Roman" w:hAnsi="Times New Roman" w:eastAsia="宋体" w:cs="Times New Roman"/>
                      <w:b w:val="0"/>
                      <w:bCs/>
                      <w:color w:val="auto"/>
                      <w:spacing w:val="0"/>
                      <w:kern w:val="0"/>
                      <w:sz w:val="21"/>
                      <w:szCs w:val="21"/>
                      <w:lang w:val="en-US" w:eastAsia="zh-CN" w:bidi="ar-SA"/>
                    </w:rPr>
                    <w:t>本项目不属于淘汰落后企业，污染物经过处理后能够达标排放，满足环保要求</w:t>
                  </w:r>
                </w:p>
              </w:tc>
              <w:tc>
                <w:tcPr>
                  <w:tcW w:w="892" w:type="dxa"/>
                  <w:tcBorders>
                    <w:top w:val="single" w:color="auto" w:sz="4" w:space="0"/>
                  </w:tcBorders>
                  <w:vAlign w:val="center"/>
                </w:tcPr>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baseline"/>
                    <w:rPr>
                      <w:rFonts w:hint="eastAsia"/>
                      <w:color w:val="auto"/>
                      <w:szCs w:val="21"/>
                    </w:rPr>
                  </w:pPr>
                  <w:r>
                    <w:rPr>
                      <w:rFonts w:hint="default" w:ascii="Times New Roman" w:hAnsi="Times New Roman" w:eastAsia="宋体" w:cs="Times New Roman"/>
                      <w:b w:val="0"/>
                      <w:bCs/>
                      <w:color w:val="auto"/>
                      <w:spacing w:val="0"/>
                      <w:kern w:val="0"/>
                      <w:sz w:val="21"/>
                      <w:szCs w:val="21"/>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1365" w:type="dxa"/>
                  <w:vMerge w:val="restart"/>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Cs w:val="21"/>
                      <w:u w:val="none" w:color="000000"/>
                    </w:rPr>
                    <w:t>《</w:t>
                  </w:r>
                  <w:r>
                    <w:rPr>
                      <w:rFonts w:hint="eastAsia" w:ascii="宋体" w:hAnsi="宋体" w:eastAsia="宋体" w:cs="宋体"/>
                      <w:color w:val="auto"/>
                      <w:kern w:val="0"/>
                      <w:szCs w:val="21"/>
                      <w:u w:val="none" w:color="000000"/>
                    </w:rPr>
                    <w:t>“</w:t>
                  </w:r>
                  <w:r>
                    <w:rPr>
                      <w:rFonts w:hint="default" w:ascii="Times New Roman" w:hAnsi="Times New Roman" w:cs="Times New Roman"/>
                      <w:color w:val="auto"/>
                      <w:kern w:val="0"/>
                      <w:szCs w:val="21"/>
                      <w:u w:val="none" w:color="000000"/>
                    </w:rPr>
                    <w:t>十三五</w:t>
                  </w:r>
                  <w:r>
                    <w:rPr>
                      <w:rFonts w:hint="eastAsia" w:ascii="宋体" w:hAnsi="宋体" w:eastAsia="宋体" w:cs="宋体"/>
                      <w:color w:val="auto"/>
                      <w:kern w:val="0"/>
                      <w:szCs w:val="21"/>
                      <w:u w:val="none" w:color="000000"/>
                    </w:rPr>
                    <w:t>”</w:t>
                  </w:r>
                  <w:r>
                    <w:rPr>
                      <w:rFonts w:hint="default" w:ascii="Times New Roman" w:hAnsi="Times New Roman" w:cs="Times New Roman"/>
                      <w:color w:val="auto"/>
                      <w:kern w:val="0"/>
                      <w:szCs w:val="21"/>
                      <w:u w:val="none" w:color="000000"/>
                    </w:rPr>
                    <w:t>挥发性有机物污染工作防治方案》</w:t>
                  </w:r>
                </w:p>
              </w:tc>
              <w:tc>
                <w:tcPr>
                  <w:tcW w:w="2585"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eastAsia" w:ascii="宋体" w:hAnsi="宋体" w:eastAsia="宋体" w:cs="宋体"/>
                      <w:color w:val="auto"/>
                      <w:kern w:val="2"/>
                      <w:sz w:val="21"/>
                      <w:szCs w:val="21"/>
                      <w:lang w:val="en-US" w:eastAsia="zh-CN" w:bidi="ar"/>
                    </w:rPr>
                  </w:pPr>
                  <w:r>
                    <w:rPr>
                      <w:rFonts w:hint="default" w:ascii="Times New Roman" w:hAnsi="Times New Roman" w:cs="Times New Roman"/>
                      <w:color w:val="auto"/>
                      <w:kern w:val="0"/>
                      <w:szCs w:val="21"/>
                      <w:u w:val="none" w:color="000000"/>
                    </w:rPr>
                    <w:t>加强废气收集与处理。对油墨、胶粘剂等有机原辅材料调配和使用等，要采取车间环境负压改造、安装高效集气装置等措施，有机废气收集率达到70%以上。对转运、储存等，要采取密闭措施，减少无组织排放。对收集的废气，要建设吸附回收、吸附燃烧等高效治理设施，确保达标排放</w:t>
                  </w:r>
                </w:p>
              </w:tc>
              <w:tc>
                <w:tcPr>
                  <w:tcW w:w="2016"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kern w:val="0"/>
                      <w:szCs w:val="21"/>
                      <w:u w:val="none" w:color="000000"/>
                    </w:rPr>
                    <w:t>本项目运营期废气</w:t>
                  </w:r>
                  <w:r>
                    <w:rPr>
                      <w:rFonts w:hint="default" w:ascii="Times New Roman" w:hAnsi="Times New Roman" w:cs="Times New Roman"/>
                      <w:color w:val="auto"/>
                      <w:kern w:val="0"/>
                      <w:szCs w:val="21"/>
                      <w:highlight w:val="none"/>
                      <w:u w:val="none" w:color="000000"/>
                    </w:rPr>
                    <w:t>主要为</w:t>
                  </w:r>
                  <w:r>
                    <w:rPr>
                      <w:rFonts w:hint="eastAsia"/>
                      <w:color w:val="auto"/>
                      <w:szCs w:val="21"/>
                      <w:lang w:eastAsia="zh-CN"/>
                    </w:rPr>
                    <w:t>印刷、拉丝工序</w:t>
                  </w:r>
                  <w:r>
                    <w:rPr>
                      <w:rFonts w:hint="default" w:ascii="Times New Roman" w:hAnsi="Times New Roman" w:cs="Times New Roman"/>
                      <w:color w:val="auto"/>
                      <w:szCs w:val="21"/>
                      <w:lang w:eastAsia="zh-CN"/>
                    </w:rPr>
                    <w:t>有机废气</w:t>
                  </w:r>
                  <w:r>
                    <w:rPr>
                      <w:rFonts w:hint="default" w:ascii="Times New Roman" w:hAnsi="Times New Roman" w:cs="Times New Roman"/>
                      <w:color w:val="auto"/>
                      <w:kern w:val="0"/>
                      <w:szCs w:val="21"/>
                      <w:highlight w:val="none"/>
                      <w:u w:val="none" w:color="000000"/>
                    </w:rPr>
                    <w:t>。</w:t>
                  </w:r>
                  <w:r>
                    <w:rPr>
                      <w:rFonts w:hint="eastAsia" w:ascii="Times New Roman" w:hAnsi="Times New Roman" w:eastAsia="宋体" w:cs="Times New Roman"/>
                      <w:color w:val="auto"/>
                      <w:szCs w:val="21"/>
                      <w:highlight w:val="none"/>
                      <w:shd w:val="clear" w:color="auto" w:fill="FFFFFF"/>
                      <w:lang w:eastAsia="zh-CN"/>
                    </w:rPr>
                    <w:t>废气经</w:t>
                  </w:r>
                  <w:r>
                    <w:rPr>
                      <w:rFonts w:hint="eastAsia" w:ascii="Times New Roman" w:hAnsi="Times New Roman" w:cs="Times New Roman"/>
                      <w:color w:val="auto"/>
                      <w:kern w:val="0"/>
                      <w:szCs w:val="21"/>
                      <w:u w:val="none" w:color="000000"/>
                      <w:lang w:eastAsia="zh-CN"/>
                    </w:rPr>
                    <w:t>集气罩收集（收集效率为</w:t>
                  </w:r>
                  <w:r>
                    <w:rPr>
                      <w:rFonts w:hint="eastAsia" w:ascii="Times New Roman" w:hAnsi="Times New Roman" w:cs="Times New Roman"/>
                      <w:color w:val="auto"/>
                      <w:kern w:val="0"/>
                      <w:szCs w:val="21"/>
                      <w:u w:val="none" w:color="000000"/>
                      <w:lang w:val="en-US" w:eastAsia="zh-CN"/>
                    </w:rPr>
                    <w:t>95%</w:t>
                  </w:r>
                  <w:r>
                    <w:rPr>
                      <w:rFonts w:hint="eastAsia" w:ascii="Times New Roman" w:hAnsi="Times New Roman" w:cs="Times New Roman"/>
                      <w:color w:val="auto"/>
                      <w:kern w:val="0"/>
                      <w:szCs w:val="21"/>
                      <w:u w:val="none" w:color="000000"/>
                      <w:lang w:eastAsia="zh-CN"/>
                    </w:rPr>
                    <w:t>），经</w:t>
                  </w:r>
                  <w:r>
                    <w:rPr>
                      <w:rFonts w:hint="eastAsia" w:ascii="Times New Roman" w:hAnsi="Times New Roman" w:cs="Times New Roman"/>
                      <w:color w:val="auto"/>
                      <w:kern w:val="0"/>
                      <w:szCs w:val="21"/>
                      <w:u w:val="none" w:color="000000"/>
                      <w:lang w:val="en-US" w:eastAsia="zh-CN"/>
                    </w:rPr>
                    <w:t>UV光氧催化+低温等离子体+活性炭吸附</w:t>
                  </w:r>
                  <w:r>
                    <w:rPr>
                      <w:rFonts w:hint="default" w:ascii="Times New Roman" w:hAnsi="Times New Roman" w:cs="Times New Roman"/>
                      <w:color w:val="auto"/>
                      <w:kern w:val="0"/>
                      <w:szCs w:val="21"/>
                      <w:u w:val="none" w:color="000000"/>
                      <w:lang w:val="en-US" w:eastAsia="zh-CN"/>
                    </w:rPr>
                    <w:t>装置</w:t>
                  </w:r>
                  <w:r>
                    <w:rPr>
                      <w:rFonts w:hint="eastAsia" w:ascii="Times New Roman" w:hAnsi="Times New Roman" w:cs="Times New Roman"/>
                      <w:color w:val="auto"/>
                      <w:kern w:val="0"/>
                      <w:szCs w:val="21"/>
                      <w:u w:val="none" w:color="000000"/>
                      <w:lang w:val="en-US" w:eastAsia="zh-CN"/>
                    </w:rPr>
                    <w:t>处置后，</w:t>
                  </w:r>
                  <w:r>
                    <w:rPr>
                      <w:rFonts w:hint="eastAsia" w:ascii="Times New Roman" w:hAnsi="Times New Roman" w:cs="Times New Roman"/>
                      <w:color w:val="auto"/>
                      <w:kern w:val="0"/>
                      <w:szCs w:val="21"/>
                      <w:u w:val="none" w:color="000000"/>
                      <w:lang w:eastAsia="zh-CN"/>
                    </w:rPr>
                    <w:t>由</w:t>
                  </w:r>
                  <w:r>
                    <w:rPr>
                      <w:rFonts w:hint="eastAsia" w:ascii="Times New Roman" w:hAnsi="Times New Roman" w:cs="Times New Roman"/>
                      <w:color w:val="auto"/>
                      <w:kern w:val="0"/>
                      <w:szCs w:val="21"/>
                      <w:u w:val="none" w:color="000000"/>
                      <w:lang w:val="en-US" w:eastAsia="zh-CN"/>
                    </w:rPr>
                    <w:t>1根15m高排气筒（DA001）达标排放</w:t>
                  </w:r>
                </w:p>
              </w:tc>
              <w:tc>
                <w:tcPr>
                  <w:tcW w:w="892"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kern w:val="0"/>
                      <w:szCs w:val="21"/>
                      <w:u w:val="none" w:color="000000"/>
                    </w:rPr>
                  </w:pPr>
                  <w:r>
                    <w:rPr>
                      <w:rFonts w:hint="default" w:ascii="Times New Roman" w:hAnsi="Times New Roman" w:cs="Times New Roman"/>
                      <w:color w:val="auto"/>
                      <w:kern w:val="0"/>
                      <w:szCs w:val="21"/>
                      <w:u w:val="none" w:color="000000"/>
                    </w:rPr>
                    <w:t>符合</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eastAsia"/>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81" w:hRule="atLeast"/>
                <w:jc w:val="center"/>
              </w:trPr>
              <w:tc>
                <w:tcPr>
                  <w:tcW w:w="136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kern w:val="0"/>
                      <w:szCs w:val="21"/>
                      <w:u w:val="none" w:color="000000"/>
                    </w:rPr>
                  </w:pPr>
                </w:p>
              </w:tc>
              <w:tc>
                <w:tcPr>
                  <w:tcW w:w="2585"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kern w:val="0"/>
                      <w:szCs w:val="21"/>
                      <w:u w:val="none" w:color="000000"/>
                    </w:rPr>
                  </w:pPr>
                  <w:r>
                    <w:rPr>
                      <w:rFonts w:hint="default" w:ascii="Times New Roman" w:hAnsi="Times New Roman" w:cs="Times New Roman"/>
                      <w:color w:val="auto"/>
                      <w:kern w:val="0"/>
                      <w:szCs w:val="21"/>
                      <w:u w:val="none" w:color="000000"/>
                    </w:rPr>
                    <w:t>加快推进化工行业VOCs综合治理。加大制药、农药、煤化工含现代煤化工、炼焦、合成氨等)、橡胶制品、涂料、油墨、胶粘剂、染料、化学助剂(塑料助剂和橡胶助剂)、日用化工等化工行业VOCs治理力度。推广使用低(无)VOCs含量、低反应活性的原辅材料和产品</w:t>
                  </w:r>
                </w:p>
              </w:tc>
              <w:tc>
                <w:tcPr>
                  <w:tcW w:w="2016" w:type="dxa"/>
                  <w:vMerge w:val="restart"/>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kern w:val="0"/>
                      <w:szCs w:val="21"/>
                      <w:u w:val="none" w:color="000000"/>
                    </w:rPr>
                  </w:pPr>
                  <w:r>
                    <w:rPr>
                      <w:rFonts w:hint="default" w:ascii="Times New Roman" w:hAnsi="Times New Roman" w:cs="Times New Roman"/>
                      <w:color w:val="auto"/>
                      <w:kern w:val="0"/>
                      <w:szCs w:val="21"/>
                      <w:u w:val="none" w:color="000000"/>
                    </w:rPr>
                    <w:t>本项目原辅材料采用的是低VOCs含量的水性油墨，产生的有机废气经集气罩收集后，采用“</w:t>
                  </w:r>
                  <w:r>
                    <w:rPr>
                      <w:rFonts w:hint="eastAsia" w:ascii="Times New Roman" w:hAnsi="Times New Roman" w:cs="Times New Roman"/>
                      <w:color w:val="auto"/>
                      <w:kern w:val="0"/>
                      <w:szCs w:val="21"/>
                      <w:u w:val="none" w:color="000000"/>
                      <w:lang w:val="en-US" w:eastAsia="zh-CN"/>
                    </w:rPr>
                    <w:t>UV光氧催化+低温等离子体+活性炭吸附</w:t>
                  </w:r>
                  <w:r>
                    <w:rPr>
                      <w:rFonts w:hint="default"/>
                      <w:color w:val="auto"/>
                      <w:kern w:val="2"/>
                      <w:sz w:val="21"/>
                      <w:szCs w:val="21"/>
                    </w:rPr>
                    <w:t>装置</w:t>
                  </w:r>
                  <w:r>
                    <w:rPr>
                      <w:rFonts w:hint="default" w:ascii="Times New Roman" w:hAnsi="Times New Roman" w:cs="Times New Roman"/>
                      <w:color w:val="auto"/>
                      <w:kern w:val="0"/>
                      <w:szCs w:val="21"/>
                      <w:u w:val="none" w:color="000000"/>
                    </w:rPr>
                    <w:t>"处理达标后经15m高排气</w:t>
                  </w:r>
                  <w:r>
                    <w:rPr>
                      <w:rFonts w:hint="eastAsia" w:ascii="Times New Roman" w:hAnsi="Times New Roman" w:cs="Times New Roman"/>
                      <w:color w:val="auto"/>
                      <w:kern w:val="0"/>
                      <w:szCs w:val="21"/>
                      <w:u w:val="none" w:color="000000"/>
                      <w:lang w:eastAsia="zh-CN"/>
                    </w:rPr>
                    <w:t>筒</w:t>
                  </w:r>
                  <w:r>
                    <w:rPr>
                      <w:rFonts w:hint="default" w:ascii="Times New Roman" w:hAnsi="Times New Roman" w:cs="Times New Roman"/>
                      <w:color w:val="auto"/>
                      <w:kern w:val="0"/>
                      <w:szCs w:val="21"/>
                      <w:u w:val="none" w:color="000000"/>
                    </w:rPr>
                    <w:t>排放</w:t>
                  </w:r>
                </w:p>
              </w:tc>
              <w:tc>
                <w:tcPr>
                  <w:tcW w:w="892" w:type="dxa"/>
                  <w:vMerge w:val="restart"/>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eastAsia" w:eastAsiaTheme="minorEastAsia"/>
                      <w:color w:val="auto"/>
                      <w:szCs w:val="21"/>
                      <w:lang w:eastAsia="zh-CN"/>
                    </w:rPr>
                  </w:pPr>
                  <w:r>
                    <w:rPr>
                      <w:rFonts w:hint="eastAsia"/>
                      <w:color w:val="auto"/>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44" w:hRule="atLeast"/>
                <w:jc w:val="center"/>
              </w:trPr>
              <w:tc>
                <w:tcPr>
                  <w:tcW w:w="136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kern w:val="0"/>
                      <w:szCs w:val="21"/>
                      <w:u w:val="none" w:color="000000"/>
                    </w:rPr>
                  </w:pPr>
                </w:p>
              </w:tc>
              <w:tc>
                <w:tcPr>
                  <w:tcW w:w="2585"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kern w:val="0"/>
                      <w:szCs w:val="21"/>
                      <w:u w:val="none" w:color="000000"/>
                    </w:rPr>
                  </w:pPr>
                  <w:r>
                    <w:rPr>
                      <w:rFonts w:hint="default" w:ascii="Times New Roman" w:hAnsi="Times New Roman" w:cs="Times New Roman"/>
                      <w:color w:val="auto"/>
                      <w:kern w:val="0"/>
                      <w:szCs w:val="21"/>
                      <w:u w:val="none" w:color="000000"/>
                    </w:rPr>
                    <w:t>深入推进包装印刷行业VOCs综合治理。推广使用低(无)VOCs含量的绿色原辅材料和先进生产工艺、设备，加强无组织废气收集，优化烘干技术，配套建设末端治理措施，实现包装印刷行业VOCs全过程控制</w:t>
                  </w:r>
                </w:p>
              </w:tc>
              <w:tc>
                <w:tcPr>
                  <w:tcW w:w="201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kern w:val="0"/>
                      <w:szCs w:val="21"/>
                      <w:u w:val="none" w:color="000000"/>
                    </w:rPr>
                  </w:pPr>
                </w:p>
              </w:tc>
              <w:tc>
                <w:tcPr>
                  <w:tcW w:w="89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eastAsia"/>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13" w:hRule="atLeast"/>
                <w:jc w:val="center"/>
              </w:trPr>
              <w:tc>
                <w:tcPr>
                  <w:tcW w:w="136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《重点行业挥发性有机物综合治理方案》</w:t>
                  </w:r>
                </w:p>
              </w:tc>
              <w:tc>
                <w:tcPr>
                  <w:tcW w:w="2585"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控制思路和要求：大力推进源头替代，全面加强无组织排放控制，推进建设适宜高效的治污设施，实行重点排放源排放浓度与去除效率双重控制。加强企业运行管理、加强监测监控</w:t>
                  </w:r>
                  <w:r>
                    <w:rPr>
                      <w:rFonts w:hint="default" w:ascii="Times New Roman" w:hAnsi="Times New Roman" w:cs="Times New Roman"/>
                      <w:color w:val="auto"/>
                      <w:kern w:val="2"/>
                      <w:sz w:val="21"/>
                      <w:szCs w:val="22"/>
                      <w:lang w:val="en-US" w:eastAsia="zh-CN" w:bidi="ar-SA"/>
                    </w:rPr>
                    <w:t>加强设备与场所密闭管理含 VOCs 物料应储存于密闭容器、包装袋，高效密封储罐，封闭式储库、料仓等。推进建设适宜</w:t>
                  </w:r>
                  <w:r>
                    <w:rPr>
                      <w:rFonts w:hint="default" w:ascii="Times New Roman" w:hAnsi="Times New Roman" w:cs="Times New Roman"/>
                      <w:color w:val="auto"/>
                      <w:szCs w:val="22"/>
                      <w:lang w:val="en-US" w:eastAsia="zh-CN"/>
                    </w:rPr>
                    <w:t>高效</w:t>
                  </w:r>
                  <w:r>
                    <w:rPr>
                      <w:rFonts w:hint="default" w:ascii="Times New Roman" w:hAnsi="Times New Roman" w:cs="Times New Roman"/>
                      <w:color w:val="auto"/>
                      <w:kern w:val="2"/>
                      <w:sz w:val="21"/>
                      <w:szCs w:val="22"/>
                      <w:lang w:val="en-US" w:eastAsia="zh-CN" w:bidi="ar-SA"/>
                    </w:rPr>
                    <w:t>的治污设施采用一次性活性炭吸附技术的，应定期更换 活性炭，废旧活性炭应再生或处理处置。采用吸附处理工艺的，应满足《吸附法工业 有机废气治理工程技术规范》要求</w:t>
                  </w:r>
                </w:p>
              </w:tc>
              <w:tc>
                <w:tcPr>
                  <w:tcW w:w="2016"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rPr>
                    <w:t>企业已按照相关文件加强无组织排放控制，</w:t>
                  </w:r>
                  <w:r>
                    <w:rPr>
                      <w:color w:val="auto"/>
                      <w:szCs w:val="21"/>
                    </w:rPr>
                    <w:t>生产过程涉及工艺废气（主要为</w:t>
                  </w:r>
                  <w:r>
                    <w:rPr>
                      <w:rFonts w:hint="eastAsia"/>
                      <w:color w:val="auto"/>
                      <w:szCs w:val="21"/>
                      <w:lang w:eastAsia="zh-CN"/>
                    </w:rPr>
                    <w:t>印刷、拉丝工序</w:t>
                  </w:r>
                  <w:r>
                    <w:rPr>
                      <w:rFonts w:hint="default" w:ascii="Times New Roman" w:hAnsi="Times New Roman" w:cs="Times New Roman"/>
                      <w:color w:val="auto"/>
                      <w:szCs w:val="21"/>
                      <w:lang w:eastAsia="zh-CN"/>
                    </w:rPr>
                    <w:t>有机废气</w:t>
                  </w:r>
                  <w:r>
                    <w:rPr>
                      <w:rFonts w:hint="default" w:ascii="Times New Roman" w:hAnsi="Times New Roman" w:cs="Times New Roman"/>
                      <w:color w:val="auto"/>
                      <w:szCs w:val="21"/>
                    </w:rPr>
                    <w:t>）排放，</w:t>
                  </w:r>
                  <w:r>
                    <w:rPr>
                      <w:rFonts w:hint="default" w:ascii="Times New Roman" w:hAnsi="Times New Roman" w:cs="Times New Roman"/>
                      <w:color w:val="auto"/>
                      <w:szCs w:val="21"/>
                      <w:lang w:eastAsia="zh-CN"/>
                    </w:rPr>
                    <w:t>经集气罩+</w:t>
                  </w:r>
                  <w:r>
                    <w:rPr>
                      <w:rFonts w:hint="eastAsia" w:ascii="Times New Roman" w:hAnsi="Times New Roman" w:cs="Times New Roman"/>
                      <w:color w:val="auto"/>
                      <w:szCs w:val="21"/>
                      <w:lang w:val="en-US" w:eastAsia="zh-CN"/>
                    </w:rPr>
                    <w:t>UV光氧催化+低温等离子体+活性炭吸附</w:t>
                  </w:r>
                  <w:r>
                    <w:rPr>
                      <w:rFonts w:hint="default"/>
                      <w:color w:val="auto"/>
                      <w:kern w:val="2"/>
                      <w:sz w:val="21"/>
                      <w:szCs w:val="21"/>
                    </w:rPr>
                    <w:t>装置</w:t>
                  </w:r>
                  <w:r>
                    <w:rPr>
                      <w:rFonts w:hint="default" w:ascii="Times New Roman" w:hAnsi="Times New Roman" w:cs="Times New Roman"/>
                      <w:color w:val="auto"/>
                      <w:szCs w:val="21"/>
                      <w:lang w:eastAsia="zh-CN"/>
                    </w:rPr>
                    <w:t>+15米高排气</w:t>
                  </w:r>
                  <w:r>
                    <w:rPr>
                      <w:rFonts w:hint="eastAsia" w:ascii="Times New Roman" w:hAnsi="Times New Roman" w:cs="Times New Roman"/>
                      <w:color w:val="auto"/>
                      <w:kern w:val="0"/>
                      <w:szCs w:val="21"/>
                      <w:u w:val="none" w:color="000000"/>
                      <w:lang w:eastAsia="zh-CN"/>
                    </w:rPr>
                    <w:t>筒</w:t>
                  </w:r>
                  <w:r>
                    <w:rPr>
                      <w:rFonts w:hint="default" w:ascii="Times New Roman" w:hAnsi="Times New Roman" w:cs="Times New Roman"/>
                      <w:color w:val="auto"/>
                      <w:szCs w:val="21"/>
                      <w:lang w:eastAsia="zh-CN"/>
                    </w:rPr>
                    <w:t>处理后</w:t>
                  </w:r>
                  <w:r>
                    <w:rPr>
                      <w:rFonts w:hint="eastAsia" w:ascii="Times New Roman" w:hAnsi="Times New Roman" w:cs="Times New Roman"/>
                      <w:color w:val="auto"/>
                      <w:szCs w:val="21"/>
                      <w:lang w:eastAsia="zh-CN"/>
                    </w:rPr>
                    <w:t>达标</w:t>
                  </w:r>
                  <w:r>
                    <w:rPr>
                      <w:rFonts w:hint="default" w:ascii="Times New Roman" w:hAnsi="Times New Roman" w:cs="Times New Roman"/>
                      <w:color w:val="auto"/>
                      <w:szCs w:val="21"/>
                      <w:lang w:eastAsia="zh-CN"/>
                    </w:rPr>
                    <w:t>排放</w:t>
                  </w:r>
                </w:p>
              </w:tc>
              <w:tc>
                <w:tcPr>
                  <w:tcW w:w="89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kern w:val="0"/>
                      <w:szCs w:val="21"/>
                      <w:u w:val="none" w:color="000000"/>
                    </w:rPr>
                  </w:pPr>
                  <w:r>
                    <w:rPr>
                      <w:rFonts w:hint="default" w:ascii="Times New Roman" w:hAnsi="Times New Roman" w:cs="Times New Roman"/>
                      <w:color w:val="auto"/>
                      <w:kern w:val="0"/>
                      <w:szCs w:val="21"/>
                      <w:u w:val="none" w:color="000000"/>
                    </w:rPr>
                    <w:t>符合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6" w:hRule="atLeast"/>
                <w:jc w:val="center"/>
              </w:trPr>
              <w:tc>
                <w:tcPr>
                  <w:tcW w:w="136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kern w:val="0"/>
                      <w:szCs w:val="21"/>
                      <w:u w:val="none" w:color="000000"/>
                      <w:lang w:val="en-US" w:eastAsia="zh-CN"/>
                    </w:rPr>
                  </w:pPr>
                  <w:r>
                    <w:rPr>
                      <w:rFonts w:hint="default" w:ascii="Times New Roman" w:hAnsi="Times New Roman" w:cs="Times New Roman"/>
                      <w:color w:val="auto"/>
                      <w:kern w:val="0"/>
                      <w:szCs w:val="21"/>
                      <w:u w:val="none" w:color="000000"/>
                      <w:lang w:val="en-US" w:eastAsia="zh-CN"/>
                    </w:rPr>
                    <w:t>《国务院关于印发打赢蓝天保卫战三年行动计划的通知》</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kern w:val="0"/>
                      <w:szCs w:val="21"/>
                      <w:u w:val="none" w:color="000000"/>
                      <w:lang w:val="en-US" w:eastAsia="zh-CN"/>
                    </w:rPr>
                    <w:t>(国发(2018)22号)</w:t>
                  </w:r>
                </w:p>
              </w:tc>
              <w:tc>
                <w:tcPr>
                  <w:tcW w:w="2585"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eastAsia" w:ascii="Times New Roman" w:hAnsi="Times New Roman" w:cs="Times New Roman" w:eastAsiaTheme="minorEastAsia"/>
                      <w:color w:val="auto"/>
                      <w:kern w:val="2"/>
                      <w:sz w:val="21"/>
                      <w:szCs w:val="22"/>
                      <w:lang w:val="en-US" w:eastAsia="zh-CN" w:bidi="ar-SA"/>
                    </w:rPr>
                  </w:pPr>
                  <w:r>
                    <w:rPr>
                      <w:rFonts w:hint="default" w:ascii="Times New Roman" w:hAnsi="Times New Roman" w:cs="Times New Roman"/>
                      <w:color w:val="auto"/>
                      <w:kern w:val="0"/>
                      <w:szCs w:val="21"/>
                      <w:u w:val="none" w:color="000000"/>
                    </w:rPr>
                    <w:t>实施VOCs专项整治方案。制定石化、化工、工业涂装、包装印刷等VOCs排放重点行业和油品储运销综合整治方案，出台泄漏检测与修复标准，编制VOCs治理技术指南。重点区域禁止建设生产和使用高VOCs含量的溶剂型涂料、油墨、胶粘剂等项目，加大</w:t>
                  </w:r>
                  <w:r>
                    <w:rPr>
                      <w:rFonts w:hint="eastAsia" w:ascii="Times New Roman" w:hAnsi="Times New Roman" w:cs="Times New Roman"/>
                      <w:color w:val="auto"/>
                      <w:kern w:val="0"/>
                      <w:szCs w:val="21"/>
                      <w:u w:val="none" w:color="000000"/>
                      <w:lang w:eastAsia="zh-CN"/>
                    </w:rPr>
                    <w:t>餐饮油烟治理力度</w:t>
                  </w:r>
                </w:p>
              </w:tc>
              <w:tc>
                <w:tcPr>
                  <w:tcW w:w="2016"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szCs w:val="22"/>
                      <w:lang w:val="en-US" w:eastAsia="zh-CN"/>
                    </w:rPr>
                  </w:pPr>
                  <w:r>
                    <w:rPr>
                      <w:rFonts w:hint="eastAsia" w:ascii="Times New Roman" w:hAnsi="Times New Roman" w:cs="Times New Roman"/>
                      <w:color w:val="auto"/>
                      <w:szCs w:val="21"/>
                      <w:lang w:eastAsia="zh-CN"/>
                    </w:rPr>
                    <w:t>参照分析，</w:t>
                  </w:r>
                  <w:r>
                    <w:rPr>
                      <w:rFonts w:hint="default" w:ascii="Times New Roman" w:hAnsi="Times New Roman" w:cs="Times New Roman"/>
                      <w:color w:val="auto"/>
                      <w:kern w:val="0"/>
                      <w:szCs w:val="21"/>
                      <w:u w:val="none" w:color="000000"/>
                    </w:rPr>
                    <w:t>本项目原辅材料采用的是低VOCs含量的水性油墨，产生的有机废气经集气罩收集后，采用“</w:t>
                  </w:r>
                  <w:r>
                    <w:rPr>
                      <w:rFonts w:hint="eastAsia" w:ascii="Times New Roman" w:hAnsi="Times New Roman" w:cs="Times New Roman"/>
                      <w:color w:val="auto"/>
                      <w:kern w:val="0"/>
                      <w:szCs w:val="21"/>
                      <w:u w:val="none" w:color="000000"/>
                      <w:lang w:val="en-US" w:eastAsia="zh-CN"/>
                    </w:rPr>
                    <w:t>UV光氧催化+低温等离子体+活性炭吸附</w:t>
                  </w:r>
                  <w:r>
                    <w:rPr>
                      <w:rFonts w:hint="default" w:ascii="Times New Roman" w:hAnsi="Times New Roman" w:cs="Times New Roman"/>
                      <w:color w:val="auto"/>
                      <w:kern w:val="0"/>
                      <w:szCs w:val="21"/>
                      <w:u w:val="none" w:color="000000"/>
                    </w:rPr>
                    <w:t>装</w:t>
                  </w:r>
                  <w:r>
                    <w:rPr>
                      <w:rFonts w:hint="default"/>
                      <w:color w:val="auto"/>
                      <w:kern w:val="2"/>
                      <w:sz w:val="21"/>
                      <w:szCs w:val="21"/>
                    </w:rPr>
                    <w:t>置</w:t>
                  </w:r>
                  <w:r>
                    <w:rPr>
                      <w:rFonts w:hint="default" w:ascii="Times New Roman" w:hAnsi="Times New Roman" w:cs="Times New Roman"/>
                      <w:color w:val="auto"/>
                      <w:kern w:val="0"/>
                      <w:szCs w:val="21"/>
                      <w:u w:val="none" w:color="000000"/>
                    </w:rPr>
                    <w:t>"处理达标后经15m高排气</w:t>
                  </w:r>
                  <w:r>
                    <w:rPr>
                      <w:rFonts w:hint="eastAsia" w:ascii="Times New Roman" w:hAnsi="Times New Roman" w:cs="Times New Roman"/>
                      <w:color w:val="auto"/>
                      <w:kern w:val="0"/>
                      <w:szCs w:val="21"/>
                      <w:u w:val="none" w:color="000000"/>
                      <w:lang w:eastAsia="zh-CN"/>
                    </w:rPr>
                    <w:t>筒</w:t>
                  </w:r>
                  <w:r>
                    <w:rPr>
                      <w:rFonts w:hint="default" w:ascii="Times New Roman" w:hAnsi="Times New Roman" w:cs="Times New Roman"/>
                      <w:color w:val="auto"/>
                      <w:kern w:val="0"/>
                      <w:szCs w:val="21"/>
                      <w:u w:val="none" w:color="000000"/>
                    </w:rPr>
                    <w:t>排放</w:t>
                  </w:r>
                </w:p>
              </w:tc>
              <w:tc>
                <w:tcPr>
                  <w:tcW w:w="892" w:type="dxa"/>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w:hAnsi="Times New Roman" w:cs="Times New Roman"/>
                      <w:color w:val="auto"/>
                      <w:kern w:val="0"/>
                      <w:szCs w:val="21"/>
                      <w:u w:val="none" w:color="000000"/>
                    </w:rPr>
                  </w:pPr>
                  <w:r>
                    <w:rPr>
                      <w:rFonts w:hint="default" w:ascii="Times New Roman" w:hAnsi="Times New Roman" w:cs="Times New Roman"/>
                      <w:color w:val="auto"/>
                      <w:kern w:val="0"/>
                      <w:szCs w:val="21"/>
                      <w:u w:val="none" w:color="000000"/>
                    </w:rPr>
                    <w:t>符合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1" w:hRule="atLeast"/>
                <w:jc w:val="center"/>
              </w:trPr>
              <w:tc>
                <w:tcPr>
                  <w:tcW w:w="1365" w:type="dxa"/>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default"/>
                      <w:color w:val="auto"/>
                      <w:kern w:val="2"/>
                      <w:sz w:val="21"/>
                      <w:szCs w:val="21"/>
                    </w:rPr>
                    <w:t>《陕西省铁腕治霾打赢蓝天保卫战三年行动方案(2018-2020</w:t>
                  </w:r>
                </w:p>
                <w:p>
                  <w:pPr>
                    <w:pStyle w:val="41"/>
                    <w:keepNext w:val="0"/>
                    <w:keepLines w:val="0"/>
                    <w:widowControl/>
                    <w:suppressLineNumbers w:val="0"/>
                    <w:bidi w:val="0"/>
                    <w:spacing w:before="0" w:beforeAutospacing="0" w:after="0" w:afterAutospacing="0"/>
                    <w:ind w:left="0" w:right="0" w:firstLine="0" w:firstLineChars="0"/>
                    <w:rPr>
                      <w:rFonts w:hint="default" w:ascii="Times New Roman" w:hAnsi="Times New Roman" w:cs="Times New Roman"/>
                      <w:color w:val="auto"/>
                      <w:kern w:val="0"/>
                      <w:szCs w:val="21"/>
                      <w:u w:val="none" w:color="000000"/>
                      <w:lang w:val="en-US" w:eastAsia="zh-CN"/>
                    </w:rPr>
                  </w:pPr>
                  <w:r>
                    <w:rPr>
                      <w:rFonts w:hint="default"/>
                      <w:color w:val="auto"/>
                      <w:kern w:val="2"/>
                      <w:sz w:val="21"/>
                      <w:szCs w:val="21"/>
                    </w:rPr>
                    <w:t>年) (修订版)》</w:t>
                  </w:r>
                </w:p>
              </w:tc>
              <w:tc>
                <w:tcPr>
                  <w:tcW w:w="2585" w:type="dxa"/>
                  <w:vAlign w:val="center"/>
                </w:tcPr>
                <w:p>
                  <w:pPr>
                    <w:pStyle w:val="41"/>
                    <w:keepNext w:val="0"/>
                    <w:keepLines w:val="0"/>
                    <w:widowControl/>
                    <w:suppressLineNumbers w:val="0"/>
                    <w:bidi w:val="0"/>
                    <w:spacing w:before="0" w:beforeAutospacing="0" w:after="0" w:afterAutospacing="0"/>
                    <w:ind w:left="0" w:right="0" w:firstLine="0" w:firstLineChars="0"/>
                    <w:jc w:val="center"/>
                    <w:rPr>
                      <w:rFonts w:hint="default" w:ascii="Times New Roman" w:hAnsi="Times New Roman" w:cs="Times New Roman"/>
                      <w:color w:val="auto"/>
                      <w:kern w:val="0"/>
                      <w:szCs w:val="21"/>
                      <w:u w:val="none" w:color="000000"/>
                    </w:rPr>
                  </w:pPr>
                  <w:r>
                    <w:rPr>
                      <w:rFonts w:hint="default"/>
                      <w:color w:val="auto"/>
                      <w:kern w:val="2"/>
                      <w:sz w:val="21"/>
                      <w:szCs w:val="21"/>
                    </w:rPr>
                    <w:t>实施VOCs专项整治方案。各市制订石化、化工、工业涂装、包装印刷、家具、电子制造、工程机械制造等VOCs排放重点行业挥发性有机物整治方案。在煤化工行业开展泄漏检测与修复。关中地区禁止建设生产和使用高VOCs含量的溶剂型涂料、油墨、胶粘剂等项目，开展VoCs整治专项执法行动，严厉打击违法排污行为，对治理效果差、技术服务能力弱、运营管理水平低的治理单位，公布名单，实行联合惩戒，扶持培育VOCs治理和服务专业化规模化龙头企业。2020年，VOCs排放总量达到国家污染物总量减排任务要求</w:t>
                  </w:r>
                </w:p>
              </w:tc>
              <w:tc>
                <w:tcPr>
                  <w:tcW w:w="2016" w:type="dxa"/>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eastAsia" w:ascii="Times New Roman" w:hAnsi="Times New Roman" w:cs="Times New Roman"/>
                      <w:color w:val="auto"/>
                      <w:kern w:val="2"/>
                      <w:szCs w:val="21"/>
                      <w:lang w:eastAsia="zh-CN"/>
                    </w:rPr>
                    <w:t>参照分析，</w:t>
                  </w:r>
                  <w:r>
                    <w:rPr>
                      <w:rFonts w:hint="default"/>
                      <w:color w:val="auto"/>
                      <w:kern w:val="2"/>
                      <w:sz w:val="21"/>
                      <w:szCs w:val="21"/>
                    </w:rPr>
                    <w:t>本项目为编织袋生产项目，属于包装印刷行业。原辅材</w:t>
                  </w:r>
                </w:p>
                <w:p>
                  <w:pPr>
                    <w:pStyle w:val="41"/>
                    <w:keepNext w:val="0"/>
                    <w:keepLines w:val="0"/>
                    <w:widowControl/>
                    <w:suppressLineNumbers w:val="0"/>
                    <w:bidi w:val="0"/>
                    <w:spacing w:before="0" w:beforeAutospacing="0" w:after="0" w:afterAutospacing="0"/>
                    <w:ind w:left="0" w:right="0" w:firstLine="0" w:firstLineChars="0"/>
                    <w:rPr>
                      <w:rFonts w:hint="default" w:ascii="Times New Roman" w:hAnsi="Times New Roman" w:cs="Times New Roman"/>
                      <w:color w:val="auto"/>
                      <w:kern w:val="0"/>
                      <w:szCs w:val="21"/>
                      <w:u w:val="none" w:color="000000"/>
                      <w:lang w:val="en-US" w:eastAsia="zh-CN"/>
                    </w:rPr>
                  </w:pPr>
                  <w:r>
                    <w:rPr>
                      <w:rFonts w:hint="default"/>
                      <w:color w:val="auto"/>
                      <w:kern w:val="2"/>
                      <w:sz w:val="21"/>
                      <w:szCs w:val="21"/>
                    </w:rPr>
                    <w:t>料采用的是低VOCs含量的水性油墨，产生的有机废气经集气罩收集后，采用“</w:t>
                  </w:r>
                  <w:r>
                    <w:rPr>
                      <w:rFonts w:hint="eastAsia"/>
                      <w:color w:val="auto"/>
                      <w:kern w:val="2"/>
                      <w:sz w:val="21"/>
                      <w:szCs w:val="21"/>
                      <w:lang w:val="en-US" w:eastAsia="zh-CN"/>
                    </w:rPr>
                    <w:t>UV光氧催化+低温等离子体+活性炭吸附</w:t>
                  </w:r>
                  <w:r>
                    <w:rPr>
                      <w:rFonts w:hint="default"/>
                      <w:color w:val="auto"/>
                      <w:kern w:val="2"/>
                      <w:sz w:val="21"/>
                      <w:szCs w:val="21"/>
                    </w:rPr>
                    <w:t>装置”处理达标后经15m高排气</w:t>
                  </w:r>
                  <w:r>
                    <w:rPr>
                      <w:rFonts w:hint="eastAsia" w:ascii="Times New Roman" w:hAnsi="Times New Roman" w:cs="Times New Roman"/>
                      <w:color w:val="auto"/>
                      <w:kern w:val="0"/>
                      <w:szCs w:val="21"/>
                      <w:u w:val="none" w:color="000000"/>
                      <w:lang w:eastAsia="zh-CN"/>
                    </w:rPr>
                    <w:t>筒</w:t>
                  </w:r>
                  <w:r>
                    <w:rPr>
                      <w:rFonts w:hint="default"/>
                      <w:color w:val="auto"/>
                      <w:kern w:val="2"/>
                      <w:sz w:val="21"/>
                      <w:szCs w:val="21"/>
                    </w:rPr>
                    <w:t>排放</w:t>
                  </w:r>
                </w:p>
              </w:tc>
              <w:tc>
                <w:tcPr>
                  <w:tcW w:w="892" w:type="dxa"/>
                  <w:vAlign w:val="center"/>
                </w:tcPr>
                <w:p>
                  <w:pPr>
                    <w:pStyle w:val="41"/>
                    <w:keepNext w:val="0"/>
                    <w:keepLines w:val="0"/>
                    <w:widowControl/>
                    <w:suppressLineNumbers w:val="0"/>
                    <w:bidi w:val="0"/>
                    <w:spacing w:before="0" w:beforeAutospacing="0" w:after="0" w:afterAutospacing="0"/>
                    <w:ind w:left="0" w:right="0" w:firstLine="0" w:firstLineChars="0"/>
                    <w:rPr>
                      <w:rFonts w:hint="default" w:ascii="Times New Roman" w:hAnsi="Times New Roman" w:cs="Times New Roman"/>
                      <w:color w:val="auto"/>
                      <w:kern w:val="0"/>
                      <w:szCs w:val="21"/>
                      <w:u w:val="none" w:color="000000"/>
                    </w:rPr>
                  </w:pPr>
                  <w:r>
                    <w:rPr>
                      <w:rFonts w:hint="default"/>
                      <w:color w:val="auto"/>
                      <w:kern w:val="2"/>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1" w:hRule="atLeast"/>
                <w:jc w:val="center"/>
              </w:trPr>
              <w:tc>
                <w:tcPr>
                  <w:tcW w:w="1365" w:type="dxa"/>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default"/>
                      <w:color w:val="auto"/>
                      <w:kern w:val="2"/>
                      <w:sz w:val="21"/>
                      <w:szCs w:val="21"/>
                    </w:rPr>
                    <w:t>商洛市铁腕治霾打赢蓝天保三年行动方案(2018-2020</w:t>
                  </w:r>
                </w:p>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default"/>
                      <w:color w:val="auto"/>
                      <w:kern w:val="2"/>
                      <w:sz w:val="21"/>
                      <w:szCs w:val="21"/>
                    </w:rPr>
                    <w:t>年)</w:t>
                  </w:r>
                </w:p>
              </w:tc>
              <w:tc>
                <w:tcPr>
                  <w:tcW w:w="2585" w:type="dxa"/>
                  <w:vAlign w:val="center"/>
                </w:tcPr>
                <w:p>
                  <w:pPr>
                    <w:pStyle w:val="41"/>
                    <w:keepNext w:val="0"/>
                    <w:keepLines w:val="0"/>
                    <w:widowControl/>
                    <w:suppressLineNumbers w:val="0"/>
                    <w:bidi w:val="0"/>
                    <w:spacing w:before="0" w:beforeAutospacing="0" w:after="0" w:afterAutospacing="0"/>
                    <w:ind w:left="0" w:right="0" w:firstLine="0" w:firstLineChars="0"/>
                    <w:jc w:val="center"/>
                    <w:rPr>
                      <w:rFonts w:hint="default"/>
                      <w:color w:val="auto"/>
                      <w:kern w:val="2"/>
                      <w:sz w:val="21"/>
                      <w:szCs w:val="21"/>
                    </w:rPr>
                  </w:pPr>
                  <w:r>
                    <w:rPr>
                      <w:rFonts w:hint="default"/>
                      <w:color w:val="auto"/>
                      <w:kern w:val="2"/>
                      <w:sz w:val="21"/>
                      <w:szCs w:val="21"/>
                    </w:rPr>
                    <w:t>加强挥发性有机物(VOCs) 污染防控。推进石化、化工、工业涂装、包装印刷、家具、电子制造、工程机械等重点行业挥发性有机物减排</w:t>
                  </w:r>
                </w:p>
              </w:tc>
              <w:tc>
                <w:tcPr>
                  <w:tcW w:w="2016" w:type="dxa"/>
                  <w:vMerge w:val="restart"/>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eastAsia" w:ascii="Times New Roman" w:hAnsi="Times New Roman" w:cs="Times New Roman"/>
                      <w:color w:val="auto"/>
                      <w:kern w:val="2"/>
                      <w:szCs w:val="21"/>
                      <w:lang w:eastAsia="zh-CN"/>
                    </w:rPr>
                    <w:t>参照分析，</w:t>
                  </w:r>
                  <w:r>
                    <w:rPr>
                      <w:rFonts w:hint="default"/>
                      <w:color w:val="auto"/>
                      <w:kern w:val="2"/>
                      <w:sz w:val="21"/>
                      <w:szCs w:val="21"/>
                    </w:rPr>
                    <w:t>本项目为编织袋生产项目，属于包装印刷行业。原辅材料采用的是低VOCs含量的水性油墨，产生的有机废气经集气罩收集后，采用“</w:t>
                  </w:r>
                  <w:r>
                    <w:rPr>
                      <w:rFonts w:hint="eastAsia"/>
                      <w:color w:val="auto"/>
                      <w:kern w:val="2"/>
                      <w:sz w:val="21"/>
                      <w:szCs w:val="21"/>
                      <w:lang w:val="en-US" w:eastAsia="zh-CN"/>
                    </w:rPr>
                    <w:t>UV光氧催化+低温等离子体+活性炭吸附</w:t>
                  </w:r>
                  <w:r>
                    <w:rPr>
                      <w:rFonts w:hint="default"/>
                      <w:color w:val="auto"/>
                      <w:kern w:val="2"/>
                      <w:sz w:val="21"/>
                      <w:szCs w:val="21"/>
                    </w:rPr>
                    <w:t>装置”处理达标后经15m高排气</w:t>
                  </w:r>
                  <w:r>
                    <w:rPr>
                      <w:rFonts w:hint="eastAsia" w:ascii="Times New Roman" w:hAnsi="Times New Roman" w:cs="Times New Roman"/>
                      <w:color w:val="auto"/>
                      <w:kern w:val="0"/>
                      <w:szCs w:val="21"/>
                      <w:u w:val="none" w:color="000000"/>
                      <w:lang w:eastAsia="zh-CN"/>
                    </w:rPr>
                    <w:t>筒</w:t>
                  </w:r>
                  <w:r>
                    <w:rPr>
                      <w:rFonts w:hint="default"/>
                      <w:color w:val="auto"/>
                      <w:kern w:val="2"/>
                      <w:sz w:val="21"/>
                      <w:szCs w:val="21"/>
                    </w:rPr>
                    <w:t>排放</w:t>
                  </w:r>
                </w:p>
              </w:tc>
              <w:tc>
                <w:tcPr>
                  <w:tcW w:w="892" w:type="dxa"/>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default"/>
                      <w:color w:val="auto"/>
                      <w:kern w:val="2"/>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1" w:hRule="atLeast"/>
                <w:jc w:val="center"/>
              </w:trPr>
              <w:tc>
                <w:tcPr>
                  <w:tcW w:w="1365" w:type="dxa"/>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default"/>
                      <w:color w:val="auto"/>
                      <w:kern w:val="2"/>
                      <w:sz w:val="21"/>
                      <w:szCs w:val="21"/>
                    </w:rPr>
                    <w:t>商洛市铁腕治霾打赢蓝天保作要点</w:t>
                  </w:r>
                </w:p>
              </w:tc>
              <w:tc>
                <w:tcPr>
                  <w:tcW w:w="2585" w:type="dxa"/>
                  <w:vAlign w:val="center"/>
                </w:tcPr>
                <w:p>
                  <w:pPr>
                    <w:pStyle w:val="41"/>
                    <w:keepNext w:val="0"/>
                    <w:keepLines w:val="0"/>
                    <w:widowControl/>
                    <w:suppressLineNumbers w:val="0"/>
                    <w:bidi w:val="0"/>
                    <w:spacing w:before="0" w:beforeAutospacing="0" w:after="0" w:afterAutospacing="0"/>
                    <w:ind w:left="0" w:right="0" w:firstLine="0" w:firstLineChars="0"/>
                    <w:jc w:val="center"/>
                    <w:rPr>
                      <w:rFonts w:hint="default"/>
                      <w:color w:val="auto"/>
                      <w:kern w:val="2"/>
                      <w:sz w:val="21"/>
                      <w:szCs w:val="21"/>
                    </w:rPr>
                  </w:pPr>
                  <w:r>
                    <w:rPr>
                      <w:rFonts w:hint="default"/>
                      <w:color w:val="auto"/>
                      <w:kern w:val="2"/>
                      <w:sz w:val="21"/>
                      <w:szCs w:val="21"/>
                    </w:rPr>
                    <w:t>推进石化、化工、工业涂装、包装印刷、家具、电子制造、工程机械制造等重点行业挥发性有机物减排</w:t>
                  </w:r>
                </w:p>
              </w:tc>
              <w:tc>
                <w:tcPr>
                  <w:tcW w:w="2016" w:type="dxa"/>
                  <w:vMerge w:val="continue"/>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p>
              </w:tc>
              <w:tc>
                <w:tcPr>
                  <w:tcW w:w="892" w:type="dxa"/>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default"/>
                      <w:color w:val="auto"/>
                      <w:kern w:val="2"/>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1" w:hRule="atLeast"/>
                <w:jc w:val="center"/>
              </w:trPr>
              <w:tc>
                <w:tcPr>
                  <w:tcW w:w="1365" w:type="dxa"/>
                  <w:vMerge w:val="restart"/>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default"/>
                      <w:color w:val="auto"/>
                      <w:kern w:val="2"/>
                      <w:sz w:val="21"/>
                      <w:szCs w:val="21"/>
                    </w:rPr>
                    <w:t>《镇安县城市总体规划</w:t>
                  </w:r>
                </w:p>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default"/>
                      <w:color w:val="auto"/>
                      <w:kern w:val="2"/>
                      <w:sz w:val="21"/>
                      <w:szCs w:val="21"/>
                    </w:rPr>
                    <w:t>(2018-2035)》</w:t>
                  </w:r>
                </w:p>
              </w:tc>
              <w:tc>
                <w:tcPr>
                  <w:tcW w:w="2585" w:type="dxa"/>
                  <w:vAlign w:val="center"/>
                </w:tcPr>
                <w:p>
                  <w:pPr>
                    <w:pStyle w:val="41"/>
                    <w:keepNext w:val="0"/>
                    <w:keepLines w:val="0"/>
                    <w:widowControl/>
                    <w:suppressLineNumbers w:val="0"/>
                    <w:bidi w:val="0"/>
                    <w:spacing w:before="0" w:beforeAutospacing="0" w:after="0" w:afterAutospacing="0"/>
                    <w:ind w:left="0" w:right="0" w:firstLine="0" w:firstLineChars="0"/>
                    <w:jc w:val="center"/>
                    <w:rPr>
                      <w:rFonts w:hint="default"/>
                      <w:color w:val="auto"/>
                      <w:kern w:val="2"/>
                      <w:sz w:val="21"/>
                      <w:szCs w:val="21"/>
                    </w:rPr>
                  </w:pPr>
                  <w:r>
                    <w:rPr>
                      <w:rFonts w:hint="default"/>
                      <w:color w:val="auto"/>
                      <w:kern w:val="2"/>
                      <w:sz w:val="21"/>
                      <w:szCs w:val="21"/>
                    </w:rPr>
                    <w:t>城市规划区范围</w:t>
                  </w:r>
                  <w:r>
                    <w:rPr>
                      <w:rFonts w:hint="eastAsia"/>
                      <w:color w:val="auto"/>
                      <w:kern w:val="2"/>
                      <w:sz w:val="21"/>
                      <w:szCs w:val="21"/>
                      <w:lang w:eastAsia="zh-CN"/>
                    </w:rPr>
                    <w:t>：</w:t>
                  </w:r>
                  <w:r>
                    <w:rPr>
                      <w:rFonts w:hint="default"/>
                      <w:color w:val="auto"/>
                      <w:kern w:val="2"/>
                      <w:sz w:val="21"/>
                      <w:szCs w:val="21"/>
                    </w:rPr>
                    <w:t>西北至云镇水库(包括云镇水库)，东南至东坪服务区(包括东坪服务区)，东北接回龙镇和坪村(包括规划高速转换口)，东接午峪沟中合村(包括午峪沟工业园)，以及东西长约25公里(金沙河河谷)内南北向河谷地带，由西向东北谷包括黄石沟(沟口向内延伸约6.0公里)、铁桐沟(沟口向内延伸约6.5公里)，南谷包括古道沟(沟口向内延伸约3.5公里)、三条沟(沟口向内延伸约4.0公里)、典史沟(沟口向内延伸约2.5公里)、蚂蝗沟(沟口向内延伸约3.0公里)，南北长约23公里(乾佑河河谷)，总面积约为77.59 平方公里</w:t>
                  </w:r>
                </w:p>
              </w:tc>
              <w:tc>
                <w:tcPr>
                  <w:tcW w:w="2016" w:type="dxa"/>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default"/>
                      <w:color w:val="auto"/>
                      <w:kern w:val="2"/>
                      <w:sz w:val="21"/>
                      <w:szCs w:val="21"/>
                    </w:rPr>
                    <w:t>本项目位于</w:t>
                  </w:r>
                  <w:r>
                    <w:rPr>
                      <w:rFonts w:hint="eastAsia"/>
                      <w:color w:val="auto"/>
                      <w:kern w:val="2"/>
                      <w:sz w:val="21"/>
                      <w:szCs w:val="21"/>
                    </w:rPr>
                    <w:t>陕西省商洛</w:t>
                  </w:r>
                  <w:r>
                    <w:rPr>
                      <w:rFonts w:hint="default"/>
                      <w:color w:val="auto"/>
                      <w:kern w:val="2"/>
                      <w:sz w:val="21"/>
                      <w:szCs w:val="21"/>
                    </w:rPr>
                    <w:t>市</w:t>
                  </w:r>
                  <w:r>
                    <w:rPr>
                      <w:rFonts w:hint="eastAsia"/>
                      <w:color w:val="auto"/>
                      <w:kern w:val="2"/>
                      <w:sz w:val="21"/>
                      <w:szCs w:val="21"/>
                    </w:rPr>
                    <w:t>镇安县永乐街道办</w:t>
                  </w:r>
                  <w:r>
                    <w:rPr>
                      <w:rFonts w:hint="eastAsia"/>
                      <w:color w:val="auto"/>
                      <w:kern w:val="2"/>
                      <w:sz w:val="21"/>
                      <w:szCs w:val="21"/>
                      <w:lang w:val="en-US" w:eastAsia="zh-CN"/>
                    </w:rPr>
                    <w:t>中合村</w:t>
                  </w:r>
                </w:p>
              </w:tc>
              <w:tc>
                <w:tcPr>
                  <w:tcW w:w="892" w:type="dxa"/>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default"/>
                      <w:color w:val="auto"/>
                      <w:kern w:val="2"/>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11" w:hRule="atLeast"/>
                <w:jc w:val="center"/>
              </w:trPr>
              <w:tc>
                <w:tcPr>
                  <w:tcW w:w="1365" w:type="dxa"/>
                  <w:vMerge w:val="continue"/>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p>
              </w:tc>
              <w:tc>
                <w:tcPr>
                  <w:tcW w:w="2585" w:type="dxa"/>
                  <w:vAlign w:val="center"/>
                </w:tcPr>
                <w:p>
                  <w:pPr>
                    <w:pStyle w:val="41"/>
                    <w:keepNext w:val="0"/>
                    <w:keepLines w:val="0"/>
                    <w:widowControl/>
                    <w:suppressLineNumbers w:val="0"/>
                    <w:bidi w:val="0"/>
                    <w:spacing w:before="0" w:beforeAutospacing="0" w:after="0" w:afterAutospacing="0"/>
                    <w:ind w:left="0" w:right="0" w:firstLine="0" w:firstLineChars="0"/>
                    <w:jc w:val="center"/>
                    <w:rPr>
                      <w:rFonts w:hint="default"/>
                      <w:color w:val="auto"/>
                      <w:kern w:val="2"/>
                      <w:sz w:val="21"/>
                      <w:szCs w:val="21"/>
                    </w:rPr>
                  </w:pPr>
                  <w:r>
                    <w:rPr>
                      <w:rFonts w:hint="default"/>
                      <w:color w:val="auto"/>
                      <w:kern w:val="2"/>
                      <w:sz w:val="21"/>
                      <w:szCs w:val="21"/>
                    </w:rPr>
                    <w:t>午峪沟及庙坡现代绿色循环产业组团沿乾佑河河谷右岸北起午峪沟口，南至庙坡下窑场，包括午峪沟县域工业集中区一期和二期，总面积约299.69公顷。该组团以工业用地为主，重点发展一、二类工业，同时配套相应的仓储、居住及公服设施。将其建设成为镇安县城的工业集中区</w:t>
                  </w:r>
                </w:p>
              </w:tc>
              <w:tc>
                <w:tcPr>
                  <w:tcW w:w="2016" w:type="dxa"/>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default"/>
                      <w:color w:val="auto"/>
                      <w:kern w:val="2"/>
                      <w:sz w:val="21"/>
                      <w:szCs w:val="21"/>
                    </w:rPr>
                    <w:t>本项目位于</w:t>
                  </w:r>
                  <w:r>
                    <w:rPr>
                      <w:rFonts w:hint="eastAsia"/>
                      <w:color w:val="auto"/>
                      <w:kern w:val="2"/>
                      <w:sz w:val="21"/>
                      <w:szCs w:val="21"/>
                    </w:rPr>
                    <w:t>陕西省商洛</w:t>
                  </w:r>
                  <w:r>
                    <w:rPr>
                      <w:rFonts w:hint="default"/>
                      <w:color w:val="auto"/>
                      <w:kern w:val="2"/>
                      <w:sz w:val="21"/>
                      <w:szCs w:val="21"/>
                    </w:rPr>
                    <w:t>市</w:t>
                  </w:r>
                  <w:r>
                    <w:rPr>
                      <w:rFonts w:hint="eastAsia"/>
                      <w:color w:val="auto"/>
                      <w:kern w:val="2"/>
                      <w:sz w:val="21"/>
                      <w:szCs w:val="21"/>
                    </w:rPr>
                    <w:t>镇安县永乐街道办</w:t>
                  </w:r>
                  <w:r>
                    <w:rPr>
                      <w:rFonts w:hint="eastAsia"/>
                      <w:color w:val="auto"/>
                      <w:kern w:val="2"/>
                      <w:sz w:val="21"/>
                      <w:szCs w:val="21"/>
                      <w:lang w:val="en-US" w:eastAsia="zh-CN"/>
                    </w:rPr>
                    <w:t>中合村</w:t>
                  </w:r>
                  <w:r>
                    <w:rPr>
                      <w:rFonts w:hint="default"/>
                      <w:color w:val="auto"/>
                      <w:kern w:val="2"/>
                      <w:sz w:val="21"/>
                      <w:szCs w:val="21"/>
                    </w:rPr>
                    <w:t>，为工业用地</w:t>
                  </w:r>
                </w:p>
              </w:tc>
              <w:tc>
                <w:tcPr>
                  <w:tcW w:w="892" w:type="dxa"/>
                  <w:vAlign w:val="center"/>
                </w:tcPr>
                <w:p>
                  <w:pPr>
                    <w:pStyle w:val="41"/>
                    <w:keepNext w:val="0"/>
                    <w:keepLines w:val="0"/>
                    <w:widowControl/>
                    <w:suppressLineNumbers w:val="0"/>
                    <w:bidi w:val="0"/>
                    <w:spacing w:before="0" w:beforeAutospacing="0" w:after="0" w:afterAutospacing="0"/>
                    <w:ind w:left="0" w:right="0" w:firstLine="0" w:firstLineChars="0"/>
                    <w:rPr>
                      <w:rFonts w:hint="default"/>
                      <w:color w:val="auto"/>
                      <w:kern w:val="2"/>
                      <w:sz w:val="21"/>
                      <w:szCs w:val="21"/>
                    </w:rPr>
                  </w:pPr>
                  <w:r>
                    <w:rPr>
                      <w:rFonts w:hint="default"/>
                      <w:color w:val="auto"/>
                      <w:kern w:val="2"/>
                      <w:sz w:val="21"/>
                      <w:szCs w:val="21"/>
                    </w:rPr>
                    <w:t>符合</w:t>
                  </w:r>
                </w:p>
              </w:tc>
            </w:tr>
          </w:tbl>
          <w:p>
            <w:pPr>
              <w:pStyle w:val="6"/>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“三线一单”符合性分析</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本项目与“三线一单”符合性分析见表1</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p>
          <w:p>
            <w:pPr>
              <w:keepNext w:val="0"/>
              <w:keepLines w:val="0"/>
              <w:suppressLineNumbers w:val="0"/>
              <w:adjustRightInd/>
              <w:snapToGrid/>
              <w:spacing w:before="0" w:beforeAutospacing="0" w:after="0" w:afterAutospacing="0" w:line="240" w:lineRule="auto"/>
              <w:ind w:left="0" w:right="0" w:firstLine="422"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表1</w:t>
            </w:r>
            <w:r>
              <w:rPr>
                <w:rFonts w:hint="default" w:ascii="Times New Roman" w:hAnsi="Times New Roman" w:cs="Times New Roman"/>
                <w:b/>
                <w:bCs/>
                <w:color w:val="auto"/>
                <w:lang w:val="en-US" w:eastAsia="zh-CN"/>
              </w:rPr>
              <w:t>-</w:t>
            </w:r>
            <w:r>
              <w:rPr>
                <w:rFonts w:hint="eastAsia" w:ascii="Times New Roman" w:hAnsi="Times New Roman" w:cs="Times New Roman"/>
                <w:b/>
                <w:bCs/>
                <w:color w:val="auto"/>
                <w:lang w:val="en-US" w:eastAsia="zh-CN"/>
              </w:rPr>
              <w:t>2</w:t>
            </w:r>
            <w:r>
              <w:rPr>
                <w:rFonts w:hint="default" w:ascii="Times New Roman" w:hAnsi="Times New Roman" w:cs="Times New Roman"/>
                <w:b/>
                <w:bCs/>
                <w:color w:val="auto"/>
              </w:rPr>
              <w:t xml:space="preserve">  “三线一单”符合性分析表</w:t>
            </w:r>
          </w:p>
          <w:tbl>
            <w:tblPr>
              <w:tblStyle w:val="18"/>
              <w:tblW w:w="68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4664"/>
              <w:gridCol w:w="8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3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rPr>
                    <w:t>“三线一单”</w:t>
                  </w:r>
                </w:p>
              </w:tc>
              <w:tc>
                <w:tcPr>
                  <w:tcW w:w="46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rPr>
                    <w:t>本项目情况</w:t>
                  </w:r>
                </w:p>
              </w:tc>
              <w:tc>
                <w:tcPr>
                  <w:tcW w:w="8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b/>
                      <w:bCs/>
                      <w:color w:val="auto"/>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13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生态保护红线</w:t>
                  </w:r>
                </w:p>
              </w:tc>
              <w:tc>
                <w:tcPr>
                  <w:tcW w:w="46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本项目所在地位于</w:t>
                  </w:r>
                  <w:r>
                    <w:rPr>
                      <w:rFonts w:hint="eastAsia" w:ascii="Times New Roman" w:hAnsi="Times New Roman" w:cs="Times New Roman"/>
                      <w:color w:val="auto"/>
                    </w:rPr>
                    <w:t>陕西省商洛</w:t>
                  </w:r>
                  <w:r>
                    <w:rPr>
                      <w:rFonts w:hint="default" w:ascii="Times New Roman" w:hAnsi="Times New Roman" w:cs="Times New Roman"/>
                      <w:color w:val="auto"/>
                    </w:rPr>
                    <w:t>市</w:t>
                  </w:r>
                  <w:r>
                    <w:rPr>
                      <w:rFonts w:hint="eastAsia" w:ascii="Times New Roman" w:hAnsi="Times New Roman" w:cs="Times New Roman"/>
                      <w:color w:val="auto"/>
                    </w:rPr>
                    <w:t>镇安县永乐街道办</w:t>
                  </w:r>
                  <w:r>
                    <w:rPr>
                      <w:rFonts w:hint="eastAsia" w:ascii="Times New Roman" w:hAnsi="Times New Roman" w:cs="Times New Roman"/>
                      <w:color w:val="auto"/>
                      <w:lang w:val="en-US" w:eastAsia="zh-CN"/>
                    </w:rPr>
                    <w:t>中合村</w:t>
                  </w:r>
                  <w:r>
                    <w:rPr>
                      <w:rFonts w:hint="default" w:ascii="Times New Roman" w:hAnsi="Times New Roman" w:cs="Times New Roman"/>
                      <w:color w:val="auto"/>
                    </w:rPr>
                    <w:t>，项目所在区无自然保护区、风景名胜区，不在生态保护红线管控范围内，项目不触及生态保护红线</w:t>
                  </w:r>
                </w:p>
              </w:tc>
              <w:tc>
                <w:tcPr>
                  <w:tcW w:w="8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13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环境质量底线</w:t>
                  </w:r>
                </w:p>
              </w:tc>
              <w:tc>
                <w:tcPr>
                  <w:tcW w:w="46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项目建成后，采取有效的环保措施，废气可做到达标排放，</w:t>
                  </w:r>
                  <w:r>
                    <w:rPr>
                      <w:rFonts w:hint="eastAsia" w:ascii="Times New Roman" w:hAnsi="Times New Roman" w:cs="Times New Roman"/>
                      <w:color w:val="auto"/>
                      <w:lang w:eastAsia="zh-CN"/>
                    </w:rPr>
                    <w:t>且排放量小，</w:t>
                  </w:r>
                  <w:r>
                    <w:rPr>
                      <w:rFonts w:hint="default" w:ascii="Times New Roman" w:hAnsi="Times New Roman" w:cs="Times New Roman"/>
                      <w:color w:val="auto"/>
                    </w:rPr>
                    <w:t>不会改变区域大气环境质量</w:t>
                  </w:r>
                  <w:r>
                    <w:rPr>
                      <w:rFonts w:hint="eastAsia" w:ascii="Times New Roman" w:hAnsi="Times New Roman" w:cs="Times New Roman"/>
                      <w:color w:val="auto"/>
                      <w:lang w:eastAsia="zh-CN"/>
                    </w:rPr>
                    <w:t>功能</w:t>
                  </w:r>
                  <w:r>
                    <w:rPr>
                      <w:rFonts w:hint="default" w:ascii="Times New Roman" w:hAnsi="Times New Roman" w:cs="Times New Roman"/>
                      <w:color w:val="auto"/>
                    </w:rPr>
                    <w:t>；</w:t>
                  </w:r>
                  <w:r>
                    <w:rPr>
                      <w:rFonts w:hint="eastAsia" w:ascii="Times New Roman" w:hAnsi="Times New Roman" w:cs="Times New Roman"/>
                      <w:color w:val="auto"/>
                      <w:lang w:val="en-US" w:eastAsia="zh-CN"/>
                    </w:rPr>
                    <w:t>生产废水为清洗废水经水管网排入镇安县污水处理厂</w:t>
                  </w:r>
                  <w:r>
                    <w:rPr>
                      <w:rFonts w:hint="eastAsia" w:ascii="Times New Roman" w:hAnsi="Times New Roman" w:cs="Times New Roman"/>
                      <w:color w:val="auto"/>
                      <w:lang w:eastAsia="zh-CN"/>
                    </w:rPr>
                    <w:t>；</w:t>
                  </w:r>
                  <w:r>
                    <w:rPr>
                      <w:rFonts w:ascii="宋体" w:hAnsi="宋体" w:cs="宋体"/>
                      <w:color w:val="auto"/>
                      <w:szCs w:val="21"/>
                      <w:shd w:val="clear" w:color="auto" w:fill="FFFFFF"/>
                    </w:rPr>
                    <w:t>生活污水</w:t>
                  </w:r>
                  <w:r>
                    <w:rPr>
                      <w:rFonts w:hint="eastAsia" w:ascii="宋体" w:hAnsi="宋体" w:cs="宋体"/>
                      <w:color w:val="auto"/>
                      <w:szCs w:val="21"/>
                      <w:shd w:val="clear" w:color="auto" w:fill="FFFFFF"/>
                    </w:rPr>
                    <w:t>排入</w:t>
                  </w:r>
                  <w:r>
                    <w:rPr>
                      <w:rFonts w:hint="eastAsia" w:ascii="宋体" w:hAnsi="宋体" w:cs="宋体"/>
                      <w:color w:val="auto"/>
                      <w:szCs w:val="21"/>
                      <w:shd w:val="clear" w:color="auto" w:fill="FFFFFF"/>
                      <w:lang w:eastAsia="zh-CN"/>
                    </w:rPr>
                    <w:t>化粪池预处理后经污水管网排入镇安县污水处理厂</w:t>
                  </w:r>
                  <w:r>
                    <w:rPr>
                      <w:rFonts w:hint="default" w:ascii="Times New Roman" w:hAnsi="Times New Roman" w:cs="Times New Roman"/>
                      <w:color w:val="auto"/>
                    </w:rPr>
                    <w:t>；不会改变区域地表水、地下水的功能，项目的建设符合环境质量底线要求</w:t>
                  </w:r>
                </w:p>
              </w:tc>
              <w:tc>
                <w:tcPr>
                  <w:tcW w:w="8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3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资源利用上线</w:t>
                  </w:r>
                </w:p>
              </w:tc>
              <w:tc>
                <w:tcPr>
                  <w:tcW w:w="46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本</w:t>
                  </w:r>
                  <w:r>
                    <w:rPr>
                      <w:rFonts w:hint="default" w:ascii="Times New Roman" w:hAnsi="Times New Roman" w:cs="Times New Roman"/>
                      <w:color w:val="auto"/>
                      <w:lang w:eastAsia="zh-CN"/>
                    </w:rPr>
                    <w:t>项目</w:t>
                  </w:r>
                  <w:r>
                    <w:rPr>
                      <w:rFonts w:hint="default" w:ascii="Times New Roman" w:hAnsi="Times New Roman" w:cs="Times New Roman"/>
                      <w:color w:val="auto"/>
                    </w:rPr>
                    <w:t>主要能源消耗为水、电，且主要为</w:t>
                  </w:r>
                  <w:r>
                    <w:rPr>
                      <w:rFonts w:hint="default" w:ascii="Times New Roman" w:hAnsi="Times New Roman" w:cs="Times New Roman"/>
                      <w:color w:val="auto"/>
                      <w:lang w:eastAsia="zh-CN"/>
                    </w:rPr>
                    <w:t>生产及</w:t>
                  </w:r>
                  <w:r>
                    <w:rPr>
                      <w:rFonts w:hint="default" w:ascii="Times New Roman" w:hAnsi="Times New Roman" w:cs="Times New Roman"/>
                      <w:color w:val="auto"/>
                    </w:rPr>
                    <w:t>生活用水，因此项目不触及资源利用上线</w:t>
                  </w:r>
                </w:p>
              </w:tc>
              <w:tc>
                <w:tcPr>
                  <w:tcW w:w="8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35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负面清单</w:t>
                  </w:r>
                </w:p>
              </w:tc>
              <w:tc>
                <w:tcPr>
                  <w:tcW w:w="46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eastAsia="zh-CN"/>
                    </w:rPr>
                    <w:t>根据</w:t>
                  </w:r>
                  <w:r>
                    <w:rPr>
                      <w:rFonts w:hint="default" w:ascii="Times New Roman" w:hAnsi="Times New Roman" w:cs="Times New Roman"/>
                      <w:color w:val="auto"/>
                      <w:lang w:val="en-US" w:eastAsia="zh-CN"/>
                    </w:rPr>
                    <w:t>《</w:t>
                  </w:r>
                  <w:r>
                    <w:rPr>
                      <w:rFonts w:hint="default" w:ascii="Times New Roman" w:hAnsi="Times New Roman" w:cs="Times New Roman"/>
                      <w:color w:val="auto"/>
                    </w:rPr>
                    <w:t>陕西省重点生态功能产业准入负面清单</w:t>
                  </w:r>
                  <w:r>
                    <w:rPr>
                      <w:rFonts w:hint="default" w:ascii="Times New Roman" w:hAnsi="Times New Roman" w:cs="Times New Roman"/>
                      <w:color w:val="auto"/>
                      <w:lang w:val="en-US" w:eastAsia="zh-CN"/>
                    </w:rPr>
                    <w:t>》（2019年版），</w:t>
                  </w:r>
                  <w:r>
                    <w:rPr>
                      <w:rFonts w:hint="default" w:ascii="Times New Roman" w:hAnsi="Times New Roman" w:cs="Times New Roman"/>
                      <w:color w:val="auto"/>
                    </w:rPr>
                    <w:t>项目建设符合相关产业政策，布局选址、资源利用效率、资源配置等均不触及</w:t>
                  </w:r>
                  <w:r>
                    <w:rPr>
                      <w:rFonts w:hint="eastAsia" w:ascii="Times New Roman" w:hAnsi="Times New Roman" w:cs="Times New Roman"/>
                      <w:color w:val="auto"/>
                      <w:lang w:eastAsia="zh-CN"/>
                    </w:rPr>
                    <w:t>商洛</w:t>
                  </w:r>
                  <w:r>
                    <w:rPr>
                      <w:rFonts w:hint="default" w:ascii="Times New Roman" w:hAnsi="Times New Roman" w:cs="Times New Roman"/>
                      <w:color w:val="auto"/>
                    </w:rPr>
                    <w:t>市负面清单</w:t>
                  </w:r>
                </w:p>
              </w:tc>
              <w:tc>
                <w:tcPr>
                  <w:tcW w:w="85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35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陕西省人民政府《关于加快实施“三线一单”生态环境分区管控的意见》（陕政发【2020】11号）</w:t>
                  </w:r>
                </w:p>
              </w:tc>
              <w:tc>
                <w:tcPr>
                  <w:tcW w:w="466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eastAsia="zh-CN"/>
                    </w:rPr>
                  </w:pPr>
                  <w:r>
                    <w:rPr>
                      <w:rFonts w:hint="eastAsia" w:ascii="Times New Roman" w:hAnsi="Times New Roman" w:cs="Times New Roman"/>
                      <w:color w:val="auto"/>
                      <w:lang w:eastAsia="zh-CN"/>
                    </w:rPr>
                    <w:t>县级以上人民政府应严格落实“三线一单”管控要求，将“三线一单”确定优先保护单元、重点管控单元作为环境监管重点区域，将生态环境分区管控要求作为环境监管重点内容；本项目位于</w:t>
                  </w:r>
                  <w:r>
                    <w:rPr>
                      <w:rFonts w:hint="eastAsia"/>
                      <w:color w:val="auto"/>
                    </w:rPr>
                    <w:t>陕西省商洛市镇安县永乐街道办</w:t>
                  </w:r>
                  <w:r>
                    <w:rPr>
                      <w:rFonts w:hint="eastAsia"/>
                      <w:color w:val="auto"/>
                      <w:lang w:val="en-US" w:eastAsia="zh-CN"/>
                    </w:rPr>
                    <w:t>中合村</w:t>
                  </w:r>
                  <w:r>
                    <w:rPr>
                      <w:rFonts w:hint="eastAsia" w:ascii="Times New Roman" w:hAnsi="Times New Roman" w:cs="Times New Roman"/>
                      <w:color w:val="auto"/>
                      <w:lang w:val="en-US" w:eastAsia="zh-CN"/>
                    </w:rPr>
                    <w:t>，属于</w:t>
                  </w:r>
                  <w:r>
                    <w:rPr>
                      <w:rFonts w:hint="eastAsia"/>
                      <w:color w:val="auto"/>
                    </w:rPr>
                    <w:t>属于重点管控单元，重点管控单元</w:t>
                  </w:r>
                  <w:r>
                    <w:rPr>
                      <w:rFonts w:hint="eastAsia"/>
                      <w:color w:val="auto"/>
                      <w:lang w:eastAsia="zh-CN"/>
                    </w:rPr>
                    <w:t>—</w:t>
                  </w:r>
                  <w:r>
                    <w:rPr>
                      <w:rFonts w:hint="eastAsia"/>
                      <w:color w:val="auto"/>
                    </w:rPr>
                    <w:t>提升资源利用效率、加强污染物减排治理和环境风险防控为重点</w:t>
                  </w:r>
                </w:p>
              </w:tc>
              <w:tc>
                <w:tcPr>
                  <w:tcW w:w="85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选址可行性分析</w:t>
            </w:r>
          </w:p>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项目厂址位于</w:t>
            </w:r>
            <w:r>
              <w:rPr>
                <w:rFonts w:hint="eastAsia"/>
                <w:bCs/>
                <w:color w:val="auto"/>
                <w:kern w:val="2"/>
                <w:sz w:val="24"/>
                <w:szCs w:val="24"/>
              </w:rPr>
              <w:t>陕西省商洛</w:t>
            </w:r>
            <w:r>
              <w:rPr>
                <w:bCs/>
                <w:color w:val="auto"/>
                <w:kern w:val="2"/>
                <w:sz w:val="24"/>
                <w:szCs w:val="24"/>
              </w:rPr>
              <w:t>市</w:t>
            </w:r>
            <w:r>
              <w:rPr>
                <w:rFonts w:hint="eastAsia"/>
                <w:bCs/>
                <w:color w:val="auto"/>
                <w:kern w:val="2"/>
                <w:sz w:val="24"/>
                <w:szCs w:val="24"/>
              </w:rPr>
              <w:t>镇安县永</w:t>
            </w:r>
            <w:r>
              <w:rPr>
                <w:rFonts w:hint="eastAsia"/>
                <w:color w:val="auto"/>
                <w:kern w:val="2"/>
                <w:sz w:val="24"/>
                <w:szCs w:val="24"/>
              </w:rPr>
              <w:t>乐街道办</w:t>
            </w:r>
            <w:r>
              <w:rPr>
                <w:rFonts w:hint="eastAsia"/>
                <w:color w:val="auto"/>
                <w:kern w:val="2"/>
                <w:sz w:val="24"/>
                <w:szCs w:val="24"/>
                <w:lang w:val="en-US" w:eastAsia="zh-CN"/>
              </w:rPr>
              <w:t>中合村</w:t>
            </w:r>
            <w:r>
              <w:rPr>
                <w:rFonts w:hint="default" w:ascii="Times New Roman" w:hAnsi="Times New Roman" w:cs="Times New Roman"/>
                <w:color w:val="auto"/>
                <w:kern w:val="2"/>
                <w:sz w:val="24"/>
                <w:szCs w:val="24"/>
              </w:rPr>
              <w:t>，</w:t>
            </w:r>
            <w:r>
              <w:rPr>
                <w:rFonts w:cs="Times New Roman"/>
                <w:color w:val="auto"/>
                <w:kern w:val="2"/>
                <w:sz w:val="24"/>
                <w:szCs w:val="24"/>
              </w:rPr>
              <w:t>不触及生态保护红线</w:t>
            </w:r>
            <w:r>
              <w:rPr>
                <w:rFonts w:hint="eastAsia" w:cs="Times New Roman"/>
                <w:color w:val="auto"/>
                <w:kern w:val="2"/>
                <w:sz w:val="24"/>
                <w:szCs w:val="24"/>
              </w:rPr>
              <w:t>。</w:t>
            </w:r>
            <w:r>
              <w:rPr>
                <w:rFonts w:hint="eastAsia" w:cs="Times New Roman"/>
                <w:color w:val="auto"/>
                <w:kern w:val="2"/>
                <w:sz w:val="24"/>
                <w:szCs w:val="24"/>
                <w:lang w:eastAsia="zh-CN"/>
              </w:rPr>
              <w:t>根据镇安县</w:t>
            </w:r>
            <w:r>
              <w:rPr>
                <w:rFonts w:hint="eastAsia" w:cs="Times New Roman"/>
                <w:color w:val="auto"/>
                <w:kern w:val="2"/>
                <w:sz w:val="24"/>
                <w:szCs w:val="24"/>
                <w:lang w:val="en-US" w:eastAsia="zh-CN"/>
              </w:rPr>
              <w:t>不动产登记局出具的不动产权证</w:t>
            </w:r>
            <w:r>
              <w:rPr>
                <w:rFonts w:hint="eastAsia" w:cs="Times New Roman"/>
                <w:color w:val="auto"/>
                <w:kern w:val="2"/>
                <w:sz w:val="24"/>
                <w:szCs w:val="24"/>
                <w:lang w:eastAsia="zh-CN"/>
              </w:rPr>
              <w:t>（</w:t>
            </w:r>
            <w:r>
              <w:rPr>
                <w:rFonts w:hint="eastAsia" w:cs="Times New Roman"/>
                <w:color w:val="auto"/>
                <w:kern w:val="2"/>
                <w:sz w:val="24"/>
                <w:szCs w:val="24"/>
                <w:lang w:val="en-US" w:eastAsia="zh-CN"/>
              </w:rPr>
              <w:t>陕</w:t>
            </w:r>
            <w:r>
              <w:rPr>
                <w:rFonts w:hint="eastAsia" w:cs="Times New Roman"/>
                <w:color w:val="auto"/>
                <w:kern w:val="2"/>
                <w:sz w:val="24"/>
                <w:szCs w:val="24"/>
                <w:lang w:eastAsia="zh-CN"/>
              </w:rPr>
              <w:t>【</w:t>
            </w:r>
            <w:r>
              <w:rPr>
                <w:rFonts w:hint="eastAsia" w:cs="Times New Roman"/>
                <w:color w:val="auto"/>
                <w:kern w:val="2"/>
                <w:sz w:val="24"/>
                <w:szCs w:val="24"/>
                <w:lang w:val="en-US" w:eastAsia="zh-CN"/>
              </w:rPr>
              <w:t>2021</w:t>
            </w:r>
            <w:r>
              <w:rPr>
                <w:rFonts w:hint="eastAsia" w:cs="Times New Roman"/>
                <w:color w:val="auto"/>
                <w:kern w:val="2"/>
                <w:sz w:val="24"/>
                <w:szCs w:val="24"/>
                <w:lang w:eastAsia="zh-CN"/>
              </w:rPr>
              <w:t>】</w:t>
            </w:r>
            <w:r>
              <w:rPr>
                <w:rFonts w:hint="eastAsia" w:cs="Times New Roman"/>
                <w:color w:val="auto"/>
                <w:kern w:val="2"/>
                <w:sz w:val="24"/>
                <w:szCs w:val="24"/>
                <w:lang w:val="en-US" w:eastAsia="zh-CN"/>
              </w:rPr>
              <w:t>镇安县不动产权第0009713号</w:t>
            </w:r>
            <w:r>
              <w:rPr>
                <w:rFonts w:hint="eastAsia" w:cs="Times New Roman"/>
                <w:color w:val="auto"/>
                <w:kern w:val="2"/>
                <w:sz w:val="24"/>
                <w:szCs w:val="24"/>
                <w:lang w:eastAsia="zh-CN"/>
              </w:rPr>
              <w:t>）（</w:t>
            </w:r>
            <w:r>
              <w:rPr>
                <w:rFonts w:hint="eastAsia" w:cs="Times New Roman"/>
                <w:color w:val="auto"/>
                <w:kern w:val="2"/>
                <w:sz w:val="24"/>
                <w:szCs w:val="24"/>
                <w:lang w:val="en-US" w:eastAsia="zh-CN"/>
              </w:rPr>
              <w:t>见附件2</w:t>
            </w:r>
            <w:r>
              <w:rPr>
                <w:rFonts w:hint="eastAsia" w:cs="Times New Roman"/>
                <w:color w:val="auto"/>
                <w:kern w:val="2"/>
                <w:sz w:val="24"/>
                <w:szCs w:val="24"/>
                <w:lang w:eastAsia="zh-CN"/>
              </w:rPr>
              <w:t>），</w:t>
            </w:r>
            <w:r>
              <w:rPr>
                <w:rFonts w:hint="eastAsia" w:cs="Times New Roman"/>
                <w:color w:val="auto"/>
                <w:kern w:val="2"/>
                <w:sz w:val="24"/>
                <w:szCs w:val="24"/>
                <w:lang w:val="en-US" w:eastAsia="zh-CN"/>
              </w:rPr>
              <w:t>项目所在地土地类型为国有建设用地使用权，用途为工业用地</w:t>
            </w:r>
            <w:r>
              <w:rPr>
                <w:rFonts w:hint="eastAsia" w:cs="Times New Roman"/>
                <w:color w:val="auto"/>
                <w:kern w:val="2"/>
                <w:sz w:val="24"/>
                <w:szCs w:val="24"/>
                <w:lang w:eastAsia="zh-CN"/>
              </w:rPr>
              <w:t>；</w:t>
            </w:r>
            <w:r>
              <w:rPr>
                <w:rFonts w:hint="default" w:ascii="Times New Roman" w:hAnsi="Times New Roman" w:cs="Times New Roman"/>
                <w:color w:val="auto"/>
                <w:kern w:val="2"/>
                <w:sz w:val="24"/>
                <w:szCs w:val="24"/>
              </w:rPr>
              <w:t>项目区域供电、给水等已敷设到位，区域基础设施较齐全，有利于工业企业的建设和运行。</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项目厂址</w:t>
            </w:r>
            <w:r>
              <w:rPr>
                <w:rFonts w:hint="default" w:ascii="Times New Roman" w:hAnsi="Times New Roman" w:cs="Times New Roman"/>
                <w:color w:val="auto"/>
                <w:sz w:val="24"/>
                <w:szCs w:val="24"/>
                <w:lang w:eastAsia="zh-CN"/>
              </w:rPr>
              <w:t>北</w:t>
            </w:r>
            <w:r>
              <w:rPr>
                <w:rFonts w:hint="default" w:ascii="Times New Roman" w:hAnsi="Times New Roman" w:cs="Times New Roman"/>
                <w:color w:val="auto"/>
                <w:sz w:val="24"/>
                <w:szCs w:val="24"/>
              </w:rPr>
              <w:t>侧</w:t>
            </w:r>
            <w:r>
              <w:rPr>
                <w:rFonts w:hint="eastAsia" w:ascii="Times New Roman" w:hAnsi="Times New Roman" w:cs="Times New Roman"/>
                <w:color w:val="auto"/>
                <w:sz w:val="24"/>
                <w:szCs w:val="24"/>
                <w:lang w:eastAsia="zh-CN"/>
              </w:rPr>
              <w:t>紧邻乡村道路，隔路</w:t>
            </w:r>
            <w:r>
              <w:rPr>
                <w:rFonts w:hint="default" w:ascii="Times New Roman" w:hAnsi="Times New Roman" w:cs="Times New Roman"/>
                <w:color w:val="auto"/>
                <w:sz w:val="24"/>
                <w:szCs w:val="24"/>
              </w:rPr>
              <w:t>为</w:t>
            </w:r>
            <w:r>
              <w:rPr>
                <w:rFonts w:hint="eastAsia" w:ascii="Times New Roman" w:hAnsi="Times New Roman" w:cs="Times New Roman"/>
                <w:color w:val="auto"/>
                <w:sz w:val="24"/>
                <w:szCs w:val="24"/>
                <w:lang w:eastAsia="zh-CN"/>
              </w:rPr>
              <w:t>中合村；南侧为午峪河；西侧为</w:t>
            </w:r>
            <w:r>
              <w:rPr>
                <w:rFonts w:hint="eastAsia" w:ascii="Times New Roman" w:hAnsi="Times New Roman" w:cs="Times New Roman"/>
                <w:bCs/>
                <w:snapToGrid w:val="0"/>
                <w:color w:val="auto"/>
                <w:sz w:val="24"/>
                <w:szCs w:val="28"/>
                <w:highlight w:val="none"/>
                <w:lang w:val="en-US" w:eastAsia="zh-CN"/>
              </w:rPr>
              <w:t>陕西柏宏欧利业塑有限公司</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东侧</w:t>
            </w:r>
            <w:r>
              <w:rPr>
                <w:rFonts w:hint="eastAsia" w:ascii="Times New Roman" w:hAnsi="Times New Roman" w:cs="Times New Roman"/>
                <w:color w:val="auto"/>
                <w:sz w:val="24"/>
                <w:szCs w:val="24"/>
                <w:lang w:eastAsia="zh-CN"/>
              </w:rPr>
              <w:t>为陕西千年印象砖雕制品有限公司</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交通运输方便。</w:t>
            </w:r>
            <w:r>
              <w:rPr>
                <w:rFonts w:hint="default" w:ascii="Times New Roman" w:hAnsi="Times New Roman" w:cs="Times New Roman"/>
                <w:color w:val="auto"/>
                <w:sz w:val="24"/>
                <w:szCs w:val="24"/>
                <w:lang w:eastAsia="zh-CN"/>
              </w:rPr>
              <w:t>项目周边最近的环境敏感点为</w:t>
            </w:r>
            <w:r>
              <w:rPr>
                <w:rFonts w:hint="eastAsia" w:ascii="Times New Roman" w:hAnsi="Times New Roman" w:cs="Times New Roman"/>
                <w:color w:val="auto"/>
                <w:sz w:val="24"/>
                <w:szCs w:val="24"/>
                <w:lang w:eastAsia="zh-CN"/>
              </w:rPr>
              <w:t>北</w:t>
            </w:r>
            <w:r>
              <w:rPr>
                <w:rFonts w:hint="default" w:ascii="Times New Roman" w:hAnsi="Times New Roman" w:cs="Times New Roman"/>
                <w:color w:val="auto"/>
                <w:sz w:val="24"/>
                <w:szCs w:val="24"/>
                <w:lang w:eastAsia="zh-CN"/>
              </w:rPr>
              <w:t>侧约</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0m的</w:t>
            </w:r>
            <w:r>
              <w:rPr>
                <w:rFonts w:hint="eastAsia" w:ascii="Times New Roman" w:hAnsi="Times New Roman" w:cs="Times New Roman"/>
                <w:color w:val="auto"/>
                <w:sz w:val="24"/>
                <w:szCs w:val="24"/>
                <w:lang w:eastAsia="zh-CN"/>
              </w:rPr>
              <w:t>中合村</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项目四邻关系见图</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区内交通便利（项目地理位置及交通示意图见附图</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p>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根据现场调查</w:t>
            </w:r>
            <w:r>
              <w:rPr>
                <w:rFonts w:cs="Times New Roman"/>
                <w:color w:val="auto"/>
                <w:kern w:val="2"/>
                <w:sz w:val="24"/>
                <w:szCs w:val="24"/>
              </w:rPr>
              <w:t>，</w:t>
            </w:r>
            <w:r>
              <w:rPr>
                <w:rFonts w:hint="eastAsia" w:cs="Times New Roman"/>
                <w:color w:val="auto"/>
                <w:kern w:val="2"/>
                <w:sz w:val="24"/>
                <w:szCs w:val="24"/>
              </w:rPr>
              <w:t>项目区域环境质量现状良好；依据环境影响分析，项目各污染源采取相应的环保措施后，污染物排放量小，对外环境影响小，且不会产生</w:t>
            </w:r>
            <w:r>
              <w:rPr>
                <w:rFonts w:cs="Times New Roman"/>
                <w:color w:val="auto"/>
                <w:kern w:val="2"/>
                <w:sz w:val="24"/>
                <w:szCs w:val="24"/>
              </w:rPr>
              <w:t>噪声</w:t>
            </w:r>
            <w:r>
              <w:rPr>
                <w:rFonts w:hint="eastAsia" w:cs="Times New Roman"/>
                <w:color w:val="auto"/>
                <w:kern w:val="2"/>
                <w:sz w:val="24"/>
                <w:szCs w:val="24"/>
              </w:rPr>
              <w:t>扰民现象</w:t>
            </w:r>
            <w:r>
              <w:rPr>
                <w:rFonts w:cs="Times New Roman"/>
                <w:color w:val="auto"/>
                <w:kern w:val="2"/>
                <w:sz w:val="24"/>
                <w:szCs w:val="24"/>
              </w:rPr>
              <w:t>。因此，</w:t>
            </w:r>
            <w:r>
              <w:rPr>
                <w:rFonts w:hint="default" w:ascii="Times New Roman" w:hAnsi="Times New Roman" w:cs="Times New Roman"/>
                <w:color w:val="auto"/>
                <w:kern w:val="2"/>
                <w:sz w:val="24"/>
                <w:szCs w:val="24"/>
              </w:rPr>
              <w:t>从环境保护角度分析，项目选址合理</w:t>
            </w:r>
            <w:r>
              <w:rPr>
                <w:rFonts w:hint="default" w:ascii="Times New Roman" w:hAnsi="Times New Roman" w:cs="Times New Roman"/>
                <w:color w:val="auto"/>
                <w:kern w:val="2"/>
                <w:sz w:val="24"/>
                <w:szCs w:val="24"/>
                <w:lang w:val="en-US" w:eastAsia="zh-CN"/>
              </w:rPr>
              <w:t>。</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center"/>
              <w:textAlignment w:val="auto"/>
              <w:rPr>
                <w:rFonts w:hint="eastAsia" w:eastAsiaTheme="minorEastAsia"/>
                <w:color w:val="auto"/>
                <w:lang w:eastAsia="zh-CN"/>
              </w:rPr>
            </w:pPr>
            <w:r>
              <w:rPr>
                <w:color w:val="auto"/>
              </w:rPr>
              <w:drawing>
                <wp:inline distT="0" distB="0" distL="114300" distR="114300">
                  <wp:extent cx="3698240" cy="2308860"/>
                  <wp:effectExtent l="12700" t="12700" r="22860" b="2159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6"/>
                          <a:stretch>
                            <a:fillRect/>
                          </a:stretch>
                        </pic:blipFill>
                        <pic:spPr>
                          <a:xfrm>
                            <a:off x="0" y="0"/>
                            <a:ext cx="3698240" cy="2308860"/>
                          </a:xfrm>
                          <a:prstGeom prst="rect">
                            <a:avLst/>
                          </a:prstGeom>
                          <a:noFill/>
                          <a:ln w="12700" cmpd="sng">
                            <a:solidFill>
                              <a:schemeClr val="tx1"/>
                            </a:solidFill>
                            <a:prstDash val="solid"/>
                          </a:ln>
                        </pic:spPr>
                      </pic:pic>
                    </a:graphicData>
                  </a:graphic>
                </wp:inline>
              </w:drawing>
            </w:r>
            <w:r>
              <w:rPr>
                <w:color w:val="auto"/>
              </w:rPr>
              <w:drawing>
                <wp:anchor distT="0" distB="0" distL="114300" distR="114300" simplePos="0" relativeHeight="251662336" behindDoc="0" locked="0" layoutInCell="1" allowOverlap="1">
                  <wp:simplePos x="0" y="0"/>
                  <wp:positionH relativeFrom="column">
                    <wp:posOffset>6018530</wp:posOffset>
                  </wp:positionH>
                  <wp:positionV relativeFrom="paragraph">
                    <wp:posOffset>76835</wp:posOffset>
                  </wp:positionV>
                  <wp:extent cx="828675" cy="781050"/>
                  <wp:effectExtent l="0" t="0" r="9525" b="11430"/>
                  <wp:wrapNone/>
                  <wp:docPr id="1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
                          <pic:cNvPicPr>
                            <a:picLocks noChangeAspect="1"/>
                          </pic:cNvPicPr>
                        </pic:nvPicPr>
                        <pic:blipFill>
                          <a:blip r:embed="rId7"/>
                          <a:stretch>
                            <a:fillRect/>
                          </a:stretch>
                        </pic:blipFill>
                        <pic:spPr>
                          <a:xfrm>
                            <a:off x="0" y="0"/>
                            <a:ext cx="828675" cy="781050"/>
                          </a:xfrm>
                          <a:prstGeom prst="rect">
                            <a:avLst/>
                          </a:prstGeom>
                          <a:noFill/>
                          <a:ln>
                            <a:noFill/>
                          </a:ln>
                        </pic:spPr>
                      </pic:pic>
                    </a:graphicData>
                  </a:graphic>
                </wp:anchor>
              </w:drawing>
            </w:r>
          </w:p>
          <w:p>
            <w:pPr>
              <w:pStyle w:val="17"/>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eastAsia="zh-CN"/>
              </w:rPr>
              <w:t>图</w:t>
            </w:r>
            <w:r>
              <w:rPr>
                <w:rFonts w:hint="default" w:ascii="Times New Roman" w:hAnsi="Times New Roman" w:cs="Times New Roman"/>
                <w:b/>
                <w:bCs/>
                <w:color w:val="auto"/>
                <w:lang w:val="en-US" w:eastAsia="zh-CN"/>
              </w:rPr>
              <w:t>1</w:t>
            </w:r>
            <w:r>
              <w:rPr>
                <w:rFonts w:hint="eastAsia" w:ascii="Times New Roman" w:hAnsi="Times New Roman" w:cs="Times New Roman"/>
                <w:b/>
                <w:bCs/>
                <w:color w:val="auto"/>
                <w:lang w:val="en-US" w:eastAsia="zh-CN"/>
              </w:rPr>
              <w:t xml:space="preserve"> </w:t>
            </w:r>
            <w:r>
              <w:rPr>
                <w:rFonts w:hint="default" w:ascii="Times New Roman" w:hAnsi="Times New Roman" w:cs="Times New Roman"/>
                <w:b/>
                <w:bCs/>
                <w:color w:val="auto"/>
                <w:lang w:val="en-US" w:eastAsia="zh-CN"/>
              </w:rPr>
              <w:t xml:space="preserve"> 项目四邻关系图</w:t>
            </w:r>
          </w:p>
          <w:p>
            <w:pPr>
              <w:pStyle w:val="17"/>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lang w:val="en-US" w:eastAsia="zh-CN"/>
              </w:rPr>
            </w:pPr>
          </w:p>
          <w:p>
            <w:pPr>
              <w:pStyle w:val="17"/>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lang w:val="en-US" w:eastAsia="zh-CN"/>
              </w:rPr>
            </w:pPr>
          </w:p>
          <w:p>
            <w:pPr>
              <w:pStyle w:val="17"/>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lang w:val="en-US" w:eastAsia="zh-CN"/>
              </w:rPr>
            </w:pPr>
          </w:p>
          <w:p>
            <w:pPr>
              <w:pStyle w:val="17"/>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lang w:val="en-US" w:eastAsia="zh-CN"/>
              </w:rPr>
            </w:pPr>
          </w:p>
          <w:p>
            <w:pPr>
              <w:pStyle w:val="17"/>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lang w:val="en-US" w:eastAsia="zh-CN"/>
              </w:rPr>
            </w:pPr>
          </w:p>
          <w:p>
            <w:pPr>
              <w:pStyle w:val="17"/>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lang w:val="en-US" w:eastAsia="zh-CN"/>
              </w:rPr>
            </w:pPr>
          </w:p>
          <w:p>
            <w:pPr>
              <w:pStyle w:val="17"/>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lang w:val="en-US" w:eastAsia="zh-CN"/>
              </w:rPr>
            </w:pPr>
          </w:p>
          <w:p>
            <w:pPr>
              <w:pStyle w:val="17"/>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lang w:val="en-US" w:eastAsia="zh-CN"/>
              </w:rPr>
            </w:pPr>
          </w:p>
          <w:p>
            <w:pPr>
              <w:pStyle w:val="17"/>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auto"/>
                <w:lang w:val="en-US" w:eastAsia="zh-CN"/>
              </w:rPr>
            </w:pPr>
          </w:p>
          <w:p>
            <w:pPr>
              <w:pStyle w:val="17"/>
              <w:keepNext w:val="0"/>
              <w:keepLines w:val="0"/>
              <w:suppressLineNumbers w:val="0"/>
              <w:spacing w:before="0" w:beforeAutospacing="0" w:after="0" w:afterAutospacing="0"/>
              <w:ind w:left="0" w:leftChars="0" w:right="0" w:firstLine="0" w:firstLineChars="0"/>
              <w:jc w:val="both"/>
              <w:rPr>
                <w:rFonts w:hint="eastAsia"/>
                <w:color w:val="auto"/>
                <w:lang w:val="en-US" w:eastAsia="zh-CN"/>
              </w:rPr>
            </w:pPr>
          </w:p>
          <w:p>
            <w:pPr>
              <w:pStyle w:val="17"/>
              <w:keepNext w:val="0"/>
              <w:keepLines w:val="0"/>
              <w:suppressLineNumbers w:val="0"/>
              <w:spacing w:before="0" w:beforeAutospacing="0" w:after="0" w:afterAutospacing="0"/>
              <w:ind w:left="0" w:leftChars="0" w:right="0" w:firstLine="0" w:firstLineChars="0"/>
              <w:jc w:val="both"/>
              <w:rPr>
                <w:rFonts w:hint="eastAsia"/>
                <w:color w:val="auto"/>
                <w:lang w:val="en-US" w:eastAsia="zh-CN"/>
              </w:rPr>
            </w:pPr>
          </w:p>
          <w:p>
            <w:pPr>
              <w:pStyle w:val="17"/>
              <w:keepNext w:val="0"/>
              <w:keepLines w:val="0"/>
              <w:suppressLineNumbers w:val="0"/>
              <w:spacing w:before="0" w:beforeAutospacing="0" w:after="0" w:afterAutospacing="0"/>
              <w:ind w:left="0" w:leftChars="0" w:right="0" w:firstLine="0" w:firstLineChars="0"/>
              <w:jc w:val="both"/>
              <w:rPr>
                <w:rFonts w:hint="eastAsia"/>
                <w:color w:val="auto"/>
                <w:lang w:val="en-US" w:eastAsia="zh-CN"/>
              </w:rPr>
            </w:pPr>
          </w:p>
          <w:p>
            <w:pPr>
              <w:pStyle w:val="17"/>
              <w:keepNext w:val="0"/>
              <w:keepLines w:val="0"/>
              <w:suppressLineNumbers w:val="0"/>
              <w:spacing w:before="0" w:beforeAutospacing="0" w:after="0" w:afterAutospacing="0"/>
              <w:ind w:left="0" w:leftChars="0" w:right="0" w:firstLine="0" w:firstLineChars="0"/>
              <w:jc w:val="both"/>
              <w:rPr>
                <w:rFonts w:hint="eastAsia"/>
                <w:color w:val="auto"/>
                <w:lang w:val="en-US" w:eastAsia="zh-CN"/>
              </w:rPr>
            </w:pPr>
          </w:p>
          <w:p>
            <w:pPr>
              <w:pStyle w:val="17"/>
              <w:keepNext w:val="0"/>
              <w:keepLines w:val="0"/>
              <w:suppressLineNumbers w:val="0"/>
              <w:spacing w:before="0" w:beforeAutospacing="0" w:after="0" w:afterAutospacing="0"/>
              <w:ind w:left="0" w:leftChars="0" w:right="0" w:firstLine="0" w:firstLineChars="0"/>
              <w:jc w:val="both"/>
              <w:rPr>
                <w:rFonts w:hint="eastAsia"/>
                <w:color w:val="auto"/>
                <w:lang w:val="en-US" w:eastAsia="zh-CN"/>
              </w:rPr>
            </w:pPr>
          </w:p>
          <w:p>
            <w:pPr>
              <w:pStyle w:val="17"/>
              <w:keepNext w:val="0"/>
              <w:keepLines w:val="0"/>
              <w:suppressLineNumbers w:val="0"/>
              <w:spacing w:before="0" w:beforeAutospacing="0" w:after="0" w:afterAutospacing="0"/>
              <w:ind w:left="0" w:leftChars="0" w:right="0" w:firstLine="0" w:firstLineChars="0"/>
              <w:jc w:val="both"/>
              <w:rPr>
                <w:rFonts w:hint="eastAsia"/>
                <w:color w:val="auto"/>
                <w:lang w:val="en-US" w:eastAsia="zh-CN"/>
              </w:rPr>
            </w:pPr>
          </w:p>
          <w:p>
            <w:pPr>
              <w:pStyle w:val="17"/>
              <w:keepNext w:val="0"/>
              <w:keepLines w:val="0"/>
              <w:suppressLineNumbers w:val="0"/>
              <w:spacing w:before="0" w:beforeAutospacing="0" w:after="0" w:afterAutospacing="0"/>
              <w:ind w:left="0" w:leftChars="0" w:right="0" w:firstLine="0" w:firstLineChars="0"/>
              <w:jc w:val="both"/>
              <w:rPr>
                <w:rFonts w:hint="eastAsia"/>
                <w:color w:val="auto"/>
                <w:lang w:val="en-US" w:eastAsia="zh-CN"/>
              </w:rPr>
            </w:pPr>
          </w:p>
          <w:p>
            <w:pPr>
              <w:pStyle w:val="17"/>
              <w:keepNext w:val="0"/>
              <w:keepLines w:val="0"/>
              <w:suppressLineNumbers w:val="0"/>
              <w:spacing w:before="0" w:beforeAutospacing="0" w:after="0" w:afterAutospacing="0"/>
              <w:ind w:left="0" w:leftChars="0" w:right="0" w:firstLine="0" w:firstLineChars="0"/>
              <w:jc w:val="both"/>
              <w:rPr>
                <w:rFonts w:hint="eastAsia"/>
                <w:color w:val="auto"/>
                <w:lang w:val="en-US" w:eastAsia="zh-CN"/>
              </w:rPr>
            </w:pPr>
          </w:p>
          <w:p>
            <w:pPr>
              <w:pStyle w:val="17"/>
              <w:keepNext w:val="0"/>
              <w:keepLines w:val="0"/>
              <w:suppressLineNumbers w:val="0"/>
              <w:spacing w:before="0" w:beforeAutospacing="0" w:after="0" w:afterAutospacing="0"/>
              <w:ind w:left="0" w:leftChars="0" w:right="0" w:firstLine="0" w:firstLineChars="0"/>
              <w:jc w:val="both"/>
              <w:rPr>
                <w:rFonts w:hint="eastAsia"/>
                <w:color w:val="auto"/>
                <w:lang w:val="en-US" w:eastAsia="zh-CN"/>
              </w:rPr>
            </w:pPr>
          </w:p>
          <w:p>
            <w:pPr>
              <w:pStyle w:val="17"/>
              <w:keepNext w:val="0"/>
              <w:keepLines w:val="0"/>
              <w:suppressLineNumbers w:val="0"/>
              <w:spacing w:before="0" w:beforeAutospacing="0" w:after="0" w:afterAutospacing="0"/>
              <w:ind w:left="0" w:leftChars="0" w:right="0" w:firstLine="0" w:firstLineChars="0"/>
              <w:jc w:val="both"/>
              <w:rPr>
                <w:rFonts w:hint="eastAsia" w:eastAsiaTheme="minorEastAsia"/>
                <w:color w:val="auto"/>
                <w:lang w:val="en-US" w:eastAsia="zh-CN"/>
              </w:rPr>
            </w:pPr>
          </w:p>
        </w:tc>
      </w:tr>
    </w:tbl>
    <w:p>
      <w:pPr>
        <w:spacing w:line="360" w:lineRule="auto"/>
        <w:rPr>
          <w:rFonts w:hint="default" w:ascii="Times New Roman" w:hAnsi="Times New Roman" w:eastAsia="黑体" w:cs="Times New Roman"/>
          <w:color w:val="auto"/>
          <w:kern w:val="2"/>
          <w:sz w:val="30"/>
          <w:szCs w:val="24"/>
          <w:lang w:val="en-US" w:eastAsia="zh-CN" w:bidi="ar"/>
        </w:rPr>
        <w:sectPr>
          <w:footerReference r:id="rId4" w:type="default"/>
          <w:pgSz w:w="11906" w:h="16838"/>
          <w:pgMar w:top="1702" w:right="1531" w:bottom="1702" w:left="1531" w:header="851" w:footer="1077"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15"/>
        <w:widowControl/>
        <w:jc w:val="center"/>
        <w:outlineLvl w:val="0"/>
        <w:rPr>
          <w:rFonts w:hint="eastAsia" w:ascii="黑体" w:hAnsi="宋体" w:eastAsia="黑体" w:cs="黑体"/>
          <w:color w:val="auto"/>
          <w:sz w:val="30"/>
          <w:szCs w:val="30"/>
          <w:lang w:val="en-US"/>
        </w:rPr>
      </w:pPr>
      <w:r>
        <w:rPr>
          <w:rFonts w:hint="eastAsia" w:ascii="黑体" w:hAnsi="宋体" w:eastAsia="黑体" w:cs="黑体"/>
          <w:snapToGrid w:val="0"/>
          <w:color w:val="auto"/>
          <w:sz w:val="30"/>
          <w:szCs w:val="30"/>
          <w:lang w:eastAsia="zh-CN"/>
        </w:rPr>
        <w:t>二、建设项目工程分析</w:t>
      </w:r>
    </w:p>
    <w:tbl>
      <w:tblPr>
        <w:tblStyle w:val="18"/>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88"/>
        <w:gridCol w:w="85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 w:hRule="atLeast"/>
          <w:jc w:val="center"/>
        </w:trPr>
        <w:tc>
          <w:tcPr>
            <w:tcW w:w="388" w:type="dxa"/>
            <w:tcBorders>
              <w:top w:val="single" w:color="auto" w:sz="8" w:space="0"/>
              <w:left w:val="single" w:color="auto" w:sz="8" w:space="0"/>
              <w:bottom w:val="single" w:color="auto" w:sz="4" w:space="0"/>
              <w:right w:val="single" w:color="auto" w:sz="4" w:space="0"/>
            </w:tcBorders>
            <w:shd w:val="clear" w:color="auto" w:fill="auto"/>
            <w:vAlign w:val="center"/>
          </w:tcPr>
          <w:p>
            <w:pPr>
              <w:pStyle w:val="15"/>
              <w:widowControl/>
              <w:adjustRightInd w:val="0"/>
              <w:snapToGrid w:val="0"/>
              <w:spacing w:before="0" w:beforeAutospacing="0" w:after="0" w:afterAutospacing="0"/>
              <w:ind w:left="0" w:right="0"/>
              <w:jc w:val="center"/>
              <w:rPr>
                <w:rFonts w:cs="宋体"/>
                <w:color w:val="auto"/>
                <w:kern w:val="2"/>
                <w:sz w:val="21"/>
                <w:szCs w:val="21"/>
                <w:lang w:val="en-US"/>
              </w:rPr>
            </w:pPr>
            <w:r>
              <w:rPr>
                <w:rFonts w:cs="宋体"/>
                <w:b/>
                <w:bCs/>
                <w:color w:val="auto"/>
                <w:kern w:val="2"/>
                <w:sz w:val="21"/>
                <w:szCs w:val="21"/>
              </w:rPr>
              <w:t>建设内容</w:t>
            </w:r>
          </w:p>
        </w:tc>
        <w:tc>
          <w:tcPr>
            <w:tcW w:w="8596" w:type="dxa"/>
            <w:tcBorders>
              <w:top w:val="single" w:color="auto" w:sz="8" w:space="0"/>
              <w:left w:val="single" w:color="auto" w:sz="4" w:space="0"/>
              <w:bottom w:val="single" w:color="auto" w:sz="4" w:space="0"/>
              <w:right w:val="single" w:color="auto" w:sz="8" w:space="0"/>
            </w:tcBorders>
            <w:shd w:val="clear" w:color="auto" w:fill="auto"/>
            <w:vAlign w:val="top"/>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w:t>
            </w:r>
            <w:r>
              <w:rPr>
                <w:rFonts w:ascii="Times New Roman" w:hAnsi="Times New Roman" w:cs="Times New Roman"/>
                <w:b/>
                <w:bCs/>
                <w:color w:val="auto"/>
                <w:sz w:val="24"/>
                <w:szCs w:val="24"/>
              </w:rPr>
              <w:t>建设内容与规模</w:t>
            </w:r>
          </w:p>
          <w:p>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eastAsia="宋体" w:cs="Times New Roman"/>
                <w:color w:val="auto"/>
                <w:sz w:val="24"/>
                <w:szCs w:val="24"/>
                <w:shd w:val="clear" w:color="auto" w:fill="FFFFFF"/>
                <w:lang w:eastAsia="zh-CN"/>
              </w:rPr>
            </w:pPr>
            <w:r>
              <w:rPr>
                <w:rFonts w:hint="eastAsia" w:ascii="Times New Roman" w:hAnsi="Times New Roman" w:cs="Times New Roman"/>
                <w:color w:val="auto"/>
                <w:sz w:val="24"/>
                <w:szCs w:val="24"/>
                <w:shd w:val="clear" w:color="auto" w:fill="FFFFFF"/>
                <w:lang w:eastAsia="zh-CN"/>
              </w:rPr>
              <w:t>（</w:t>
            </w:r>
            <w:r>
              <w:rPr>
                <w:rFonts w:hint="eastAsia" w:ascii="Times New Roman" w:hAnsi="Times New Roman" w:cs="Times New Roman"/>
                <w:color w:val="auto"/>
                <w:sz w:val="24"/>
                <w:szCs w:val="24"/>
                <w:shd w:val="clear" w:color="auto" w:fill="FFFFFF"/>
                <w:lang w:val="en-US" w:eastAsia="zh-CN"/>
              </w:rPr>
              <w:t>1</w:t>
            </w:r>
            <w:r>
              <w:rPr>
                <w:rFonts w:hint="eastAsia" w:ascii="Times New Roman" w:hAnsi="Times New Roman" w:cs="Times New Roman"/>
                <w:color w:val="auto"/>
                <w:sz w:val="24"/>
                <w:szCs w:val="24"/>
                <w:shd w:val="clear" w:color="auto" w:fill="FFFFFF"/>
                <w:lang w:eastAsia="zh-CN"/>
              </w:rPr>
              <w:t>）建设内容及</w:t>
            </w:r>
            <w:r>
              <w:rPr>
                <w:rFonts w:hint="eastAsia" w:ascii="Times New Roman" w:hAnsi="Times New Roman" w:cs="Times New Roman"/>
                <w:b w:val="0"/>
                <w:bCs/>
                <w:color w:val="auto"/>
                <w:sz w:val="24"/>
                <w:szCs w:val="24"/>
                <w:lang w:eastAsia="zh-CN"/>
              </w:rPr>
              <w:t>规模</w:t>
            </w:r>
          </w:p>
          <w:p>
            <w:pPr>
              <w:pStyle w:val="15"/>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4"/>
                <w:szCs w:val="24"/>
                <w:shd w:val="clear" w:color="auto" w:fill="FFFFFF"/>
              </w:rPr>
              <w:t>项目总占地面积</w:t>
            </w:r>
            <w:r>
              <w:rPr>
                <w:rFonts w:hint="eastAsia" w:ascii="Times New Roman" w:hAnsi="Times New Roman" w:cs="Times New Roman"/>
                <w:color w:val="auto"/>
                <w:sz w:val="24"/>
                <w:lang w:val="en-US" w:eastAsia="zh-CN"/>
              </w:rPr>
              <w:t>11306.05平方米</w:t>
            </w:r>
            <w:r>
              <w:rPr>
                <w:rFonts w:hint="default" w:ascii="Times New Roman" w:hAnsi="Times New Roman" w:cs="Times New Roman"/>
                <w:color w:val="auto"/>
                <w:sz w:val="24"/>
                <w:szCs w:val="24"/>
                <w:shd w:val="clear" w:color="auto" w:fill="FFFFFF"/>
              </w:rPr>
              <w:t>，建设总建筑面积3万平方米，建设10条方底阀口环保编织袋生产线</w:t>
            </w:r>
            <w:r>
              <w:rPr>
                <w:rFonts w:hint="eastAsia" w:ascii="Times New Roman" w:hAnsi="Times New Roman" w:cs="Times New Roman"/>
                <w:color w:val="auto"/>
                <w:sz w:val="24"/>
                <w:szCs w:val="24"/>
                <w:shd w:val="clear" w:color="auto" w:fill="FFFFFF"/>
                <w:lang w:eastAsia="zh-CN"/>
              </w:rPr>
              <w:t>，</w:t>
            </w:r>
            <w:r>
              <w:rPr>
                <w:rFonts w:hint="default" w:ascii="Times New Roman" w:hAnsi="Times New Roman" w:cs="Times New Roman"/>
                <w:color w:val="auto"/>
                <w:sz w:val="24"/>
                <w:szCs w:val="24"/>
                <w:shd w:val="clear" w:color="auto" w:fill="FFFFFF"/>
              </w:rPr>
              <w:t>每条生产线产能为3000万条方底阀口环保编织袋。含购置高速拉丝机，圆织机，涂膜机，数控印刷机，印刷分切一体机</w:t>
            </w:r>
            <w:r>
              <w:rPr>
                <w:rFonts w:hint="eastAsia" w:ascii="Times New Roman" w:hAnsi="Times New Roman" w:cs="Times New Roman"/>
                <w:color w:val="auto"/>
                <w:sz w:val="24"/>
                <w:szCs w:val="24"/>
                <w:shd w:val="clear" w:color="auto" w:fill="FFFFFF"/>
                <w:lang w:eastAsia="zh-CN"/>
              </w:rPr>
              <w:t>，</w:t>
            </w:r>
            <w:r>
              <w:rPr>
                <w:rFonts w:hint="default" w:ascii="Times New Roman" w:hAnsi="Times New Roman" w:cs="Times New Roman"/>
                <w:color w:val="auto"/>
                <w:sz w:val="24"/>
                <w:szCs w:val="24"/>
                <w:shd w:val="clear" w:color="auto" w:fill="FFFFFF"/>
              </w:rPr>
              <w:t>造粒机，德国WH全功能阀口机。具体内容如表</w:t>
            </w:r>
            <w:r>
              <w:rPr>
                <w:rFonts w:hint="eastAsia" w:ascii="Times New Roman" w:hAnsi="Times New Roman" w:cs="Times New Roman"/>
                <w:color w:val="auto"/>
                <w:sz w:val="24"/>
                <w:szCs w:val="24"/>
                <w:shd w:val="clear" w:color="auto" w:fill="FFFFFF"/>
                <w:lang w:val="en-US" w:eastAsia="zh-CN"/>
              </w:rPr>
              <w:t>2-1</w:t>
            </w:r>
            <w:r>
              <w:rPr>
                <w:rFonts w:hint="default" w:ascii="Times New Roman" w:hAnsi="Times New Roman" w:cs="Times New Roman"/>
                <w:color w:val="auto"/>
                <w:sz w:val="24"/>
                <w:szCs w:val="24"/>
                <w:shd w:val="clear" w:color="auto" w:fill="FFFFFF"/>
              </w:rPr>
              <w:t>所示</w:t>
            </w:r>
            <w:r>
              <w:rPr>
                <w:rFonts w:hint="default" w:ascii="Times New Roman" w:hAnsi="Times New Roman" w:cs="Times New Roman"/>
                <w:color w:val="auto"/>
                <w:sz w:val="24"/>
                <w:szCs w:val="24"/>
                <w:shd w:val="clear" w:color="auto" w:fill="FFFFFF"/>
                <w:lang w:eastAsia="zh-CN"/>
              </w:rPr>
              <w:t>，</w:t>
            </w:r>
            <w:r>
              <w:rPr>
                <w:rFonts w:hint="default" w:ascii="Times New Roman" w:hAnsi="Times New Roman" w:cs="Times New Roman"/>
                <w:color w:val="auto"/>
                <w:sz w:val="24"/>
                <w:szCs w:val="24"/>
                <w:shd w:val="clear" w:color="auto" w:fill="FFFFFF"/>
              </w:rPr>
              <w:t>平面布置图见附图</w:t>
            </w:r>
            <w:r>
              <w:rPr>
                <w:rFonts w:hint="eastAsia" w:ascii="Times New Roman" w:hAnsi="Times New Roman" w:cs="Times New Roman"/>
                <w:color w:val="auto"/>
                <w:sz w:val="24"/>
                <w:szCs w:val="24"/>
                <w:shd w:val="clear" w:color="auto" w:fill="FFFFFF"/>
                <w:lang w:val="en-US" w:eastAsia="zh-CN"/>
              </w:rPr>
              <w:t>3</w:t>
            </w:r>
            <w:r>
              <w:rPr>
                <w:rFonts w:hint="default" w:ascii="Times New Roman" w:hAnsi="Times New Roman" w:cs="Times New Roman"/>
                <w:color w:val="auto"/>
                <w:sz w:val="24"/>
                <w:szCs w:val="24"/>
                <w:shd w:val="clear" w:color="auto" w:fill="FFFFFF"/>
              </w:rPr>
              <w:t>。</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2-1</w:t>
            </w:r>
            <w:r>
              <w:rPr>
                <w:rFonts w:hint="default" w:ascii="Times New Roman" w:hAnsi="Times New Roman" w:cs="Times New Roman"/>
                <w:b/>
                <w:bCs/>
                <w:color w:val="auto"/>
                <w:sz w:val="21"/>
                <w:szCs w:val="21"/>
              </w:rPr>
              <w:t xml:space="preserve"> 建设项目组成表</w:t>
            </w:r>
          </w:p>
          <w:tbl>
            <w:tblPr>
              <w:tblStyle w:val="18"/>
              <w:tblW w:w="8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527"/>
              <w:gridCol w:w="1317"/>
              <w:gridCol w:w="1697"/>
              <w:gridCol w:w="3964"/>
              <w:gridCol w:w="9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9" w:hRule="atLeast"/>
                <w:tblHeader/>
                <w:jc w:val="center"/>
              </w:trPr>
              <w:tc>
                <w:tcPr>
                  <w:tcW w:w="527" w:type="dxa"/>
                  <w:tcBorders>
                    <w:tl2br w:val="nil"/>
                    <w:tr2bl w:val="nil"/>
                  </w:tcBorders>
                  <w:vAlign w:val="center"/>
                </w:tcPr>
                <w:p>
                  <w:pPr>
                    <w:pStyle w:val="2"/>
                    <w:keepNext w:val="0"/>
                    <w:keepLines w:val="0"/>
                    <w:suppressLineNumbers w:val="0"/>
                    <w:spacing w:before="0" w:beforeAutospacing="0" w:after="0" w:afterAutospacing="0" w:line="240" w:lineRule="auto"/>
                    <w:ind w:left="0" w:right="0" w:firstLine="0" w:firstLineChars="0"/>
                    <w:jc w:val="center"/>
                    <w:rPr>
                      <w:rFonts w:hint="eastAsia"/>
                      <w:b/>
                      <w:bCs/>
                      <w:color w:val="auto"/>
                    </w:rPr>
                  </w:pPr>
                  <w:r>
                    <w:rPr>
                      <w:rFonts w:hint="eastAsia"/>
                      <w:b/>
                      <w:bCs/>
                      <w:color w:val="auto"/>
                    </w:rPr>
                    <w:t>类别</w:t>
                  </w:r>
                </w:p>
              </w:tc>
              <w:tc>
                <w:tcPr>
                  <w:tcW w:w="1317" w:type="dxa"/>
                  <w:tcBorders>
                    <w:tl2br w:val="nil"/>
                    <w:tr2bl w:val="nil"/>
                  </w:tcBorders>
                  <w:vAlign w:val="center"/>
                </w:tcPr>
                <w:p>
                  <w:pPr>
                    <w:pStyle w:val="2"/>
                    <w:keepNext w:val="0"/>
                    <w:keepLines w:val="0"/>
                    <w:suppressLineNumbers w:val="0"/>
                    <w:spacing w:before="0" w:beforeAutospacing="0" w:after="0" w:afterAutospacing="0" w:line="240" w:lineRule="auto"/>
                    <w:ind w:left="0" w:right="0" w:firstLine="0" w:firstLineChars="0"/>
                    <w:jc w:val="center"/>
                    <w:rPr>
                      <w:rFonts w:hint="eastAsia"/>
                      <w:b/>
                      <w:bCs/>
                      <w:color w:val="auto"/>
                    </w:rPr>
                  </w:pPr>
                  <w:r>
                    <w:rPr>
                      <w:rFonts w:hint="eastAsia"/>
                      <w:b/>
                      <w:bCs/>
                      <w:color w:val="auto"/>
                    </w:rPr>
                    <w:t>工程名称</w:t>
                  </w:r>
                </w:p>
              </w:tc>
              <w:tc>
                <w:tcPr>
                  <w:tcW w:w="5661" w:type="dxa"/>
                  <w:gridSpan w:val="2"/>
                  <w:tcBorders>
                    <w:tl2br w:val="nil"/>
                    <w:tr2bl w:val="nil"/>
                  </w:tcBorders>
                  <w:vAlign w:val="center"/>
                </w:tcPr>
                <w:p>
                  <w:pPr>
                    <w:pStyle w:val="2"/>
                    <w:keepNext w:val="0"/>
                    <w:keepLines w:val="0"/>
                    <w:suppressLineNumbers w:val="0"/>
                    <w:spacing w:before="0" w:beforeAutospacing="0" w:after="0" w:afterAutospacing="0" w:line="240" w:lineRule="auto"/>
                    <w:ind w:left="0" w:right="0" w:firstLine="0" w:firstLineChars="0"/>
                    <w:jc w:val="center"/>
                    <w:rPr>
                      <w:rFonts w:hint="eastAsia"/>
                      <w:b/>
                      <w:bCs/>
                      <w:color w:val="auto"/>
                    </w:rPr>
                  </w:pPr>
                  <w:r>
                    <w:rPr>
                      <w:rFonts w:hint="eastAsia"/>
                      <w:b/>
                      <w:bCs/>
                      <w:color w:val="auto"/>
                    </w:rPr>
                    <w:t>主要建设内容</w:t>
                  </w:r>
                </w:p>
              </w:tc>
              <w:tc>
                <w:tcPr>
                  <w:tcW w:w="952" w:type="dxa"/>
                  <w:tcBorders>
                    <w:tl2br w:val="nil"/>
                    <w:tr2bl w:val="nil"/>
                  </w:tcBorders>
                  <w:vAlign w:val="center"/>
                </w:tcPr>
                <w:p>
                  <w:pPr>
                    <w:pStyle w:val="2"/>
                    <w:keepNext w:val="0"/>
                    <w:keepLines w:val="0"/>
                    <w:suppressLineNumbers w:val="0"/>
                    <w:spacing w:before="0" w:beforeAutospacing="0" w:after="0" w:afterAutospacing="0" w:line="240" w:lineRule="auto"/>
                    <w:ind w:left="0" w:right="0" w:firstLine="0" w:firstLineChars="0"/>
                    <w:jc w:val="center"/>
                    <w:rPr>
                      <w:rFonts w:hint="eastAsia"/>
                      <w:b/>
                      <w:bCs/>
                      <w:color w:val="auto"/>
                    </w:rPr>
                  </w:pPr>
                  <w:r>
                    <w:rPr>
                      <w:rFonts w:hint="eastAsia"/>
                      <w:b/>
                      <w:bCs/>
                      <w:color w:val="auto"/>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1572" w:hRule="atLeast"/>
                <w:jc w:val="center"/>
              </w:trPr>
              <w:tc>
                <w:tcPr>
                  <w:tcW w:w="527"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bCs/>
                      <w:color w:val="auto"/>
                    </w:rPr>
                  </w:pPr>
                  <w:r>
                    <w:rPr>
                      <w:bCs/>
                      <w:color w:val="auto"/>
                    </w:rPr>
                    <w:t>主体</w:t>
                  </w:r>
                </w:p>
                <w:p>
                  <w:pPr>
                    <w:pStyle w:val="2"/>
                    <w:keepNext w:val="0"/>
                    <w:keepLines w:val="0"/>
                    <w:suppressLineNumbers w:val="0"/>
                    <w:spacing w:before="0" w:beforeAutospacing="0" w:after="0" w:afterAutospacing="0"/>
                    <w:ind w:left="0" w:right="0" w:firstLine="0" w:firstLineChars="0"/>
                    <w:jc w:val="center"/>
                    <w:rPr>
                      <w:bCs/>
                      <w:color w:val="auto"/>
                    </w:rPr>
                  </w:pPr>
                  <w:r>
                    <w:rPr>
                      <w:bCs/>
                      <w:color w:val="auto"/>
                    </w:rPr>
                    <w:t>工程</w:t>
                  </w:r>
                </w:p>
              </w:tc>
              <w:tc>
                <w:tcPr>
                  <w:tcW w:w="1317"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Times New Roman" w:hAnsi="Times New Roman" w:eastAsia="宋体" w:cs="Times New Roman"/>
                      <w:bCs/>
                      <w:color w:val="auto"/>
                      <w:lang w:eastAsia="zh-CN"/>
                    </w:rPr>
                  </w:pPr>
                  <w:r>
                    <w:rPr>
                      <w:rFonts w:hint="eastAsia" w:ascii="Times New Roman" w:hAnsi="Times New Roman" w:cs="Times New Roman"/>
                      <w:color w:val="auto"/>
                      <w:shd w:val="clear" w:color="auto" w:fill="FFFFFF"/>
                      <w:lang w:eastAsia="zh-CN"/>
                    </w:rPr>
                    <w:t>生产</w:t>
                  </w:r>
                  <w:r>
                    <w:rPr>
                      <w:rFonts w:hint="default" w:ascii="Times New Roman" w:hAnsi="Times New Roman" w:cs="Times New Roman"/>
                      <w:color w:val="auto"/>
                      <w:shd w:val="clear" w:color="auto" w:fill="FFFFFF"/>
                    </w:rPr>
                    <w:t>车间</w:t>
                  </w:r>
                </w:p>
              </w:tc>
              <w:tc>
                <w:tcPr>
                  <w:tcW w:w="566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eastAsia="zh-CN"/>
                    </w:rPr>
                    <w:t>位于厂区东南侧，</w:t>
                  </w:r>
                  <w:r>
                    <w:rPr>
                      <w:rFonts w:hint="default" w:ascii="Times New Roman" w:hAnsi="Times New Roman" w:cs="Times New Roman"/>
                      <w:color w:val="auto"/>
                    </w:rPr>
                    <w:t>1层钢</w:t>
                  </w:r>
                  <w:r>
                    <w:rPr>
                      <w:rFonts w:hint="eastAsia" w:ascii="Times New Roman" w:hAnsi="Times New Roman" w:cs="Times New Roman"/>
                      <w:color w:val="auto"/>
                      <w:lang w:eastAsia="zh-CN"/>
                    </w:rPr>
                    <w:t>混</w:t>
                  </w:r>
                  <w:r>
                    <w:rPr>
                      <w:rFonts w:hint="default" w:ascii="Times New Roman" w:hAnsi="Times New Roman" w:cs="Times New Roman"/>
                      <w:color w:val="auto"/>
                    </w:rPr>
                    <w:t>结构，建筑面积为</w:t>
                  </w:r>
                  <w:r>
                    <w:rPr>
                      <w:rFonts w:hint="eastAsia" w:ascii="Times New Roman" w:hAnsi="Times New Roman" w:cs="Times New Roman"/>
                      <w:color w:val="auto"/>
                      <w:lang w:val="en-US" w:eastAsia="zh-CN"/>
                    </w:rPr>
                    <w:t>7680</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2</w:t>
                  </w:r>
                  <w:r>
                    <w:rPr>
                      <w:rFonts w:hint="default" w:ascii="Times New Roman" w:hAnsi="Times New Roman" w:cs="Times New Roman"/>
                      <w:bCs/>
                      <w:color w:val="auto"/>
                    </w:rPr>
                    <w:t>，</w:t>
                  </w:r>
                  <w:r>
                    <w:rPr>
                      <w:rFonts w:hint="default" w:ascii="Times New Roman" w:hAnsi="Times New Roman" w:cs="Times New Roman"/>
                      <w:bCs/>
                      <w:color w:val="auto"/>
                      <w:highlight w:val="none"/>
                    </w:rPr>
                    <w:t>层高</w:t>
                  </w:r>
                  <w:r>
                    <w:rPr>
                      <w:rFonts w:hint="eastAsia" w:ascii="Times New Roman" w:hAnsi="Times New Roman" w:cs="Times New Roman"/>
                      <w:bCs/>
                      <w:color w:val="auto"/>
                      <w:highlight w:val="none"/>
                      <w:lang w:val="en-US" w:eastAsia="zh-CN"/>
                    </w:rPr>
                    <w:t>6</w:t>
                  </w:r>
                  <w:r>
                    <w:rPr>
                      <w:rFonts w:hint="default" w:ascii="Times New Roman" w:hAnsi="Times New Roman" w:cs="Times New Roman"/>
                      <w:bCs/>
                      <w:color w:val="auto"/>
                      <w:highlight w:val="none"/>
                    </w:rPr>
                    <w:t>m</w:t>
                  </w:r>
                  <w:r>
                    <w:rPr>
                      <w:rFonts w:hint="default" w:ascii="Times New Roman" w:hAnsi="Times New Roman" w:cs="Times New Roman"/>
                      <w:bCs/>
                      <w:color w:val="auto"/>
                    </w:rPr>
                    <w:t>，内设</w:t>
                  </w:r>
                  <w:r>
                    <w:rPr>
                      <w:rFonts w:hint="default" w:ascii="Times New Roman" w:hAnsi="Times New Roman" w:cs="Times New Roman"/>
                      <w:color w:val="auto"/>
                      <w:lang w:eastAsia="zh-CN"/>
                    </w:rPr>
                    <w:t>10条方底阀口环保编织袋生产线</w:t>
                  </w:r>
                  <w:r>
                    <w:rPr>
                      <w:rFonts w:hint="eastAsia" w:ascii="Times New Roman" w:hAnsi="Times New Roman" w:cs="Times New Roman"/>
                      <w:color w:val="auto"/>
                      <w:lang w:val="en-US" w:eastAsia="zh-CN"/>
                    </w:rPr>
                    <w:t>，</w:t>
                  </w:r>
                  <w:r>
                    <w:rPr>
                      <w:rFonts w:hint="default" w:ascii="Times New Roman" w:hAnsi="Times New Roman" w:cs="Times New Roman"/>
                      <w:color w:val="auto"/>
                      <w:lang w:eastAsia="zh-CN"/>
                    </w:rPr>
                    <w:t>高速拉丝机，圆织机，涂膜机，数控印刷机，印刷分切一体机</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造粒机，德国WH全功能阀口机</w:t>
                  </w:r>
                  <w:r>
                    <w:rPr>
                      <w:rFonts w:hint="eastAsia" w:ascii="Times New Roman" w:hAnsi="Times New Roman" w:cs="Times New Roman"/>
                      <w:color w:val="auto"/>
                      <w:lang w:val="en-US" w:eastAsia="zh-CN"/>
                    </w:rPr>
                    <w:t>。</w:t>
                  </w:r>
                  <w:r>
                    <w:rPr>
                      <w:rFonts w:hint="default" w:ascii="Times New Roman" w:hAnsi="Times New Roman" w:cs="Times New Roman"/>
                      <w:color w:val="auto"/>
                      <w:lang w:eastAsia="zh-CN"/>
                    </w:rPr>
                    <w:t>每条生产线产能为3000万条方底阀口环保编织袋</w:t>
                  </w:r>
                </w:p>
              </w:tc>
              <w:tc>
                <w:tcPr>
                  <w:tcW w:w="95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527"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eastAsiaTheme="minorEastAsia"/>
                      <w:bCs/>
                      <w:color w:val="auto"/>
                      <w:lang w:eastAsia="zh-CN"/>
                    </w:rPr>
                  </w:pPr>
                  <w:r>
                    <w:rPr>
                      <w:rFonts w:hint="eastAsia"/>
                      <w:bCs/>
                      <w:color w:val="auto"/>
                      <w:lang w:eastAsia="zh-CN"/>
                    </w:rPr>
                    <w:t>辅助工程</w:t>
                  </w:r>
                </w:p>
              </w:tc>
              <w:tc>
                <w:tcPr>
                  <w:tcW w:w="1317"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Times New Roman" w:hAnsi="Times New Roman" w:cs="Times New Roman"/>
                      <w:color w:val="auto"/>
                      <w:shd w:val="clear" w:color="auto" w:fill="FFFFFF"/>
                      <w:lang w:eastAsia="zh-CN"/>
                    </w:rPr>
                  </w:pPr>
                  <w:r>
                    <w:rPr>
                      <w:rFonts w:hint="eastAsia" w:ascii="Times New Roman" w:hAnsi="Times New Roman" w:cs="Times New Roman"/>
                      <w:color w:val="auto"/>
                      <w:shd w:val="clear" w:color="auto" w:fill="FFFFFF"/>
                      <w:lang w:eastAsia="zh-CN"/>
                    </w:rPr>
                    <w:t>循环冷却水箱</w:t>
                  </w:r>
                </w:p>
              </w:tc>
              <w:tc>
                <w:tcPr>
                  <w:tcW w:w="5661"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设置循环冷却水箱</w:t>
                  </w:r>
                  <w:r>
                    <w:rPr>
                      <w:rFonts w:hint="eastAsia" w:ascii="Times New Roman" w:hAnsi="Times New Roman" w:cs="Times New Roman"/>
                      <w:color w:val="auto"/>
                      <w:lang w:val="en-US" w:eastAsia="zh-CN"/>
                    </w:rPr>
                    <w:t>3个</w:t>
                  </w:r>
                  <w:r>
                    <w:rPr>
                      <w:rFonts w:hint="eastAsia" w:ascii="Times New Roman" w:hAnsi="Times New Roman" w:cs="Times New Roman"/>
                      <w:color w:val="auto"/>
                      <w:lang w:eastAsia="zh-CN"/>
                    </w:rPr>
                    <w:t>，容积均为</w:t>
                  </w:r>
                  <w:r>
                    <w:rPr>
                      <w:rFonts w:hint="eastAsia" w:ascii="Times New Roman" w:hAnsi="Times New Roman" w:cs="Times New Roman"/>
                      <w:color w:val="auto"/>
                      <w:lang w:val="en-US" w:eastAsia="zh-CN"/>
                    </w:rPr>
                    <w:t>2m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，密闭，大小为</w:t>
                  </w:r>
                  <w:r>
                    <w:rPr>
                      <w:rFonts w:hint="eastAsia" w:ascii="Times New Roman" w:hAnsi="Times New Roman" w:cs="Times New Roman"/>
                      <w:color w:val="auto"/>
                      <w:sz w:val="21"/>
                      <w:szCs w:val="21"/>
                      <w:lang w:val="en-US" w:eastAsia="zh-CN"/>
                    </w:rPr>
                    <w:t>1310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2100</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1100</w:t>
                  </w:r>
                </w:p>
              </w:tc>
              <w:tc>
                <w:tcPr>
                  <w:tcW w:w="95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2" w:hRule="atLeast"/>
                <w:jc w:val="center"/>
              </w:trPr>
              <w:tc>
                <w:tcPr>
                  <w:tcW w:w="527" w:type="dxa"/>
                  <w:vMerge w:val="restart"/>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公用</w:t>
                  </w:r>
                </w:p>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工程</w:t>
                  </w:r>
                </w:p>
              </w:tc>
              <w:tc>
                <w:tcPr>
                  <w:tcW w:w="1317"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eastAsiaTheme="minorEastAsia"/>
                      <w:color w:val="auto"/>
                      <w:szCs w:val="21"/>
                      <w:shd w:val="clear" w:color="auto" w:fill="FFFFFF"/>
                      <w:lang w:eastAsia="zh-CN"/>
                    </w:rPr>
                  </w:pPr>
                  <w:r>
                    <w:rPr>
                      <w:rFonts w:hint="eastAsia" w:ascii="宋体" w:hAnsi="宋体" w:cs="宋体"/>
                      <w:color w:val="auto"/>
                      <w:szCs w:val="21"/>
                      <w:shd w:val="clear" w:color="auto" w:fill="FFFFFF"/>
                      <w:lang w:eastAsia="zh-CN"/>
                    </w:rPr>
                    <w:t>办公生活</w:t>
                  </w:r>
                </w:p>
              </w:tc>
              <w:tc>
                <w:tcPr>
                  <w:tcW w:w="5661" w:type="dxa"/>
                  <w:gridSpan w:val="2"/>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1"/>
                      <w:shd w:val="clear" w:color="auto" w:fill="FFFFFF"/>
                      <w:lang w:eastAsia="zh-CN"/>
                    </w:rPr>
                  </w:pPr>
                  <w:r>
                    <w:rPr>
                      <w:rFonts w:hint="eastAsia" w:ascii="宋体" w:hAnsi="宋体" w:eastAsia="宋体" w:cs="宋体"/>
                      <w:color w:val="auto"/>
                      <w:szCs w:val="21"/>
                      <w:shd w:val="clear" w:color="auto" w:fill="FFFFFF"/>
                      <w:lang w:eastAsia="zh-CN"/>
                    </w:rPr>
                    <w:t>依托陕西景虹塑业有限公司环保阀口方底编织袋(三期)项目办公生活区</w:t>
                  </w:r>
                </w:p>
              </w:tc>
              <w:tc>
                <w:tcPr>
                  <w:tcW w:w="952"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eastAsiaTheme="minorEastAsia"/>
                      <w:color w:val="auto"/>
                      <w:szCs w:val="21"/>
                      <w:shd w:val="clear" w:color="auto" w:fill="FFFFFF"/>
                      <w:lang w:eastAsia="zh-CN"/>
                    </w:rPr>
                  </w:pPr>
                  <w:r>
                    <w:rPr>
                      <w:rFonts w:hint="eastAsia" w:ascii="宋体" w:hAnsi="宋体" w:cs="宋体"/>
                      <w:color w:val="auto"/>
                      <w:szCs w:val="21"/>
                      <w:shd w:val="clear" w:color="auto" w:fill="FFFFFF"/>
                      <w:lang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2"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tcBorders>
                    <w:tl2br w:val="nil"/>
                    <w:tr2bl w:val="nil"/>
                  </w:tcBorders>
                  <w:vAlign w:val="center"/>
                </w:tcPr>
                <w:p>
                  <w:pPr>
                    <w:pStyle w:val="2"/>
                    <w:keepNext w:val="0"/>
                    <w:keepLines w:val="0"/>
                    <w:suppressLineNumbers w:val="0"/>
                    <w:spacing w:before="0" w:beforeAutospacing="0" w:after="0" w:afterAutospacing="0"/>
                    <w:ind w:left="0" w:leftChars="0" w:right="0" w:rightChars="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给水</w:t>
                  </w:r>
                </w:p>
              </w:tc>
              <w:tc>
                <w:tcPr>
                  <w:tcW w:w="5661" w:type="dxa"/>
                  <w:gridSpan w:val="2"/>
                  <w:tcBorders>
                    <w:tl2br w:val="nil"/>
                    <w:tr2bl w:val="nil"/>
                  </w:tcBorders>
                  <w:vAlign w:val="center"/>
                </w:tcPr>
                <w:p>
                  <w:pPr>
                    <w:pStyle w:val="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由自来水管网供给</w:t>
                  </w:r>
                </w:p>
              </w:tc>
              <w:tc>
                <w:tcPr>
                  <w:tcW w:w="952" w:type="dxa"/>
                  <w:tcBorders>
                    <w:tl2br w:val="nil"/>
                    <w:tr2bl w:val="nil"/>
                  </w:tcBorders>
                  <w:vAlign w:val="center"/>
                </w:tcPr>
                <w:p>
                  <w:pPr>
                    <w:pStyle w:val="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Cs w:val="21"/>
                      <w:shd w:val="clear" w:color="auto" w:fill="FFFFFF"/>
                      <w:lang w:val="en-US" w:eastAsia="zh-CN"/>
                    </w:rPr>
                  </w:pPr>
                  <w:r>
                    <w:rPr>
                      <w:rFonts w:hint="default" w:ascii="Times New Roman" w:hAnsi="Times New Roman" w:cs="Times New Roman"/>
                      <w:color w:val="auto"/>
                      <w:szCs w:val="21"/>
                      <w:shd w:val="clear" w:color="auto" w:fill="FFFFFF"/>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51"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排水</w:t>
                  </w:r>
                </w:p>
              </w:tc>
              <w:tc>
                <w:tcPr>
                  <w:tcW w:w="5661" w:type="dxa"/>
                  <w:gridSpan w:val="2"/>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eastAsiaTheme="minorEastAsia"/>
                      <w:color w:val="auto"/>
                      <w:szCs w:val="21"/>
                      <w:shd w:val="clear" w:color="auto" w:fill="FFFFFF"/>
                      <w:lang w:eastAsia="zh-CN"/>
                    </w:rPr>
                  </w:pPr>
                  <w:r>
                    <w:rPr>
                      <w:rFonts w:hint="eastAsia" w:ascii="宋体" w:hAnsi="宋体" w:cs="宋体"/>
                      <w:color w:val="auto"/>
                      <w:szCs w:val="21"/>
                      <w:shd w:val="clear" w:color="auto" w:fill="FFFFFF"/>
                    </w:rPr>
                    <w:t>本项目运营期废水主要包括生活污水</w:t>
                  </w:r>
                  <w:r>
                    <w:rPr>
                      <w:rFonts w:hint="eastAsia" w:ascii="宋体" w:hAnsi="宋体" w:cs="宋体"/>
                      <w:color w:val="auto"/>
                      <w:szCs w:val="21"/>
                      <w:shd w:val="clear" w:color="auto" w:fill="FFFFFF"/>
                      <w:lang w:eastAsia="zh-CN"/>
                    </w:rPr>
                    <w:t>，冷却水</w:t>
                  </w:r>
                  <w:r>
                    <w:rPr>
                      <w:rFonts w:hint="eastAsia" w:ascii="宋体" w:hAnsi="宋体" w:cs="宋体"/>
                      <w:color w:val="auto"/>
                      <w:szCs w:val="21"/>
                      <w:shd w:val="clear" w:color="auto" w:fill="FFFFFF"/>
                    </w:rPr>
                    <w:t>。</w:t>
                  </w:r>
                  <w:r>
                    <w:rPr>
                      <w:rFonts w:hint="eastAsia" w:ascii="宋体" w:hAnsi="宋体" w:cs="宋体"/>
                      <w:color w:val="auto"/>
                      <w:szCs w:val="21"/>
                      <w:shd w:val="clear" w:color="auto" w:fill="FFFFFF"/>
                      <w:lang w:eastAsia="zh-CN"/>
                    </w:rPr>
                    <w:t>生活污水经化粪池预处理后经污水管网排入镇安县污水处理厂，冷却废水经污水管网排入镇安县污水处理厂</w:t>
                  </w:r>
                </w:p>
              </w:tc>
              <w:tc>
                <w:tcPr>
                  <w:tcW w:w="952"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Cs w:val="21"/>
                      <w:shd w:val="clear" w:color="auto" w:fill="FFFFFF"/>
                      <w:lang w:val="en-US" w:eastAsia="zh-CN"/>
                    </w:rPr>
                  </w:pPr>
                  <w:r>
                    <w:rPr>
                      <w:rFonts w:hint="eastAsia" w:ascii="Times New Roman" w:hAnsi="Times New Roman" w:cs="Times New Roman"/>
                      <w:color w:val="auto"/>
                      <w:szCs w:val="21"/>
                      <w:shd w:val="clear" w:color="auto" w:fill="FFFFFF"/>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86"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供电</w:t>
                  </w:r>
                </w:p>
              </w:tc>
              <w:tc>
                <w:tcPr>
                  <w:tcW w:w="5661" w:type="dxa"/>
                  <w:gridSpan w:val="2"/>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default" w:ascii="Times New Roman" w:hAnsi="Times New Roman" w:cs="Times New Roman"/>
                      <w:color w:val="auto"/>
                      <w:szCs w:val="21"/>
                    </w:rPr>
                    <w:t>由市政电网接入</w:t>
                  </w:r>
                </w:p>
              </w:tc>
              <w:tc>
                <w:tcPr>
                  <w:tcW w:w="952"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eastAsiaTheme="minorEastAsia"/>
                      <w:color w:val="auto"/>
                      <w:szCs w:val="21"/>
                      <w:shd w:val="clear" w:color="auto" w:fill="FFFFFF"/>
                      <w:lang w:eastAsia="zh-CN"/>
                    </w:rPr>
                  </w:pPr>
                  <w:r>
                    <w:rPr>
                      <w:rFonts w:hint="default" w:ascii="Times New Roman" w:hAnsi="Times New Roman" w:cs="Times New Roman"/>
                      <w:color w:val="auto"/>
                      <w:szCs w:val="21"/>
                      <w:shd w:val="clear" w:color="auto" w:fill="FFFFFF"/>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31"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eastAsia" w:ascii="宋体" w:hAnsi="宋体" w:cs="宋体"/>
                      <w:color w:val="auto"/>
                      <w:szCs w:val="21"/>
                      <w:shd w:val="clear" w:color="auto" w:fill="FFFFFF"/>
                    </w:rPr>
                  </w:pPr>
                  <w:r>
                    <w:rPr>
                      <w:rFonts w:hint="default" w:ascii="Times New Roman" w:hAnsi="Times New Roman" w:cs="Times New Roman"/>
                      <w:color w:val="auto"/>
                      <w:szCs w:val="21"/>
                    </w:rPr>
                    <w:t>采暖和制冷</w:t>
                  </w:r>
                </w:p>
              </w:tc>
              <w:tc>
                <w:tcPr>
                  <w:tcW w:w="5661" w:type="dxa"/>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生产车间不采暖和制冷，办公区和休息区采用分体式空调</w:t>
                  </w:r>
                </w:p>
              </w:tc>
              <w:tc>
                <w:tcPr>
                  <w:tcW w:w="95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31"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生产用热</w:t>
                  </w:r>
                </w:p>
              </w:tc>
              <w:tc>
                <w:tcPr>
                  <w:tcW w:w="5661" w:type="dxa"/>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 xml:space="preserve"> 拉丝工序、</w:t>
                  </w:r>
                  <w:r>
                    <w:rPr>
                      <w:rFonts w:hint="eastAsia" w:ascii="Times New Roman" w:hAnsi="Times New Roman" w:cs="Times New Roman"/>
                      <w:color w:val="auto"/>
                      <w:szCs w:val="21"/>
                      <w:lang w:eastAsia="zh-CN"/>
                    </w:rPr>
                    <w:t>覆膜</w:t>
                  </w:r>
                  <w:r>
                    <w:rPr>
                      <w:rFonts w:hint="default" w:ascii="Times New Roman" w:hAnsi="Times New Roman" w:cs="Times New Roman"/>
                      <w:color w:val="auto"/>
                      <w:szCs w:val="21"/>
                    </w:rPr>
                    <w:t>工序、印刷工序用热采用电加热</w:t>
                  </w:r>
                </w:p>
              </w:tc>
              <w:tc>
                <w:tcPr>
                  <w:tcW w:w="95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31" w:hRule="atLeast"/>
                <w:jc w:val="center"/>
              </w:trPr>
              <w:tc>
                <w:tcPr>
                  <w:tcW w:w="527" w:type="dxa"/>
                  <w:vMerge w:val="restart"/>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eastAsiaTheme="minorEastAsia"/>
                      <w:color w:val="auto"/>
                      <w:szCs w:val="21"/>
                      <w:shd w:val="clear" w:color="auto" w:fill="FFFFFF"/>
                      <w:lang w:eastAsia="zh-CN"/>
                    </w:rPr>
                  </w:pPr>
                  <w:r>
                    <w:rPr>
                      <w:rFonts w:hint="eastAsia" w:ascii="宋体" w:hAnsi="宋体" w:cs="宋体"/>
                      <w:color w:val="auto"/>
                      <w:szCs w:val="21"/>
                      <w:shd w:val="clear" w:color="auto" w:fill="FFFFFF"/>
                      <w:lang w:eastAsia="zh-CN"/>
                    </w:rPr>
                    <w:t>储运工程</w:t>
                  </w:r>
                </w:p>
              </w:tc>
              <w:tc>
                <w:tcPr>
                  <w:tcW w:w="131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原料仓储区</w:t>
                  </w:r>
                </w:p>
              </w:tc>
              <w:tc>
                <w:tcPr>
                  <w:tcW w:w="5661" w:type="dxa"/>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位于车间内北侧</w:t>
                  </w:r>
                </w:p>
              </w:tc>
              <w:tc>
                <w:tcPr>
                  <w:tcW w:w="95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31"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成品仓储区</w:t>
                  </w:r>
                </w:p>
              </w:tc>
              <w:tc>
                <w:tcPr>
                  <w:tcW w:w="5661" w:type="dxa"/>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eastAsia="zh-CN"/>
                    </w:rPr>
                    <w:t>位于车间内东侧</w:t>
                  </w:r>
                </w:p>
              </w:tc>
              <w:tc>
                <w:tcPr>
                  <w:tcW w:w="95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31"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tcBorders>
                    <w:tl2br w:val="nil"/>
                    <w:tr2bl w:val="nil"/>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运输</w:t>
                  </w:r>
                </w:p>
              </w:tc>
              <w:tc>
                <w:tcPr>
                  <w:tcW w:w="5661" w:type="dxa"/>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原料和产品的运输由社会车辆负责</w:t>
                  </w:r>
                </w:p>
              </w:tc>
              <w:tc>
                <w:tcPr>
                  <w:tcW w:w="95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85" w:hRule="atLeast"/>
                <w:jc w:val="center"/>
              </w:trPr>
              <w:tc>
                <w:tcPr>
                  <w:tcW w:w="527" w:type="dxa"/>
                  <w:vMerge w:val="restart"/>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环保工程</w:t>
                  </w:r>
                </w:p>
              </w:tc>
              <w:tc>
                <w:tcPr>
                  <w:tcW w:w="1317" w:type="dxa"/>
                  <w:vMerge w:val="restart"/>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1"/>
                      <w:shd w:val="clear" w:color="auto" w:fill="FFFFFF"/>
                      <w:lang w:eastAsia="zh-CN"/>
                    </w:rPr>
                  </w:pPr>
                  <w:r>
                    <w:rPr>
                      <w:rFonts w:hint="eastAsia" w:ascii="宋体" w:hAnsi="宋体" w:cs="宋体"/>
                      <w:color w:val="auto"/>
                      <w:szCs w:val="21"/>
                      <w:shd w:val="clear" w:color="auto" w:fill="FFFFFF"/>
                    </w:rPr>
                    <w:t>废水</w:t>
                  </w:r>
                  <w:r>
                    <w:rPr>
                      <w:rFonts w:hint="eastAsia" w:ascii="宋体" w:hAnsi="宋体" w:cs="宋体"/>
                      <w:color w:val="auto"/>
                      <w:szCs w:val="21"/>
                      <w:shd w:val="clear" w:color="auto" w:fill="FFFFFF"/>
                      <w:lang w:eastAsia="zh-CN"/>
                    </w:rPr>
                    <w:t>治理措施</w:t>
                  </w:r>
                </w:p>
              </w:tc>
              <w:tc>
                <w:tcPr>
                  <w:tcW w:w="1697"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生活污水</w:t>
                  </w:r>
                </w:p>
              </w:tc>
              <w:tc>
                <w:tcPr>
                  <w:tcW w:w="3964"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1"/>
                      <w:shd w:val="clear" w:color="auto" w:fill="FFFFFF"/>
                      <w:lang w:eastAsia="zh-CN"/>
                    </w:rPr>
                  </w:pPr>
                  <w:r>
                    <w:rPr>
                      <w:rFonts w:ascii="宋体" w:hAnsi="宋体" w:cs="宋体"/>
                      <w:color w:val="auto"/>
                      <w:szCs w:val="21"/>
                      <w:shd w:val="clear" w:color="auto" w:fill="FFFFFF"/>
                    </w:rPr>
                    <w:t>生活污水</w:t>
                  </w:r>
                  <w:r>
                    <w:rPr>
                      <w:rFonts w:hint="eastAsia" w:ascii="宋体" w:hAnsi="宋体" w:cs="宋体"/>
                      <w:color w:val="auto"/>
                      <w:szCs w:val="21"/>
                      <w:shd w:val="clear" w:color="auto" w:fill="FFFFFF"/>
                    </w:rPr>
                    <w:t>排入</w:t>
                  </w:r>
                  <w:r>
                    <w:rPr>
                      <w:rFonts w:hint="eastAsia" w:ascii="宋体" w:hAnsi="宋体" w:cs="宋体"/>
                      <w:color w:val="auto"/>
                      <w:szCs w:val="21"/>
                      <w:shd w:val="clear" w:color="auto" w:fill="FFFFFF"/>
                      <w:lang w:eastAsia="zh-CN"/>
                    </w:rPr>
                    <w:t>化粪池预处理后经污水管网排入镇安县污水处理厂</w:t>
                  </w:r>
                </w:p>
              </w:tc>
              <w:tc>
                <w:tcPr>
                  <w:tcW w:w="952"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1"/>
                      <w:shd w:val="clear" w:color="auto" w:fill="FFFFFF"/>
                      <w:lang w:eastAsia="zh-CN"/>
                    </w:rPr>
                  </w:pPr>
                  <w:r>
                    <w:rPr>
                      <w:rFonts w:hint="eastAsia" w:ascii="宋体" w:hAnsi="宋体" w:cs="宋体"/>
                      <w:color w:val="auto"/>
                      <w:szCs w:val="21"/>
                      <w:shd w:val="clear" w:color="auto" w:fill="FFFFFF"/>
                      <w:lang w:eastAsia="zh-CN"/>
                    </w:rPr>
                    <w:t>环评要求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637"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697"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eastAsia="宋体" w:cs="宋体"/>
                      <w:color w:val="auto"/>
                      <w:szCs w:val="21"/>
                      <w:shd w:val="clear" w:color="auto" w:fill="FFFFFF"/>
                      <w:lang w:eastAsia="zh-CN"/>
                    </w:rPr>
                  </w:pPr>
                  <w:r>
                    <w:rPr>
                      <w:rFonts w:hint="eastAsia" w:ascii="宋体" w:hAnsi="宋体" w:cs="宋体"/>
                      <w:color w:val="auto"/>
                      <w:szCs w:val="21"/>
                      <w:shd w:val="clear" w:color="auto" w:fill="FFFFFF"/>
                      <w:lang w:eastAsia="zh-CN"/>
                    </w:rPr>
                    <w:t>生产废水</w:t>
                  </w:r>
                </w:p>
              </w:tc>
              <w:tc>
                <w:tcPr>
                  <w:tcW w:w="3964"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ascii="宋体" w:hAnsi="宋体" w:cs="宋体"/>
                      <w:color w:val="auto"/>
                      <w:szCs w:val="21"/>
                      <w:shd w:val="clear" w:color="auto" w:fill="FFFFFF"/>
                    </w:rPr>
                  </w:pPr>
                  <w:r>
                    <w:rPr>
                      <w:rFonts w:hint="eastAsia" w:ascii="宋体" w:hAnsi="宋体" w:cs="宋体"/>
                      <w:color w:val="auto"/>
                      <w:szCs w:val="21"/>
                      <w:shd w:val="clear" w:color="auto" w:fill="FFFFFF"/>
                    </w:rPr>
                    <w:t>冷却废水经污水管网排入镇安县污水处理厂</w:t>
                  </w:r>
                </w:p>
              </w:tc>
              <w:tc>
                <w:tcPr>
                  <w:tcW w:w="952"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lang w:eastAsia="zh-CN"/>
                    </w:rPr>
                  </w:pPr>
                  <w:bookmarkStart w:id="2" w:name="OLE_LINK1"/>
                  <w:r>
                    <w:rPr>
                      <w:rFonts w:hint="eastAsia" w:ascii="宋体" w:hAnsi="宋体" w:cs="宋体"/>
                      <w:color w:val="auto"/>
                      <w:szCs w:val="21"/>
                      <w:shd w:val="clear" w:color="auto" w:fill="FFFFFF"/>
                      <w:lang w:eastAsia="zh-CN"/>
                    </w:rPr>
                    <w:t>环评要求</w:t>
                  </w:r>
                  <w:bookmarkEnd w:id="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299"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vMerge w:val="restart"/>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lang w:eastAsia="zh-CN"/>
                    </w:rPr>
                  </w:pPr>
                  <w:r>
                    <w:rPr>
                      <w:rFonts w:hint="eastAsia" w:ascii="宋体" w:hAnsi="宋体" w:cs="宋体"/>
                      <w:color w:val="auto"/>
                      <w:szCs w:val="21"/>
                      <w:shd w:val="clear" w:color="auto" w:fill="FFFFFF"/>
                    </w:rPr>
                    <w:t>废气</w:t>
                  </w:r>
                  <w:r>
                    <w:rPr>
                      <w:rFonts w:hint="eastAsia" w:ascii="宋体" w:hAnsi="宋体" w:cs="宋体"/>
                      <w:color w:val="auto"/>
                      <w:szCs w:val="21"/>
                      <w:shd w:val="clear" w:color="auto" w:fill="FFFFFF"/>
                      <w:lang w:eastAsia="zh-CN"/>
                    </w:rPr>
                    <w:t>治理</w:t>
                  </w:r>
                </w:p>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lang w:eastAsia="zh-CN"/>
                    </w:rPr>
                    <w:t>措施</w:t>
                  </w:r>
                </w:p>
              </w:tc>
              <w:tc>
                <w:tcPr>
                  <w:tcW w:w="1697" w:type="dxa"/>
                  <w:tcBorders>
                    <w:tl2br w:val="nil"/>
                    <w:tr2bl w:val="nil"/>
                  </w:tcBorders>
                  <w:vAlign w:val="center"/>
                </w:tcPr>
                <w:p>
                  <w:pPr>
                    <w:pStyle w:val="41"/>
                    <w:keepNext w:val="0"/>
                    <w:keepLines w:val="0"/>
                    <w:widowControl/>
                    <w:suppressLineNumbers w:val="0"/>
                    <w:bidi w:val="0"/>
                    <w:spacing w:before="0" w:beforeAutospacing="0" w:after="0" w:afterAutospacing="0"/>
                    <w:ind w:left="0" w:right="0" w:firstLine="0" w:firstLineChars="0"/>
                    <w:rPr>
                      <w:rFonts w:hint="eastAsia" w:ascii="宋体" w:hAnsi="宋体" w:eastAsia="宋体" w:cs="宋体"/>
                      <w:color w:val="auto"/>
                      <w:kern w:val="2"/>
                      <w:szCs w:val="21"/>
                      <w:shd w:val="clear" w:color="auto" w:fill="FFFFFF"/>
                      <w:lang w:eastAsia="zh-CN"/>
                    </w:rPr>
                  </w:pPr>
                  <w:r>
                    <w:rPr>
                      <w:rFonts w:hint="eastAsia" w:ascii="宋体" w:hAnsi="宋体" w:cs="宋体"/>
                      <w:color w:val="auto"/>
                      <w:kern w:val="2"/>
                      <w:szCs w:val="21"/>
                      <w:shd w:val="clear" w:color="auto" w:fill="FFFFFF"/>
                      <w:lang w:eastAsia="zh-CN"/>
                    </w:rPr>
                    <w:t>回收破碎工序粉尘</w:t>
                  </w:r>
                </w:p>
              </w:tc>
              <w:tc>
                <w:tcPr>
                  <w:tcW w:w="396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shd w:val="clear" w:color="auto" w:fill="FFFFFF"/>
                      <w:lang w:eastAsia="zh-CN"/>
                    </w:rPr>
                  </w:pPr>
                  <w:r>
                    <w:rPr>
                      <w:rFonts w:hint="eastAsia" w:ascii="Times New Roman" w:hAnsi="Times New Roman" w:eastAsia="宋体" w:cs="Times New Roman"/>
                      <w:color w:val="auto"/>
                      <w:szCs w:val="21"/>
                      <w:highlight w:val="none"/>
                      <w:shd w:val="clear" w:color="auto" w:fill="FFFFFF"/>
                      <w:lang w:eastAsia="zh-CN"/>
                    </w:rPr>
                    <w:t>产生量较小，加强车间通风</w:t>
                  </w:r>
                </w:p>
              </w:tc>
              <w:tc>
                <w:tcPr>
                  <w:tcW w:w="952"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lang w:eastAsia="zh-CN"/>
                    </w:rPr>
                    <w:t>环评要求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80"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lang w:eastAsia="zh-CN"/>
                    </w:rPr>
                  </w:pPr>
                </w:p>
              </w:tc>
              <w:tc>
                <w:tcPr>
                  <w:tcW w:w="1697" w:type="dxa"/>
                  <w:tcBorders>
                    <w:tl2br w:val="nil"/>
                    <w:tr2bl w:val="nil"/>
                  </w:tcBorders>
                  <w:vAlign w:val="center"/>
                </w:tcPr>
                <w:p>
                  <w:pPr>
                    <w:pStyle w:val="41"/>
                    <w:keepNext w:val="0"/>
                    <w:keepLines w:val="0"/>
                    <w:widowControl/>
                    <w:suppressLineNumbers w:val="0"/>
                    <w:bidi w:val="0"/>
                    <w:spacing w:before="0" w:beforeAutospacing="0" w:after="0" w:afterAutospacing="0"/>
                    <w:ind w:left="0" w:leftChars="0" w:right="0" w:rightChars="0" w:firstLine="0" w:firstLineChars="0"/>
                    <w:rPr>
                      <w:rFonts w:hint="default" w:ascii="宋体" w:hAnsi="宋体" w:eastAsia="宋体" w:cs="宋体"/>
                      <w:color w:val="auto"/>
                      <w:kern w:val="2"/>
                      <w:szCs w:val="21"/>
                      <w:lang w:val="en-US" w:eastAsia="zh-CN"/>
                    </w:rPr>
                  </w:pPr>
                  <w:r>
                    <w:rPr>
                      <w:rFonts w:hint="default" w:ascii="宋体" w:hAnsi="宋体" w:eastAsia="宋体" w:cs="宋体"/>
                      <w:color w:val="auto"/>
                      <w:kern w:val="2"/>
                      <w:szCs w:val="21"/>
                      <w:lang w:val="en-US" w:eastAsia="zh-CN"/>
                    </w:rPr>
                    <w:t>拉丝工序、印刷工序、滤网废渣加热分解工序</w:t>
                  </w:r>
                  <w:r>
                    <w:rPr>
                      <w:rFonts w:hint="eastAsia" w:ascii="宋体" w:hAnsi="宋体" w:cs="宋体"/>
                      <w:color w:val="auto"/>
                      <w:kern w:val="2"/>
                      <w:szCs w:val="21"/>
                      <w:lang w:val="en-US" w:eastAsia="zh-CN"/>
                    </w:rPr>
                    <w:t>、</w:t>
                  </w:r>
                  <w:r>
                    <w:rPr>
                      <w:rFonts w:hint="eastAsia" w:cs="Times New Roman"/>
                      <w:color w:val="auto"/>
                      <w:kern w:val="2"/>
                      <w:szCs w:val="21"/>
                      <w:highlight w:val="none"/>
                      <w:shd w:val="clear" w:color="auto" w:fill="FFFFFF"/>
                      <w:lang w:eastAsia="zh-CN"/>
                    </w:rPr>
                    <w:t>覆膜</w:t>
                  </w:r>
                  <w:r>
                    <w:rPr>
                      <w:rFonts w:hint="default" w:ascii="Times New Roman" w:hAnsi="Times New Roman" w:eastAsia="宋体" w:cs="Times New Roman"/>
                      <w:color w:val="auto"/>
                      <w:kern w:val="2"/>
                      <w:szCs w:val="21"/>
                      <w:highlight w:val="none"/>
                      <w:shd w:val="clear" w:color="auto" w:fill="FFFFFF"/>
                      <w:lang w:eastAsia="zh-CN"/>
                    </w:rPr>
                    <w:t>工序</w:t>
                  </w:r>
                  <w:r>
                    <w:rPr>
                      <w:rFonts w:hint="default" w:ascii="宋体" w:hAnsi="宋体" w:eastAsia="宋体" w:cs="宋体"/>
                      <w:color w:val="auto"/>
                      <w:kern w:val="2"/>
                      <w:szCs w:val="21"/>
                      <w:lang w:val="en-US" w:eastAsia="zh-CN"/>
                    </w:rPr>
                    <w:t>有机废气</w:t>
                  </w:r>
                </w:p>
              </w:tc>
              <w:tc>
                <w:tcPr>
                  <w:tcW w:w="3964"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集气罩收集后经UV光氧催化+低温等离子体+活性炭吸附</w:t>
                  </w:r>
                  <w:r>
                    <w:rPr>
                      <w:rFonts w:hint="default" w:ascii="Times New Roman" w:hAnsi="Times New Roman" w:eastAsia="宋体" w:cs="Times New Roman"/>
                      <w:color w:val="auto"/>
                      <w:szCs w:val="21"/>
                      <w:lang w:val="en-US" w:eastAsia="zh-CN"/>
                    </w:rPr>
                    <w:t>+</w:t>
                  </w:r>
                  <w:r>
                    <w:rPr>
                      <w:rFonts w:hint="eastAsia" w:ascii="Times New Roman" w:hAnsi="Times New Roman" w:eastAsia="宋体" w:cs="Times New Roman"/>
                      <w:color w:val="auto"/>
                      <w:szCs w:val="21"/>
                      <w:lang w:val="en-US" w:eastAsia="zh-CN"/>
                    </w:rPr>
                    <w:t>15</w:t>
                  </w:r>
                  <w:r>
                    <w:rPr>
                      <w:rFonts w:hint="default" w:ascii="Times New Roman" w:hAnsi="Times New Roman" w:eastAsia="宋体" w:cs="Times New Roman"/>
                      <w:color w:val="auto"/>
                      <w:szCs w:val="21"/>
                      <w:lang w:val="en-US" w:eastAsia="zh-CN"/>
                    </w:rPr>
                    <w:t>m高</w:t>
                  </w:r>
                  <w:r>
                    <w:rPr>
                      <w:rFonts w:hint="eastAsia" w:ascii="Times New Roman" w:hAnsi="Times New Roman" w:eastAsia="宋体" w:cs="Times New Roman"/>
                      <w:color w:val="auto"/>
                      <w:szCs w:val="21"/>
                      <w:lang w:val="en-US" w:eastAsia="zh-CN"/>
                    </w:rPr>
                    <w:t>排气筒（DA001）达标</w:t>
                  </w:r>
                  <w:r>
                    <w:rPr>
                      <w:rFonts w:hint="default" w:ascii="Times New Roman" w:hAnsi="Times New Roman" w:eastAsia="宋体" w:cs="Times New Roman"/>
                      <w:color w:val="auto"/>
                      <w:szCs w:val="21"/>
                      <w:lang w:val="en-US" w:eastAsia="zh-CN"/>
                    </w:rPr>
                    <w:t>排放</w:t>
                  </w:r>
                </w:p>
              </w:tc>
              <w:tc>
                <w:tcPr>
                  <w:tcW w:w="952" w:type="dxa"/>
                  <w:tcBorders>
                    <w:tl2br w:val="nil"/>
                    <w:tr2bl w:val="nil"/>
                  </w:tcBorders>
                  <w:vAlign w:val="center"/>
                </w:tcPr>
                <w:p>
                  <w:pPr>
                    <w:pStyle w:val="2"/>
                    <w:keepNext w:val="0"/>
                    <w:keepLines w:val="0"/>
                    <w:suppressLineNumbers w:val="0"/>
                    <w:spacing w:before="0" w:beforeAutospacing="0" w:after="0" w:afterAutospacing="0"/>
                    <w:ind w:left="0" w:leftChars="0" w:right="0" w:rightChars="0" w:firstLine="0" w:firstLineChars="0"/>
                    <w:jc w:val="center"/>
                    <w:rPr>
                      <w:rFonts w:hint="eastAsia" w:ascii="宋体" w:hAnsi="宋体" w:cs="宋体"/>
                      <w:color w:val="auto"/>
                      <w:szCs w:val="21"/>
                      <w:shd w:val="clear" w:color="auto" w:fill="FFFFFF"/>
                      <w:lang w:eastAsia="zh-CN"/>
                    </w:rPr>
                  </w:pPr>
                  <w:r>
                    <w:rPr>
                      <w:rFonts w:hint="eastAsia" w:ascii="宋体" w:hAnsi="宋体" w:cs="宋体"/>
                      <w:color w:val="auto"/>
                      <w:szCs w:val="21"/>
                      <w:shd w:val="clear" w:color="auto" w:fill="FFFFFF"/>
                      <w:lang w:eastAsia="zh-CN"/>
                    </w:rPr>
                    <w:t>环评要求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lang w:eastAsia="zh-CN"/>
                    </w:rPr>
                  </w:pPr>
                  <w:r>
                    <w:rPr>
                      <w:rFonts w:hint="eastAsia" w:ascii="宋体" w:hAnsi="宋体" w:cs="宋体"/>
                      <w:color w:val="auto"/>
                      <w:szCs w:val="21"/>
                      <w:shd w:val="clear" w:color="auto" w:fill="FFFFFF"/>
                    </w:rPr>
                    <w:t>噪声</w:t>
                  </w:r>
                  <w:r>
                    <w:rPr>
                      <w:rFonts w:hint="eastAsia" w:ascii="宋体" w:hAnsi="宋体" w:cs="宋体"/>
                      <w:color w:val="auto"/>
                      <w:szCs w:val="21"/>
                      <w:shd w:val="clear" w:color="auto" w:fill="FFFFFF"/>
                      <w:lang w:eastAsia="zh-CN"/>
                    </w:rPr>
                    <w:t>治理</w:t>
                  </w:r>
                </w:p>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lang w:eastAsia="zh-CN"/>
                    </w:rPr>
                    <w:t>措施</w:t>
                  </w:r>
                </w:p>
              </w:tc>
              <w:tc>
                <w:tcPr>
                  <w:tcW w:w="5661" w:type="dxa"/>
                  <w:gridSpan w:val="2"/>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选用低噪声设备、隔声、柔性连接、减震</w:t>
                  </w:r>
                </w:p>
              </w:tc>
              <w:tc>
                <w:tcPr>
                  <w:tcW w:w="952"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lang w:eastAsia="zh-CN"/>
                    </w:rPr>
                    <w:t>环评要求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87"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vMerge w:val="restart"/>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固废</w:t>
                  </w:r>
                  <w:r>
                    <w:rPr>
                      <w:rFonts w:hint="eastAsia" w:ascii="宋体" w:hAnsi="宋体" w:cs="宋体"/>
                      <w:color w:val="auto"/>
                      <w:szCs w:val="21"/>
                      <w:shd w:val="clear" w:color="auto" w:fill="FFFFFF"/>
                      <w:lang w:eastAsia="zh-CN"/>
                    </w:rPr>
                    <w:t>处置措施</w:t>
                  </w:r>
                </w:p>
              </w:tc>
              <w:tc>
                <w:tcPr>
                  <w:tcW w:w="1697"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eastAsiaTheme="minorEastAsia"/>
                      <w:color w:val="auto"/>
                      <w:szCs w:val="21"/>
                      <w:shd w:val="clear" w:color="auto" w:fill="FFFFFF"/>
                      <w:lang w:eastAsia="zh-CN"/>
                    </w:rPr>
                  </w:pPr>
                  <w:r>
                    <w:rPr>
                      <w:rFonts w:hint="eastAsia" w:ascii="宋体" w:hAnsi="宋体" w:cs="宋体"/>
                      <w:color w:val="auto"/>
                      <w:szCs w:val="21"/>
                      <w:shd w:val="clear" w:color="auto" w:fill="FFFFFF"/>
                      <w:lang w:eastAsia="zh-CN"/>
                    </w:rPr>
                    <w:t>生活垃圾</w:t>
                  </w:r>
                </w:p>
              </w:tc>
              <w:tc>
                <w:tcPr>
                  <w:tcW w:w="3964"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rPr>
                    <w:t>生活垃圾经收集后交由环卫部门统一处置</w:t>
                  </w:r>
                </w:p>
              </w:tc>
              <w:tc>
                <w:tcPr>
                  <w:tcW w:w="952"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lang w:eastAsia="zh-CN"/>
                    </w:rPr>
                  </w:pPr>
                  <w:r>
                    <w:rPr>
                      <w:rFonts w:hint="eastAsia" w:ascii="宋体" w:hAnsi="宋体" w:cs="宋体"/>
                      <w:color w:val="auto"/>
                      <w:szCs w:val="21"/>
                      <w:shd w:val="clear" w:color="auto" w:fill="FFFFFF"/>
                      <w:lang w:eastAsia="zh-CN"/>
                    </w:rPr>
                    <w:t>环评要求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803"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color w:val="auto"/>
                    </w:rPr>
                  </w:pPr>
                </w:p>
              </w:tc>
              <w:tc>
                <w:tcPr>
                  <w:tcW w:w="131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color w:val="auto"/>
                    </w:rPr>
                  </w:pPr>
                </w:p>
              </w:tc>
              <w:tc>
                <w:tcPr>
                  <w:tcW w:w="1697"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lang w:eastAsia="zh-CN"/>
                    </w:rPr>
                  </w:pPr>
                  <w:r>
                    <w:rPr>
                      <w:rFonts w:hint="eastAsia" w:ascii="宋体" w:hAnsi="宋体" w:cs="宋体"/>
                      <w:color w:val="auto"/>
                      <w:szCs w:val="21"/>
                      <w:shd w:val="clear" w:color="auto" w:fill="FFFFFF"/>
                      <w:lang w:eastAsia="zh-CN"/>
                    </w:rPr>
                    <w:t>一般工业固体废物</w:t>
                  </w:r>
                </w:p>
              </w:tc>
              <w:tc>
                <w:tcPr>
                  <w:tcW w:w="3964"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default" w:ascii="Times New Roman" w:hAnsi="Times New Roman" w:eastAsia="宋体" w:cs="Times New Roman"/>
                      <w:color w:val="auto"/>
                      <w:sz w:val="21"/>
                      <w:szCs w:val="21"/>
                      <w:lang w:eastAsia="zh-CN"/>
                    </w:rPr>
                    <w:t>废聚丙烯包装袋</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废聚乙烯包装袋</w:t>
                  </w:r>
                  <w:r>
                    <w:rPr>
                      <w:rFonts w:hint="eastAsia" w:ascii="Times New Roman" w:hAnsi="Times New Roman" w:eastAsia="宋体" w:cs="Times New Roman"/>
                      <w:color w:val="auto"/>
                      <w:sz w:val="21"/>
                      <w:szCs w:val="21"/>
                      <w:lang w:eastAsia="zh-CN"/>
                    </w:rPr>
                    <w:t>、废滤网、灰渣集中收集后交由物资回收部门；</w:t>
                  </w:r>
                  <w:r>
                    <w:rPr>
                      <w:rFonts w:hint="eastAsia" w:ascii="宋体" w:hAnsi="宋体" w:cs="宋体"/>
                      <w:color w:val="auto"/>
                      <w:szCs w:val="21"/>
                      <w:shd w:val="clear" w:color="auto" w:fill="FFFFFF"/>
                      <w:lang w:eastAsia="zh-CN"/>
                    </w:rPr>
                    <w:t>废边角料、不合格产品收集后回用于生产</w:t>
                  </w:r>
                </w:p>
              </w:tc>
              <w:tc>
                <w:tcPr>
                  <w:tcW w:w="952"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lang w:eastAsia="zh-CN"/>
                    </w:rPr>
                    <w:t>环评要求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697"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lang w:eastAsia="zh-CN"/>
                    </w:rPr>
                  </w:pPr>
                  <w:r>
                    <w:rPr>
                      <w:rFonts w:hint="eastAsia" w:ascii="宋体" w:hAnsi="宋体" w:cs="宋体"/>
                      <w:color w:val="auto"/>
                      <w:szCs w:val="21"/>
                      <w:shd w:val="clear" w:color="auto" w:fill="FFFFFF"/>
                      <w:lang w:eastAsia="zh-CN"/>
                    </w:rPr>
                    <w:t>危险废物</w:t>
                  </w:r>
                </w:p>
              </w:tc>
              <w:tc>
                <w:tcPr>
                  <w:tcW w:w="3964"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lang w:eastAsia="zh-CN"/>
                    </w:rPr>
                    <w:t>废水性油墨桶、</w:t>
                  </w:r>
                  <w:r>
                    <w:rPr>
                      <w:rFonts w:hint="eastAsia" w:ascii="Times New Roman" w:hAnsi="Times New Roman" w:cs="Times New Roman"/>
                      <w:color w:val="auto"/>
                      <w:szCs w:val="21"/>
                      <w:shd w:val="clear" w:color="auto" w:fill="FFFFFF"/>
                      <w:lang w:val="en-US" w:eastAsia="zh-CN"/>
                    </w:rPr>
                    <w:t>废润滑油收集后暂存于危废暂存间，交由有资质单位处置；</w:t>
                  </w:r>
                  <w:r>
                    <w:rPr>
                      <w:rFonts w:hint="default" w:ascii="Times New Roman" w:hAnsi="Times New Roman" w:cs="Times New Roman"/>
                      <w:color w:val="auto"/>
                      <w:szCs w:val="21"/>
                      <w:shd w:val="clear" w:color="auto" w:fill="FFFFFF"/>
                      <w:lang w:val="en-US" w:eastAsia="zh-CN"/>
                    </w:rPr>
                    <w:t>废活性炭</w:t>
                  </w:r>
                  <w:r>
                    <w:rPr>
                      <w:rFonts w:hint="eastAsia" w:ascii="Times New Roman" w:hAnsi="Times New Roman" w:cs="Times New Roman"/>
                      <w:color w:val="auto"/>
                      <w:szCs w:val="21"/>
                      <w:shd w:val="clear" w:color="auto" w:fill="FFFFFF"/>
                      <w:lang w:val="en-US" w:eastAsia="zh-CN"/>
                    </w:rPr>
                    <w:t>、废灯管</w:t>
                  </w:r>
                  <w:r>
                    <w:rPr>
                      <w:rFonts w:hint="default" w:ascii="Times New Roman" w:hAnsi="Times New Roman" w:cs="Times New Roman"/>
                      <w:color w:val="auto"/>
                    </w:rPr>
                    <w:t>由设备厂家定期更换回收，不在厂区内存放</w:t>
                  </w:r>
                </w:p>
              </w:tc>
              <w:tc>
                <w:tcPr>
                  <w:tcW w:w="952"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r>
                    <w:rPr>
                      <w:rFonts w:hint="eastAsia" w:ascii="宋体" w:hAnsi="宋体" w:cs="宋体"/>
                      <w:color w:val="auto"/>
                      <w:szCs w:val="21"/>
                      <w:shd w:val="clear" w:color="auto" w:fill="FFFFFF"/>
                      <w:lang w:eastAsia="zh-CN"/>
                    </w:rPr>
                    <w:t>环评要求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521" w:hRule="atLeast"/>
                <w:jc w:val="center"/>
              </w:trPr>
              <w:tc>
                <w:tcPr>
                  <w:tcW w:w="527" w:type="dxa"/>
                  <w:vMerge w:val="continue"/>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rPr>
                  </w:pPr>
                </w:p>
              </w:tc>
              <w:tc>
                <w:tcPr>
                  <w:tcW w:w="1317" w:type="dxa"/>
                  <w:tcBorders>
                    <w:tl2br w:val="nil"/>
                    <w:tr2bl w:val="nil"/>
                  </w:tcBorders>
                  <w:vAlign w:val="center"/>
                </w:tcPr>
                <w:p>
                  <w:pPr>
                    <w:pStyle w:val="41"/>
                    <w:keepNext w:val="0"/>
                    <w:keepLines w:val="0"/>
                    <w:widowControl/>
                    <w:suppressLineNumbers w:val="0"/>
                    <w:bidi w:val="0"/>
                    <w:spacing w:before="0" w:beforeAutospacing="0" w:after="0" w:afterAutospacing="0"/>
                    <w:ind w:left="0" w:right="0" w:firstLine="0" w:firstLineChars="0"/>
                    <w:rPr>
                      <w:rFonts w:hint="eastAsia" w:ascii="宋体" w:hAnsi="宋体" w:eastAsia="宋体" w:cs="宋体"/>
                      <w:color w:val="auto"/>
                      <w:kern w:val="2"/>
                      <w:szCs w:val="21"/>
                      <w:shd w:val="clear" w:color="auto" w:fill="FFFFFF"/>
                      <w:lang w:eastAsia="zh-CN"/>
                    </w:rPr>
                  </w:pPr>
                  <w:r>
                    <w:rPr>
                      <w:rFonts w:hint="eastAsia"/>
                      <w:color w:val="auto"/>
                      <w:kern w:val="2"/>
                    </w:rPr>
                    <w:t>地下水</w:t>
                  </w:r>
                  <w:r>
                    <w:rPr>
                      <w:rFonts w:hint="eastAsia"/>
                      <w:color w:val="auto"/>
                      <w:kern w:val="2"/>
                      <w:lang w:eastAsia="zh-CN"/>
                    </w:rPr>
                    <w:t>、土壤污染防治</w:t>
                  </w:r>
                  <w:r>
                    <w:rPr>
                      <w:rFonts w:hint="eastAsia"/>
                      <w:color w:val="auto"/>
                      <w:kern w:val="2"/>
                    </w:rPr>
                    <w:t>措施</w:t>
                  </w:r>
                </w:p>
              </w:tc>
              <w:tc>
                <w:tcPr>
                  <w:tcW w:w="5661" w:type="dxa"/>
                  <w:gridSpan w:val="2"/>
                  <w:tcBorders>
                    <w:tl2br w:val="nil"/>
                    <w:tr2bl w:val="nil"/>
                  </w:tcBorders>
                  <w:vAlign w:val="center"/>
                </w:tcPr>
                <w:p>
                  <w:pPr>
                    <w:pStyle w:val="41"/>
                    <w:keepNext w:val="0"/>
                    <w:keepLines w:val="0"/>
                    <w:widowControl/>
                    <w:suppressLineNumbers w:val="0"/>
                    <w:bidi w:val="0"/>
                    <w:spacing w:before="0" w:beforeAutospacing="0" w:after="0" w:afterAutospacing="0"/>
                    <w:ind w:left="0" w:right="0" w:firstLine="0" w:firstLineChars="0"/>
                    <w:rPr>
                      <w:rFonts w:hint="eastAsia" w:ascii="宋体" w:hAnsi="宋体" w:cs="宋体"/>
                      <w:color w:val="auto"/>
                      <w:kern w:val="2"/>
                      <w:szCs w:val="21"/>
                      <w:shd w:val="clear" w:color="auto" w:fill="FFFFFF"/>
                    </w:rPr>
                  </w:pPr>
                  <w:r>
                    <w:rPr>
                      <w:rFonts w:hint="eastAsia"/>
                      <w:color w:val="auto"/>
                      <w:kern w:val="2"/>
                      <w:lang w:eastAsia="zh-CN"/>
                    </w:rPr>
                    <w:t>根据厂区平面布置，实行分区防渗措施，生产</w:t>
                  </w:r>
                  <w:r>
                    <w:rPr>
                      <w:rFonts w:hint="default"/>
                      <w:color w:val="auto"/>
                      <w:kern w:val="2"/>
                      <w:lang w:eastAsia="zh-CN"/>
                    </w:rPr>
                    <w:t>车间</w:t>
                  </w:r>
                  <w:r>
                    <w:rPr>
                      <w:rFonts w:hint="eastAsia"/>
                      <w:color w:val="auto"/>
                      <w:kern w:val="2"/>
                      <w:lang w:eastAsia="zh-CN"/>
                    </w:rPr>
                    <w:t>、危废暂存间、冷却水池设为重点防渗区，库房（除危废间占地）设为一般防渗区，项目用地范围内的其他区域为简单防渗区。</w:t>
                  </w:r>
                </w:p>
              </w:tc>
              <w:tc>
                <w:tcPr>
                  <w:tcW w:w="952" w:type="dxa"/>
                  <w:tcBorders>
                    <w:tl2br w:val="nil"/>
                    <w:tr2bl w:val="nil"/>
                  </w:tcBorders>
                  <w:vAlign w:val="center"/>
                </w:tcPr>
                <w:p>
                  <w:pPr>
                    <w:pStyle w:val="2"/>
                    <w:keepNext w:val="0"/>
                    <w:keepLines w:val="0"/>
                    <w:suppressLineNumbers w:val="0"/>
                    <w:spacing w:before="0" w:beforeAutospacing="0" w:after="0" w:afterAutospacing="0"/>
                    <w:ind w:left="0" w:right="0" w:firstLine="0" w:firstLineChars="0"/>
                    <w:jc w:val="center"/>
                    <w:rPr>
                      <w:rFonts w:hint="eastAsia" w:ascii="宋体" w:hAnsi="宋体" w:cs="宋体"/>
                      <w:color w:val="auto"/>
                      <w:szCs w:val="21"/>
                      <w:shd w:val="clear" w:color="auto" w:fill="FFFFFF"/>
                      <w:lang w:eastAsia="zh-CN"/>
                    </w:rPr>
                  </w:pPr>
                  <w:r>
                    <w:rPr>
                      <w:rFonts w:hint="eastAsia" w:ascii="宋体" w:hAnsi="宋体" w:cs="宋体"/>
                      <w:color w:val="auto"/>
                      <w:szCs w:val="21"/>
                      <w:shd w:val="clear" w:color="auto" w:fill="FFFFFF"/>
                      <w:lang w:eastAsia="zh-CN"/>
                    </w:rPr>
                    <w:t>环评要求</w:t>
                  </w:r>
                </w:p>
              </w:tc>
            </w:tr>
          </w:tbl>
          <w:p>
            <w:pPr>
              <w:keepNext w:val="0"/>
              <w:keepLines w:val="0"/>
              <w:suppressLineNumbers w:val="0"/>
              <w:autoSpaceDE w:val="0"/>
              <w:autoSpaceDN w:val="0"/>
              <w:adjustRightInd/>
              <w:snapToGrid/>
              <w:spacing w:before="0" w:beforeLines="0" w:beforeAutospacing="0" w:after="0" w:afterAutospacing="0" w:line="360" w:lineRule="auto"/>
              <w:ind w:left="0" w:right="0" w:firstLine="480" w:firstLineChars="200"/>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本项目经济技术指标一览表见表2-2。</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b/>
                <w:bCs/>
                <w:color w:val="auto"/>
                <w:sz w:val="21"/>
                <w:szCs w:val="21"/>
                <w:lang w:val="en-US" w:eastAsia="zh-CN"/>
              </w:rPr>
            </w:pPr>
            <w:r>
              <w:rPr>
                <w:rFonts w:hint="eastAsia" w:ascii="Times New Roman" w:hAnsi="Times New Roman" w:cs="Times New Roman"/>
                <w:b/>
                <w:bCs/>
                <w:color w:val="auto"/>
                <w:sz w:val="21"/>
                <w:szCs w:val="21"/>
                <w:lang w:val="en-US" w:eastAsia="zh-CN"/>
              </w:rPr>
              <w:t>表2-2 经济技术指标一览表</w:t>
            </w:r>
          </w:p>
          <w:tbl>
            <w:tblPr>
              <w:tblStyle w:val="18"/>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3"/>
              <w:gridCol w:w="3369"/>
              <w:gridCol w:w="2076"/>
              <w:gridCol w:w="23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3"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3369"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名称</w:t>
                  </w:r>
                </w:p>
              </w:tc>
              <w:tc>
                <w:tcPr>
                  <w:tcW w:w="207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单位</w:t>
                  </w:r>
                </w:p>
              </w:tc>
              <w:tc>
                <w:tcPr>
                  <w:tcW w:w="233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83"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1</w:t>
                  </w:r>
                </w:p>
              </w:tc>
              <w:tc>
                <w:tcPr>
                  <w:tcW w:w="33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总投资</w:t>
                  </w:r>
                </w:p>
              </w:tc>
              <w:tc>
                <w:tcPr>
                  <w:tcW w:w="20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万元</w:t>
                  </w:r>
                </w:p>
              </w:tc>
              <w:tc>
                <w:tcPr>
                  <w:tcW w:w="233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30</w:t>
                  </w:r>
                  <w:r>
                    <w:rPr>
                      <w:rFonts w:hint="default" w:ascii="Times New Roman" w:hAnsi="Times New Roman" w:eastAsia="宋体" w:cs="Times New Roman"/>
                      <w:color w:val="auto"/>
                      <w:kern w:val="0"/>
                      <w:sz w:val="21"/>
                      <w:szCs w:val="21"/>
                      <w:lang w:val="en-US" w:eastAsia="zh-CN"/>
                    </w:rPr>
                    <w:t>00</w:t>
                  </w:r>
                  <w:r>
                    <w:rPr>
                      <w:rFonts w:hint="eastAsia" w:ascii="Times New Roman" w:hAnsi="Times New Roman" w:eastAsia="宋体" w:cs="Times New Roman"/>
                      <w:color w:val="auto"/>
                      <w:kern w:val="0"/>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8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2</w:t>
                  </w:r>
                </w:p>
              </w:tc>
              <w:tc>
                <w:tcPr>
                  <w:tcW w:w="33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总占地面积</w:t>
                  </w:r>
                </w:p>
              </w:tc>
              <w:tc>
                <w:tcPr>
                  <w:tcW w:w="20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p>
              </w:tc>
              <w:tc>
                <w:tcPr>
                  <w:tcW w:w="233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11306.05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8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3</w:t>
                  </w:r>
                </w:p>
              </w:tc>
              <w:tc>
                <w:tcPr>
                  <w:tcW w:w="336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总建筑面积</w:t>
                  </w:r>
                </w:p>
              </w:tc>
              <w:tc>
                <w:tcPr>
                  <w:tcW w:w="20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p>
              </w:tc>
              <w:tc>
                <w:tcPr>
                  <w:tcW w:w="233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8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4</w:t>
                  </w:r>
                </w:p>
              </w:tc>
              <w:tc>
                <w:tcPr>
                  <w:tcW w:w="336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绿化面积</w:t>
                  </w:r>
                </w:p>
              </w:tc>
              <w:tc>
                <w:tcPr>
                  <w:tcW w:w="207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p>
              </w:tc>
              <w:tc>
                <w:tcPr>
                  <w:tcW w:w="233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28</w:t>
                  </w:r>
                  <w:r>
                    <w:rPr>
                      <w:rFonts w:hint="default" w:ascii="Times New Roman" w:hAnsi="Times New Roman" w:cs="Times New Roman"/>
                      <w:color w:val="auto"/>
                      <w:kern w:val="0"/>
                      <w:sz w:val="21"/>
                      <w:szCs w:val="21"/>
                      <w:lang w:val="en-US" w:eastAsia="zh-CN"/>
                    </w:rPr>
                    <w:t>00</w:t>
                  </w:r>
                </w:p>
              </w:tc>
            </w:tr>
          </w:tbl>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color w:val="auto"/>
                <w:sz w:val="24"/>
                <w:szCs w:val="24"/>
                <w:lang w:val="en-US" w:eastAsia="zh-CN"/>
              </w:rPr>
            </w:pPr>
            <w:r>
              <w:rPr>
                <w:rFonts w:hint="eastAsia" w:ascii="Times New Roman" w:hAnsi="Times New Roman" w:cs="Times New Roman"/>
                <w:b/>
                <w:color w:val="auto"/>
                <w:sz w:val="24"/>
                <w:szCs w:val="24"/>
                <w:lang w:val="en-US" w:eastAsia="zh-CN"/>
              </w:rPr>
              <w:t>2</w:t>
            </w:r>
            <w:r>
              <w:rPr>
                <w:rFonts w:hint="default" w:ascii="Times New Roman" w:hAnsi="Times New Roman" w:cs="Times New Roman"/>
                <w:b/>
                <w:color w:val="auto"/>
                <w:sz w:val="24"/>
                <w:szCs w:val="24"/>
                <w:lang w:val="en-US" w:eastAsia="zh-CN"/>
              </w:rPr>
              <w:t>、</w:t>
            </w:r>
            <w:r>
              <w:rPr>
                <w:rFonts w:hint="eastAsia" w:ascii="Times New Roman" w:hAnsi="Times New Roman" w:cs="Times New Roman"/>
                <w:b/>
                <w:color w:val="auto"/>
                <w:sz w:val="24"/>
                <w:szCs w:val="24"/>
                <w:lang w:val="en-US" w:eastAsia="zh-CN"/>
              </w:rPr>
              <w:t>项目产品方案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7" w:firstLineChars="13"/>
              <w:jc w:val="center"/>
              <w:textAlignment w:val="auto"/>
              <w:rPr>
                <w:rFonts w:hint="default"/>
                <w:b/>
                <w:color w:val="auto"/>
                <w:szCs w:val="21"/>
                <w:lang w:val="en-US"/>
              </w:rPr>
            </w:pPr>
            <w:r>
              <w:rPr>
                <w:rFonts w:ascii="Times New Roman" w:hAnsi="Times New Roman" w:cs="Times New Roman"/>
                <w:b/>
                <w:color w:val="auto"/>
                <w:szCs w:val="21"/>
              </w:rPr>
              <w:t>表</w:t>
            </w:r>
            <w:r>
              <w:rPr>
                <w:rFonts w:hint="eastAsia" w:ascii="Times New Roman" w:hAnsi="Times New Roman" w:cs="Times New Roman"/>
                <w:b/>
                <w:color w:val="auto"/>
                <w:szCs w:val="21"/>
                <w:lang w:val="en-US" w:eastAsia="zh-CN"/>
              </w:rPr>
              <w:t>2-3</w:t>
            </w:r>
            <w:r>
              <w:rPr>
                <w:rFonts w:ascii="Times New Roman" w:hAnsi="Times New Roman" w:cs="Times New Roman"/>
                <w:b/>
                <w:color w:val="auto"/>
                <w:szCs w:val="21"/>
              </w:rPr>
              <w:t xml:space="preserve"> </w:t>
            </w:r>
            <w:r>
              <w:rPr>
                <w:rFonts w:hint="eastAsia" w:ascii="Times New Roman" w:hAnsi="Times New Roman" w:cs="Times New Roman"/>
                <w:b/>
                <w:color w:val="auto"/>
                <w:szCs w:val="21"/>
                <w:lang w:val="en-US" w:eastAsia="zh-CN"/>
              </w:rPr>
              <w:t>产品方案</w:t>
            </w:r>
          </w:p>
          <w:tbl>
            <w:tblPr>
              <w:tblStyle w:val="18"/>
              <w:tblW w:w="84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954"/>
              <w:gridCol w:w="2515"/>
              <w:gridCol w:w="1496"/>
              <w:gridCol w:w="14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23" w:hRule="atLeast"/>
                <w:jc w:val="center"/>
              </w:trPr>
              <w:tc>
                <w:tcPr>
                  <w:tcW w:w="99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1954"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cs="Times New Roman"/>
                      <w:b/>
                      <w:bCs/>
                      <w:color w:val="auto"/>
                      <w:kern w:val="0"/>
                      <w:sz w:val="21"/>
                      <w:szCs w:val="21"/>
                      <w:lang w:eastAsia="zh-CN"/>
                    </w:rPr>
                    <w:t>名称</w:t>
                  </w:r>
                </w:p>
              </w:tc>
              <w:tc>
                <w:tcPr>
                  <w:tcW w:w="251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单位</w:t>
                  </w:r>
                </w:p>
              </w:tc>
              <w:tc>
                <w:tcPr>
                  <w:tcW w:w="149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rPr>
                    <w:t>年</w:t>
                  </w:r>
                  <w:r>
                    <w:rPr>
                      <w:rFonts w:hint="eastAsia" w:ascii="Times New Roman" w:hAnsi="Times New Roman" w:cs="Times New Roman"/>
                      <w:b/>
                      <w:bCs/>
                      <w:color w:val="auto"/>
                      <w:kern w:val="0"/>
                      <w:sz w:val="21"/>
                      <w:szCs w:val="21"/>
                      <w:lang w:val="en-US" w:eastAsia="zh-CN"/>
                    </w:rPr>
                    <w:t>产量</w:t>
                  </w:r>
                </w:p>
              </w:tc>
              <w:tc>
                <w:tcPr>
                  <w:tcW w:w="1497" w:type="dxa"/>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b/>
                      <w:bCs/>
                      <w:color w:val="auto"/>
                      <w:kern w:val="0"/>
                      <w:sz w:val="21"/>
                      <w:szCs w:val="21"/>
                      <w:lang w:eastAsia="zh-CN"/>
                    </w:rPr>
                  </w:pPr>
                  <w:r>
                    <w:rPr>
                      <w:rFonts w:hint="eastAsia" w:ascii="Times New Roman" w:hAnsi="Times New Roman" w:cs="Times New Roman"/>
                      <w:b/>
                      <w:bCs/>
                      <w:color w:val="auto"/>
                      <w:kern w:val="0"/>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9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w:t>
                  </w:r>
                </w:p>
              </w:tc>
              <w:tc>
                <w:tcPr>
                  <w:tcW w:w="195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环保编织袋</w:t>
                  </w:r>
                </w:p>
              </w:tc>
              <w:tc>
                <w:tcPr>
                  <w:tcW w:w="2515"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万条/a</w:t>
                  </w:r>
                </w:p>
              </w:tc>
              <w:tc>
                <w:tcPr>
                  <w:tcW w:w="1496"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30000</w:t>
                  </w:r>
                </w:p>
              </w:tc>
              <w:tc>
                <w:tcPr>
                  <w:tcW w:w="1497"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约为8400t</w:t>
                  </w:r>
                </w:p>
              </w:tc>
            </w:tr>
          </w:tbl>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color w:val="auto"/>
                <w:sz w:val="24"/>
                <w:szCs w:val="24"/>
              </w:rPr>
            </w:pPr>
            <w:r>
              <w:rPr>
                <w:rFonts w:hint="eastAsia" w:ascii="Times New Roman" w:hAnsi="Times New Roman" w:cs="Times New Roman"/>
                <w:b/>
                <w:color w:val="auto"/>
                <w:kern w:val="0"/>
                <w:sz w:val="24"/>
                <w:szCs w:val="24"/>
                <w:lang w:val="en-US" w:eastAsia="zh-CN"/>
              </w:rPr>
              <w:t>3、</w:t>
            </w:r>
            <w:r>
              <w:rPr>
                <w:rFonts w:hint="default" w:ascii="Times New Roman" w:hAnsi="Times New Roman" w:cs="Times New Roman"/>
                <w:b/>
                <w:color w:val="auto"/>
                <w:kern w:val="0"/>
                <w:sz w:val="24"/>
                <w:szCs w:val="24"/>
              </w:rPr>
              <w:t>项目原辅材料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主要原、辅材料用量见表</w:t>
            </w:r>
            <w:r>
              <w:rPr>
                <w:rFonts w:hint="eastAsia"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7" w:firstLineChars="13"/>
              <w:jc w:val="center"/>
              <w:textAlignment w:val="auto"/>
              <w:rPr>
                <w:b/>
                <w:color w:val="auto"/>
                <w:szCs w:val="21"/>
              </w:rPr>
            </w:pPr>
            <w:r>
              <w:rPr>
                <w:rFonts w:ascii="Times New Roman" w:hAnsi="Times New Roman" w:cs="Times New Roman"/>
                <w:b/>
                <w:color w:val="auto"/>
                <w:szCs w:val="21"/>
              </w:rPr>
              <w:t>表</w:t>
            </w:r>
            <w:r>
              <w:rPr>
                <w:rFonts w:hint="eastAsia" w:ascii="Times New Roman" w:hAnsi="Times New Roman" w:cs="Times New Roman"/>
                <w:b/>
                <w:color w:val="auto"/>
                <w:szCs w:val="21"/>
                <w:lang w:val="en-US" w:eastAsia="zh-CN"/>
              </w:rPr>
              <w:t>2-4</w:t>
            </w:r>
            <w:r>
              <w:rPr>
                <w:rFonts w:ascii="Times New Roman" w:hAnsi="Times New Roman" w:cs="Times New Roman"/>
                <w:b/>
                <w:color w:val="auto"/>
                <w:szCs w:val="21"/>
              </w:rPr>
              <w:t xml:space="preserve"> 原材料及能源消耗情况</w:t>
            </w:r>
          </w:p>
          <w:tbl>
            <w:tblPr>
              <w:tblStyle w:val="18"/>
              <w:tblW w:w="84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217"/>
              <w:gridCol w:w="942"/>
              <w:gridCol w:w="2535"/>
              <w:gridCol w:w="1295"/>
              <w:gridCol w:w="17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序号</w:t>
                  </w:r>
                </w:p>
              </w:tc>
              <w:tc>
                <w:tcPr>
                  <w:tcW w:w="12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名称</w:t>
                  </w:r>
                </w:p>
              </w:tc>
              <w:tc>
                <w:tcPr>
                  <w:tcW w:w="9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用量</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规格</w:t>
                  </w:r>
                </w:p>
              </w:tc>
              <w:tc>
                <w:tcPr>
                  <w:tcW w:w="1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b/>
                      <w:bCs/>
                      <w:color w:val="auto"/>
                      <w:kern w:val="0"/>
                      <w:szCs w:val="21"/>
                      <w:lang w:eastAsia="zh-CN"/>
                    </w:rPr>
                  </w:pPr>
                  <w:r>
                    <w:rPr>
                      <w:rFonts w:hint="eastAsia" w:ascii="Times New Roman" w:hAnsi="Times New Roman" w:cs="Times New Roman"/>
                      <w:b/>
                      <w:bCs/>
                      <w:color w:val="auto"/>
                      <w:kern w:val="0"/>
                      <w:szCs w:val="21"/>
                      <w:highlight w:val="none"/>
                      <w:lang w:eastAsia="zh-CN"/>
                    </w:rPr>
                    <w:t>最大储存量</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来源及运输方式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417"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拉丝工序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w:t>
                  </w:r>
                </w:p>
              </w:tc>
              <w:tc>
                <w:tcPr>
                  <w:tcW w:w="12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PP聚丙烯</w:t>
                  </w:r>
                </w:p>
              </w:tc>
              <w:tc>
                <w:tcPr>
                  <w:tcW w:w="9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rPr>
                  </w:pPr>
                  <w:r>
                    <w:rPr>
                      <w:rFonts w:hint="eastAsia" w:ascii="Times New Roman" w:hAnsi="Times New Roman" w:cs="Times New Roman"/>
                      <w:bCs/>
                      <w:color w:val="auto"/>
                      <w:kern w:val="0"/>
                      <w:szCs w:val="21"/>
                      <w:lang w:val="en-US" w:eastAsia="zh-CN"/>
                    </w:rPr>
                    <w:t>6500</w:t>
                  </w:r>
                  <w:r>
                    <w:rPr>
                      <w:rFonts w:hint="default" w:ascii="Times New Roman" w:hAnsi="Times New Roman" w:cs="Times New Roman"/>
                      <w:bCs/>
                      <w:color w:val="auto"/>
                      <w:kern w:val="0"/>
                      <w:szCs w:val="21"/>
                    </w:rPr>
                    <w:t>t/a</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1003/T30s/F401</w:t>
                  </w:r>
                </w:p>
              </w:tc>
              <w:tc>
                <w:tcPr>
                  <w:tcW w:w="1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325</w:t>
                  </w:r>
                  <w:r>
                    <w:rPr>
                      <w:rFonts w:hint="default" w:ascii="Times New Roman" w:hAnsi="Times New Roman" w:cs="Times New Roman"/>
                      <w:bCs/>
                      <w:color w:val="auto"/>
                      <w:kern w:val="0"/>
                      <w:szCs w:val="21"/>
                    </w:rPr>
                    <w:t>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外采、汽车运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w:t>
                  </w:r>
                </w:p>
              </w:tc>
              <w:tc>
                <w:tcPr>
                  <w:tcW w:w="12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聚能母料</w:t>
                  </w:r>
                </w:p>
              </w:tc>
              <w:tc>
                <w:tcPr>
                  <w:tcW w:w="9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rPr>
                  </w:pPr>
                  <w:r>
                    <w:rPr>
                      <w:rFonts w:hint="eastAsia" w:ascii="Times New Roman" w:hAnsi="Times New Roman" w:cs="Times New Roman"/>
                      <w:bCs/>
                      <w:color w:val="auto"/>
                      <w:kern w:val="0"/>
                      <w:szCs w:val="21"/>
                      <w:lang w:val="en-US" w:eastAsia="zh-CN"/>
                    </w:rPr>
                    <w:t>1600</w:t>
                  </w:r>
                  <w:r>
                    <w:rPr>
                      <w:rFonts w:hint="default" w:ascii="Times New Roman" w:hAnsi="Times New Roman" w:cs="Times New Roman"/>
                      <w:bCs/>
                      <w:color w:val="auto"/>
                      <w:kern w:val="0"/>
                      <w:szCs w:val="21"/>
                    </w:rPr>
                    <w:t>t/a</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0.1~3mm组成的粒状固体</w:t>
                  </w:r>
                </w:p>
              </w:tc>
              <w:tc>
                <w:tcPr>
                  <w:tcW w:w="1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80</w:t>
                  </w:r>
                  <w:r>
                    <w:rPr>
                      <w:rFonts w:hint="default" w:ascii="Times New Roman" w:hAnsi="Times New Roman" w:cs="Times New Roman"/>
                      <w:bCs/>
                      <w:color w:val="auto"/>
                      <w:kern w:val="0"/>
                      <w:szCs w:val="21"/>
                    </w:rPr>
                    <w:t>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3</w:t>
                  </w:r>
                </w:p>
              </w:tc>
              <w:tc>
                <w:tcPr>
                  <w:tcW w:w="12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弹性体（乙烯共聚物）</w:t>
                  </w:r>
                </w:p>
              </w:tc>
              <w:tc>
                <w:tcPr>
                  <w:tcW w:w="9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rPr>
                  </w:pPr>
                  <w:r>
                    <w:rPr>
                      <w:rFonts w:hint="eastAsia" w:ascii="Times New Roman" w:hAnsi="Times New Roman" w:cs="Times New Roman"/>
                      <w:bCs/>
                      <w:color w:val="auto"/>
                      <w:kern w:val="0"/>
                      <w:szCs w:val="21"/>
                      <w:lang w:val="en-US" w:eastAsia="zh-CN"/>
                    </w:rPr>
                    <w:t>300</w:t>
                  </w:r>
                  <w:r>
                    <w:rPr>
                      <w:rFonts w:hint="default" w:ascii="Times New Roman" w:hAnsi="Times New Roman" w:cs="Times New Roman"/>
                      <w:bCs/>
                      <w:color w:val="auto"/>
                      <w:kern w:val="0"/>
                      <w:szCs w:val="21"/>
                    </w:rPr>
                    <w:t>t/a</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6102</w:t>
                  </w:r>
                </w:p>
              </w:tc>
              <w:tc>
                <w:tcPr>
                  <w:tcW w:w="1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15</w:t>
                  </w:r>
                  <w:r>
                    <w:rPr>
                      <w:rFonts w:hint="default" w:ascii="Times New Roman" w:hAnsi="Times New Roman" w:cs="Times New Roman"/>
                      <w:bCs/>
                      <w:color w:val="auto"/>
                      <w:kern w:val="0"/>
                      <w:szCs w:val="21"/>
                    </w:rPr>
                    <w:t>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rPr>
                  </w:pPr>
                  <w:r>
                    <w:rPr>
                      <w:rFonts w:hint="eastAsia" w:ascii="Times New Roman" w:hAnsi="Times New Roman" w:cs="Times New Roman"/>
                      <w:color w:val="auto"/>
                      <w:kern w:val="0"/>
                      <w:szCs w:val="21"/>
                      <w:lang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17" w:type="dxa"/>
                  <w:gridSpan w:val="6"/>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kern w:val="0"/>
                      <w:szCs w:val="21"/>
                      <w:lang w:eastAsia="zh-CN"/>
                    </w:rPr>
                  </w:pPr>
                  <w:r>
                    <w:rPr>
                      <w:rFonts w:hint="eastAsia" w:ascii="Times New Roman" w:hAnsi="Times New Roman" w:cs="Times New Roman"/>
                      <w:color w:val="auto"/>
                      <w:kern w:val="0"/>
                      <w:szCs w:val="21"/>
                      <w:lang w:eastAsia="zh-CN"/>
                    </w:rPr>
                    <w:t>覆膜工序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4</w:t>
                  </w:r>
                </w:p>
              </w:tc>
              <w:tc>
                <w:tcPr>
                  <w:tcW w:w="12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Cs/>
                      <w:color w:val="auto"/>
                      <w:kern w:val="0"/>
                      <w:szCs w:val="21"/>
                      <w:lang w:val="en-US" w:eastAsia="zh-CN"/>
                    </w:rPr>
                  </w:pPr>
                  <w:r>
                    <w:rPr>
                      <w:rFonts w:hint="default" w:ascii="Times New Roman" w:hAnsi="Times New Roman" w:cs="Times New Roman"/>
                      <w:bCs/>
                      <w:color w:val="auto"/>
                      <w:kern w:val="0"/>
                      <w:szCs w:val="21"/>
                    </w:rPr>
                    <w:t>PE聚乙烯</w:t>
                  </w:r>
                </w:p>
              </w:tc>
              <w:tc>
                <w:tcPr>
                  <w:tcW w:w="9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rPr>
                  </w:pPr>
                  <w:r>
                    <w:rPr>
                      <w:rFonts w:hint="eastAsia" w:ascii="Times New Roman" w:hAnsi="Times New Roman" w:cs="Times New Roman"/>
                      <w:bCs/>
                      <w:color w:val="auto"/>
                      <w:kern w:val="0"/>
                      <w:szCs w:val="21"/>
                      <w:lang w:val="en-US" w:eastAsia="zh-CN"/>
                    </w:rPr>
                    <w:t>600</w:t>
                  </w:r>
                  <w:r>
                    <w:rPr>
                      <w:rFonts w:hint="default" w:ascii="Times New Roman" w:hAnsi="Times New Roman" w:cs="Times New Roman"/>
                      <w:bCs/>
                      <w:color w:val="auto"/>
                      <w:kern w:val="0"/>
                      <w:szCs w:val="21"/>
                    </w:rPr>
                    <w:t>t/a</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xml:space="preserve"> LD251</w:t>
                  </w:r>
                </w:p>
              </w:tc>
              <w:tc>
                <w:tcPr>
                  <w:tcW w:w="1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30</w:t>
                  </w:r>
                  <w:r>
                    <w:rPr>
                      <w:rFonts w:hint="default" w:ascii="Times New Roman" w:hAnsi="Times New Roman" w:cs="Times New Roman"/>
                      <w:bCs/>
                      <w:color w:val="auto"/>
                      <w:kern w:val="0"/>
                      <w:szCs w:val="21"/>
                    </w:rPr>
                    <w:t>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5</w:t>
                  </w:r>
                </w:p>
              </w:tc>
              <w:tc>
                <w:tcPr>
                  <w:tcW w:w="12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Cs/>
                      <w:color w:val="auto"/>
                      <w:kern w:val="0"/>
                      <w:szCs w:val="21"/>
                      <w:lang w:val="en-US" w:eastAsia="zh-CN"/>
                    </w:rPr>
                  </w:pPr>
                  <w:r>
                    <w:rPr>
                      <w:rFonts w:hint="default" w:ascii="Times New Roman" w:hAnsi="Times New Roman" w:cs="Times New Roman"/>
                      <w:bCs/>
                      <w:color w:val="auto"/>
                      <w:kern w:val="0"/>
                      <w:szCs w:val="21"/>
                    </w:rPr>
                    <w:t>pp聚丙烯</w:t>
                  </w:r>
                </w:p>
              </w:tc>
              <w:tc>
                <w:tcPr>
                  <w:tcW w:w="9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rPr>
                  </w:pPr>
                  <w:r>
                    <w:rPr>
                      <w:rFonts w:hint="eastAsia" w:ascii="Times New Roman" w:hAnsi="Times New Roman" w:cs="Times New Roman"/>
                      <w:bCs/>
                      <w:color w:val="auto"/>
                      <w:kern w:val="0"/>
                      <w:szCs w:val="21"/>
                      <w:lang w:val="en-US" w:eastAsia="zh-CN"/>
                    </w:rPr>
                    <w:t>4000</w:t>
                  </w:r>
                  <w:r>
                    <w:rPr>
                      <w:rFonts w:hint="default" w:ascii="Times New Roman" w:hAnsi="Times New Roman" w:cs="Times New Roman"/>
                      <w:bCs/>
                      <w:color w:val="auto"/>
                      <w:kern w:val="0"/>
                      <w:szCs w:val="21"/>
                    </w:rPr>
                    <w:t>t/a</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w:t>
                  </w:r>
                </w:p>
              </w:tc>
              <w:tc>
                <w:tcPr>
                  <w:tcW w:w="1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200</w:t>
                  </w:r>
                  <w:r>
                    <w:rPr>
                      <w:rFonts w:hint="default" w:ascii="Times New Roman" w:hAnsi="Times New Roman" w:cs="Times New Roman"/>
                      <w:bCs/>
                      <w:color w:val="auto"/>
                      <w:kern w:val="0"/>
                      <w:szCs w:val="21"/>
                    </w:rPr>
                    <w:t>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6</w:t>
                  </w:r>
                </w:p>
              </w:tc>
              <w:tc>
                <w:tcPr>
                  <w:tcW w:w="12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弹性体（乙烯共聚物）</w:t>
                  </w:r>
                </w:p>
              </w:tc>
              <w:tc>
                <w:tcPr>
                  <w:tcW w:w="9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rPr>
                  </w:pPr>
                  <w:r>
                    <w:rPr>
                      <w:rFonts w:hint="eastAsia" w:ascii="Times New Roman" w:hAnsi="Times New Roman" w:cs="Times New Roman"/>
                      <w:bCs/>
                      <w:color w:val="auto"/>
                      <w:kern w:val="0"/>
                      <w:szCs w:val="21"/>
                      <w:lang w:val="en-US" w:eastAsia="zh-CN"/>
                    </w:rPr>
                    <w:t>520</w:t>
                  </w:r>
                  <w:r>
                    <w:rPr>
                      <w:rFonts w:hint="default" w:ascii="Times New Roman" w:hAnsi="Times New Roman" w:cs="Times New Roman"/>
                      <w:bCs/>
                      <w:color w:val="auto"/>
                      <w:kern w:val="0"/>
                      <w:szCs w:val="21"/>
                    </w:rPr>
                    <w:t>t/a</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3588</w:t>
                  </w:r>
                </w:p>
              </w:tc>
              <w:tc>
                <w:tcPr>
                  <w:tcW w:w="1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26</w:t>
                  </w:r>
                  <w:r>
                    <w:rPr>
                      <w:rFonts w:hint="default" w:ascii="Times New Roman" w:hAnsi="Times New Roman" w:cs="Times New Roman"/>
                      <w:bCs/>
                      <w:color w:val="auto"/>
                      <w:kern w:val="0"/>
                      <w:szCs w:val="21"/>
                    </w:rPr>
                    <w:t>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7</w:t>
                  </w:r>
                </w:p>
              </w:tc>
              <w:tc>
                <w:tcPr>
                  <w:tcW w:w="12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母料</w:t>
                  </w:r>
                </w:p>
              </w:tc>
              <w:tc>
                <w:tcPr>
                  <w:tcW w:w="9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rPr>
                  </w:pPr>
                  <w:r>
                    <w:rPr>
                      <w:rFonts w:hint="eastAsia" w:ascii="Times New Roman" w:hAnsi="Times New Roman" w:cs="Times New Roman"/>
                      <w:bCs/>
                      <w:color w:val="auto"/>
                      <w:kern w:val="0"/>
                      <w:szCs w:val="21"/>
                      <w:lang w:val="en-US" w:eastAsia="zh-CN"/>
                    </w:rPr>
                    <w:t>60</w:t>
                  </w:r>
                  <w:r>
                    <w:rPr>
                      <w:rFonts w:hint="default" w:ascii="Times New Roman" w:hAnsi="Times New Roman" w:cs="Times New Roman"/>
                      <w:bCs/>
                      <w:color w:val="auto"/>
                      <w:kern w:val="0"/>
                      <w:szCs w:val="21"/>
                    </w:rPr>
                    <w:t>t/a</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0.1~3mm组成的粒状固体</w:t>
                  </w:r>
                </w:p>
              </w:tc>
              <w:tc>
                <w:tcPr>
                  <w:tcW w:w="1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10</w:t>
                  </w:r>
                  <w:r>
                    <w:rPr>
                      <w:rFonts w:hint="default" w:ascii="Times New Roman" w:hAnsi="Times New Roman" w:cs="Times New Roman"/>
                      <w:bCs/>
                      <w:color w:val="auto"/>
                      <w:kern w:val="0"/>
                      <w:szCs w:val="21"/>
                    </w:rPr>
                    <w:t>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b/>
                      <w:bCs/>
                      <w:color w:val="auto"/>
                      <w:kern w:val="0"/>
                      <w:szCs w:val="21"/>
                      <w:lang w:val="en-US" w:eastAsia="zh-CN"/>
                    </w:rPr>
                  </w:pPr>
                  <w:r>
                    <w:rPr>
                      <w:rFonts w:hint="eastAsia" w:ascii="Times New Roman" w:hAnsi="Times New Roman" w:cs="Times New Roman"/>
                      <w:b/>
                      <w:bCs/>
                      <w:color w:val="auto"/>
                      <w:kern w:val="0"/>
                      <w:szCs w:val="21"/>
                      <w:lang w:val="en-US" w:eastAsia="zh-CN"/>
                    </w:rPr>
                    <w:t>8</w:t>
                  </w:r>
                </w:p>
              </w:tc>
              <w:tc>
                <w:tcPr>
                  <w:tcW w:w="12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水性油墨</w:t>
                  </w:r>
                </w:p>
              </w:tc>
              <w:tc>
                <w:tcPr>
                  <w:tcW w:w="9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50</w:t>
                  </w:r>
                  <w:r>
                    <w:rPr>
                      <w:rFonts w:hint="default" w:ascii="Times New Roman" w:hAnsi="Times New Roman" w:cs="Times New Roman"/>
                      <w:bCs/>
                      <w:color w:val="auto"/>
                      <w:kern w:val="0"/>
                      <w:szCs w:val="21"/>
                    </w:rPr>
                    <w:t>t/a</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w:t>
                  </w:r>
                </w:p>
              </w:tc>
              <w:tc>
                <w:tcPr>
                  <w:tcW w:w="1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bCs/>
                      <w:color w:val="auto"/>
                      <w:kern w:val="0"/>
                      <w:szCs w:val="21"/>
                      <w:lang w:val="en-US" w:eastAsia="zh-CN"/>
                    </w:rPr>
                  </w:pP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eastAsia="zh-CN"/>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b/>
                      <w:bCs/>
                      <w:color w:val="auto"/>
                      <w:kern w:val="0"/>
                      <w:szCs w:val="21"/>
                      <w:lang w:eastAsia="zh-CN"/>
                    </w:rPr>
                  </w:pPr>
                  <w:r>
                    <w:rPr>
                      <w:rFonts w:hint="eastAsia" w:ascii="Times New Roman" w:hAnsi="Times New Roman" w:cs="Times New Roman"/>
                      <w:b/>
                      <w:bCs/>
                      <w:color w:val="auto"/>
                      <w:kern w:val="0"/>
                      <w:szCs w:val="21"/>
                      <w:lang w:val="en-US" w:eastAsia="zh-CN"/>
                    </w:rPr>
                    <w:t>9</w:t>
                  </w:r>
                </w:p>
              </w:tc>
              <w:tc>
                <w:tcPr>
                  <w:tcW w:w="12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电</w:t>
                  </w:r>
                </w:p>
              </w:tc>
              <w:tc>
                <w:tcPr>
                  <w:tcW w:w="9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度</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lang w:val="en-US" w:eastAsia="zh-CN"/>
                    </w:rPr>
                    <w:t>2800万</w:t>
                  </w:r>
                </w:p>
              </w:tc>
              <w:tc>
                <w:tcPr>
                  <w:tcW w:w="1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kern w:val="0"/>
                      <w:szCs w:val="21"/>
                    </w:rPr>
                  </w:pPr>
                  <w:r>
                    <w:rPr>
                      <w:rFonts w:hint="eastAsia" w:ascii="Times New Roman" w:hAnsi="Times New Roman" w:cs="Times New Roman"/>
                      <w:color w:val="auto"/>
                      <w:szCs w:val="21"/>
                      <w:lang w:val="en-US" w:eastAsia="zh-CN"/>
                    </w:rPr>
                    <w:t>市政供电</w:t>
                  </w:r>
                  <w:r>
                    <w:rPr>
                      <w:rFonts w:hint="default" w:ascii="Times New Roman" w:hAnsi="Times New Roman" w:cs="Times New Roman"/>
                      <w:color w:val="auto"/>
                      <w:szCs w:val="21"/>
                    </w:rPr>
                    <w:t>电网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kern w:val="0"/>
                      <w:szCs w:val="21"/>
                      <w:lang w:val="en-US" w:eastAsia="zh-CN"/>
                    </w:rPr>
                  </w:pPr>
                  <w:r>
                    <w:rPr>
                      <w:rFonts w:hint="eastAsia" w:ascii="Times New Roman" w:hAnsi="Times New Roman" w:cs="Times New Roman"/>
                      <w:b/>
                      <w:bCs/>
                      <w:color w:val="auto"/>
                      <w:kern w:val="0"/>
                      <w:szCs w:val="21"/>
                      <w:lang w:val="en-US" w:eastAsia="zh-CN"/>
                    </w:rPr>
                    <w:t>10</w:t>
                  </w:r>
                </w:p>
              </w:tc>
              <w:tc>
                <w:tcPr>
                  <w:tcW w:w="121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水</w:t>
                  </w:r>
                </w:p>
              </w:tc>
              <w:tc>
                <w:tcPr>
                  <w:tcW w:w="94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m</w:t>
                  </w:r>
                  <w:r>
                    <w:rPr>
                      <w:rFonts w:hint="eastAsia" w:ascii="Times New Roman" w:hAnsi="Times New Roman" w:cs="Times New Roman"/>
                      <w:bCs/>
                      <w:color w:val="auto"/>
                      <w:szCs w:val="21"/>
                      <w:vertAlign w:val="superscript"/>
                      <w:lang w:val="en-US" w:eastAsia="zh-CN"/>
                    </w:rPr>
                    <w:t>3</w:t>
                  </w:r>
                  <w:r>
                    <w:rPr>
                      <w:rFonts w:hint="eastAsia" w:ascii="Times New Roman" w:hAnsi="Times New Roman" w:cs="Times New Roman"/>
                      <w:bCs/>
                      <w:color w:val="auto"/>
                      <w:szCs w:val="21"/>
                      <w:lang w:val="en-US" w:eastAsia="zh-CN"/>
                    </w:rPr>
                    <w:t>/a</w:t>
                  </w:r>
                </w:p>
              </w:tc>
              <w:tc>
                <w:tcPr>
                  <w:tcW w:w="253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4535</w:t>
                  </w:r>
                </w:p>
              </w:tc>
              <w:tc>
                <w:tcPr>
                  <w:tcW w:w="12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kern w:val="0"/>
                      <w:szCs w:val="21"/>
                    </w:rPr>
                  </w:pPr>
                  <w:r>
                    <w:rPr>
                      <w:rFonts w:hint="eastAsia" w:ascii="宋体" w:hAnsi="宋体" w:cs="宋体"/>
                      <w:color w:val="auto"/>
                      <w:szCs w:val="21"/>
                      <w:shd w:val="clear" w:color="auto" w:fill="FFFFFF"/>
                      <w:lang w:val="en-US" w:eastAsia="zh-CN"/>
                    </w:rPr>
                    <w:t>附近村庄</w:t>
                  </w:r>
                  <w:r>
                    <w:rPr>
                      <w:rFonts w:hint="eastAsia" w:ascii="宋体" w:hAnsi="宋体" w:cs="宋体"/>
                      <w:color w:val="auto"/>
                      <w:szCs w:val="21"/>
                      <w:shd w:val="clear" w:color="auto" w:fill="FFFFFF"/>
                    </w:rPr>
                    <w:t>供给</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left"/>
              <w:textAlignment w:val="baseline"/>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注：环评要求，项目严禁使用市场回收的旧料作为原料，使用的原料均为新料。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baseline"/>
              <w:rPr>
                <w:rFonts w:hint="eastAsia" w:ascii="Times New Roman" w:hAnsi="Times New Roman" w:cs="Times New Roman"/>
                <w:b/>
                <w:color w:val="auto"/>
                <w:sz w:val="24"/>
                <w:szCs w:val="24"/>
                <w:lang w:val="en-US" w:eastAsia="zh-CN"/>
              </w:rPr>
            </w:pPr>
            <w:r>
              <w:rPr>
                <w:rFonts w:hint="eastAsia" w:ascii="Times New Roman" w:hAnsi="Times New Roman" w:cs="Times New Roman"/>
                <w:b/>
                <w:color w:val="auto"/>
                <w:sz w:val="24"/>
                <w:szCs w:val="24"/>
                <w:lang w:val="en-US" w:eastAsia="zh-CN"/>
              </w:rPr>
              <w:t>主要原辅材料理化性质：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baseline"/>
              <w:rPr>
                <w:rFonts w:hint="eastAsia"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（1）聚丙烯（PP）</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baseline"/>
              <w:rPr>
                <w:rFonts w:hint="eastAsia"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由丙烯聚合而成的无毒、无臭、无味的乳白色高结晶的聚合物，比重：0.90- 0.91 g/cm</w:t>
            </w:r>
            <w:r>
              <w:rPr>
                <w:rFonts w:hint="eastAsia" w:ascii="Times New Roman" w:hAnsi="Times New Roman" w:cs="Times New Roman"/>
                <w:b w:val="0"/>
                <w:bCs/>
                <w:color w:val="auto"/>
                <w:sz w:val="24"/>
                <w:szCs w:val="24"/>
                <w:vertAlign w:val="superscript"/>
                <w:lang w:val="en-US" w:eastAsia="zh-CN"/>
              </w:rPr>
              <w:t>3</w:t>
            </w:r>
            <w:r>
              <w:rPr>
                <w:rFonts w:hint="eastAsia" w:ascii="Times New Roman" w:hAnsi="Times New Roman" w:cs="Times New Roman"/>
                <w:b w:val="0"/>
                <w:bCs/>
                <w:color w:val="auto"/>
                <w:sz w:val="24"/>
                <w:szCs w:val="24"/>
                <w:lang w:val="en-US" w:eastAsia="zh-CN"/>
              </w:rPr>
              <w:t>，成型收缩率1.0~ 2.5%，成型温度170- 220℃，有良好的热稳定性（分解温度为310℃）。它对水特别稳定，在水中的吸水率仅为0.01%。聚丙烯的化学稳定性很好，除能被浓硫酸、浓硝酸侵蚀外，对其它各种化学试剂都比较稳定。PP颗粒加工温度范围很宽，不易分解，热解过程（200 -300℃），由于分子间的剪切挤压下发生断链、分解、降解过程中产生游离单体废气，包括烷烃和烯烃，以非甲烷总烃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baseline"/>
              <w:rPr>
                <w:rFonts w:hint="eastAsia"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（2）聚乙烯（PE）</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baseline"/>
              <w:rPr>
                <w:rFonts w:hint="eastAsia"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乳白色固体塑料，丁烯与丙烯、1-丁烯、己烯等的共聚体，熔点130℃，分解温度&gt; 380℃，成型温度140-220℃，成型收缩率1.5-3.6%，无毒、无味，比重0.94-0.96g/cm</w:t>
            </w:r>
            <w:r>
              <w:rPr>
                <w:rFonts w:hint="eastAsia" w:ascii="Times New Roman" w:hAnsi="Times New Roman" w:cs="Times New Roman"/>
                <w:b w:val="0"/>
                <w:bCs/>
                <w:color w:val="auto"/>
                <w:sz w:val="24"/>
                <w:szCs w:val="24"/>
                <w:vertAlign w:val="superscript"/>
                <w:lang w:val="en-US" w:eastAsia="zh-CN"/>
              </w:rPr>
              <w:t>3</w:t>
            </w:r>
            <w:r>
              <w:rPr>
                <w:rFonts w:hint="eastAsia" w:ascii="Times New Roman" w:hAnsi="Times New Roman" w:cs="Times New Roman"/>
                <w:b w:val="0"/>
                <w:bCs/>
                <w:color w:val="auto"/>
                <w:sz w:val="24"/>
                <w:szCs w:val="24"/>
                <w:lang w:val="en-US" w:eastAsia="zh-CN"/>
              </w:rPr>
              <w:t>。特点：有优良的耐低温性能（最低使用温度-70至100℃），化学稳定性好，能耐大多数酸碱腐蚀，常温下不溶于一般溶剂，吸水性小，但由于为线性分子，可缓慢溶于部分有机溶剂，且不发生溶胀，电绝缘性能优良；但聚乙烯对于环境应力（化学与机械作用）敏感，耐热老化性差。聚乙烯的性质因品质而异，主要取决于分子结构和密度。高压聚乙烯的柔软性，伸长率，冲击强度和渗透性较好；超高分子量聚乙烯冲击强度高，耐疲劳，耐磨。低压聚乙烯适于制作耐腐蚀零件和绝缘零件；高压聚乙烯适于制作薄膜等。</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baseline"/>
              <w:rPr>
                <w:rFonts w:hint="eastAsia"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（3）水性油墨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baseline"/>
              <w:rPr>
                <w:rFonts w:hint="eastAsia"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主要由着色剂、连接料、辅助剂等成分组成。着色剂是水性油墨的呈色物质，给油墨以特定的颜色；连接料由水、树脂、胺类化合物等组成，树脂为水性油墨中最重要的成分，通常使用水溶性丙烯酸树脂，连接料成分直接影响油墨的附着功能，干燥速度，防粘脏性能等，同时也影响油墨光泽及传墨性，胺类化合物主要维持水性油墨的碱性PH值，是丙烯酸树脂提供更好的印刷效果，水主要是溶解树脂、调节油墨的粘度及干燥速度；辅助剂主要包括消泡剂、阻滞剂、稳定剂、冲淡剂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baseline"/>
              <w:rPr>
                <w:rFonts w:hint="eastAsia"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本项目印刷过程中采用环保型水性油墨.水溶性丙烯酸树脂25%6~35%、水15%~25%、乙醇5%~15%、三乙胺5%~ 10%、颜科10%~ 20%、助剂1%~3%，无苯无酮。水性油墨的溶解载体是水和少量的醇（约3%~5%）。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baseline"/>
              <w:rPr>
                <w:rFonts w:hint="eastAsia"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（4）母料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baseline"/>
              <w:rPr>
                <w:rFonts w:hint="eastAsia"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母料是由载体树脂、填料和各种助剂组成的。母料中助剂的限度或填料的含量比实际塑料制品中的需要量要高数倍至十几倍。在成型加工过程中，必须根据母料中有关组分的含量和实际制品中需要加入的量，调节母料与基体树脂的配比。母料通常可以分为普通填充母料（简称填充母料）和功能性母料，如色母料、防雾滴母料等。填充母料的主要组分是填料，主要用于聚烯烃（聚乙烯和聚丙烯）的加工成型，又称为聚烯烃填充母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baseline"/>
              <w:rPr>
                <w:rFonts w:hint="eastAsia"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（5）弹性体</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弹性体泛指在除去外力后能恢复原状的材料。</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b w:val="0"/>
                <w:bCs/>
                <w:color w:val="auto"/>
                <w:kern w:val="2"/>
                <w:sz w:val="24"/>
                <w:szCs w:val="24"/>
                <w:lang w:val="en-US" w:eastAsia="zh-CN" w:bidi="ar-SA"/>
              </w:rPr>
            </w:pPr>
            <w:r>
              <w:rPr>
                <w:rFonts w:hint="default" w:ascii="Times New Roman" w:hAnsi="Times New Roman" w:cs="Times New Roman" w:eastAsiaTheme="minorEastAsia"/>
                <w:b w:val="0"/>
                <w:bCs/>
                <w:color w:val="auto"/>
                <w:kern w:val="2"/>
                <w:sz w:val="24"/>
                <w:szCs w:val="24"/>
                <w:lang w:val="en-US" w:eastAsia="zh-CN" w:bidi="ar-SA"/>
              </w:rPr>
              <w:t>具有弹性的材料并不一定是弹性体，弹性体只是在弱应力下形变显著，应力松弛后能迅速恢复到接近原有状态和尺寸的</w:t>
            </w:r>
            <w:r>
              <w:rPr>
                <w:rFonts w:hint="default" w:ascii="Times New Roman" w:hAnsi="Times New Roman" w:cs="Times New Roman" w:eastAsiaTheme="minorEastAsia"/>
                <w:b w:val="0"/>
                <w:bCs/>
                <w:color w:val="auto"/>
                <w:kern w:val="2"/>
                <w:sz w:val="24"/>
                <w:szCs w:val="24"/>
                <w:lang w:val="en-US" w:eastAsia="zh-CN" w:bidi="ar-SA"/>
              </w:rPr>
              <w:fldChar w:fldCharType="begin"/>
            </w:r>
            <w:r>
              <w:rPr>
                <w:rFonts w:hint="default" w:ascii="Times New Roman" w:hAnsi="Times New Roman" w:cs="Times New Roman" w:eastAsiaTheme="minorEastAsia"/>
                <w:b w:val="0"/>
                <w:bCs/>
                <w:color w:val="auto"/>
                <w:kern w:val="2"/>
                <w:sz w:val="24"/>
                <w:szCs w:val="24"/>
                <w:lang w:val="en-US" w:eastAsia="zh-CN" w:bidi="ar-SA"/>
              </w:rPr>
              <w:instrText xml:space="preserve"> HYPERLINK "https://baike.sogou.com/lemma/ShowInnerLink.htm?lemmaId=64877879&amp;ss_c=ssc.citiao.link" \t "https://baike.sogou.com/_blank" </w:instrText>
            </w:r>
            <w:r>
              <w:rPr>
                <w:rFonts w:hint="default" w:ascii="Times New Roman" w:hAnsi="Times New Roman" w:cs="Times New Roman" w:eastAsiaTheme="minorEastAsia"/>
                <w:b w:val="0"/>
                <w:bCs/>
                <w:color w:val="auto"/>
                <w:kern w:val="2"/>
                <w:sz w:val="24"/>
                <w:szCs w:val="24"/>
                <w:lang w:val="en-US" w:eastAsia="zh-CN" w:bidi="ar-SA"/>
              </w:rPr>
              <w:fldChar w:fldCharType="separate"/>
            </w:r>
            <w:r>
              <w:rPr>
                <w:rFonts w:hint="default" w:ascii="Times New Roman" w:hAnsi="Times New Roman" w:cs="Times New Roman" w:eastAsiaTheme="minorEastAsia"/>
                <w:b w:val="0"/>
                <w:bCs/>
                <w:color w:val="auto"/>
                <w:kern w:val="2"/>
                <w:sz w:val="24"/>
                <w:szCs w:val="24"/>
                <w:lang w:val="en-US" w:eastAsia="zh-CN" w:bidi="ar-SA"/>
              </w:rPr>
              <w:t>高分子材料</w:t>
            </w:r>
            <w:r>
              <w:rPr>
                <w:rFonts w:hint="default" w:ascii="Times New Roman" w:hAnsi="Times New Roman" w:cs="Times New Roman" w:eastAsiaTheme="minorEastAsia"/>
                <w:b w:val="0"/>
                <w:bCs/>
                <w:color w:val="auto"/>
                <w:kern w:val="2"/>
                <w:sz w:val="24"/>
                <w:szCs w:val="24"/>
                <w:lang w:val="en-US" w:eastAsia="zh-CN" w:bidi="ar-SA"/>
              </w:rPr>
              <w:fldChar w:fldCharType="end"/>
            </w:r>
            <w:r>
              <w:rPr>
                <w:rFonts w:hint="default" w:ascii="Times New Roman" w:hAnsi="Times New Roman" w:cs="Times New Roman" w:eastAsiaTheme="minorEastAsia"/>
                <w:b w:val="0"/>
                <w:bCs/>
                <w:color w:val="auto"/>
                <w:kern w:val="2"/>
                <w:sz w:val="24"/>
                <w:szCs w:val="24"/>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baseline"/>
              <w:rPr>
                <w:rFonts w:ascii="Times New Roman" w:hAnsi="Times New Roman" w:cs="Times New Roman"/>
                <w:b/>
                <w:color w:val="auto"/>
                <w:szCs w:val="21"/>
              </w:rPr>
            </w:pPr>
            <w:r>
              <w:rPr>
                <w:rFonts w:hint="eastAsia" w:ascii="Times New Roman" w:hAnsi="Times New Roman" w:cs="Times New Roman"/>
                <w:b/>
                <w:color w:val="auto"/>
                <w:sz w:val="24"/>
                <w:szCs w:val="24"/>
                <w:lang w:val="en-US" w:eastAsia="zh-CN"/>
              </w:rPr>
              <w:t>4</w:t>
            </w:r>
            <w:r>
              <w:rPr>
                <w:rFonts w:ascii="Times New Roman" w:hAnsi="Times New Roman" w:cs="Times New Roman"/>
                <w:b/>
                <w:color w:val="auto"/>
                <w:sz w:val="24"/>
                <w:szCs w:val="24"/>
              </w:rPr>
              <w:t>、</w:t>
            </w:r>
            <w:r>
              <w:rPr>
                <w:rFonts w:hint="eastAsia" w:ascii="Times New Roman" w:hAnsi="Times New Roman" w:cs="Times New Roman"/>
                <w:b/>
                <w:color w:val="auto"/>
                <w:sz w:val="24"/>
                <w:szCs w:val="24"/>
                <w:lang w:eastAsia="zh-CN"/>
              </w:rPr>
              <w:t>项目</w:t>
            </w:r>
            <w:r>
              <w:rPr>
                <w:rFonts w:ascii="Times New Roman" w:hAnsi="Times New Roman" w:cs="Times New Roman"/>
                <w:b/>
                <w:color w:val="auto"/>
                <w:sz w:val="24"/>
                <w:szCs w:val="24"/>
              </w:rPr>
              <w:t>主要设备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center"/>
              <w:textAlignment w:val="auto"/>
              <w:rPr>
                <w:rFonts w:hint="default" w:ascii="Times New Roman" w:hAnsi="Times New Roman" w:cs="Times New Roman"/>
                <w:b/>
                <w:color w:val="auto"/>
                <w:szCs w:val="21"/>
              </w:rPr>
            </w:pPr>
            <w:r>
              <w:rPr>
                <w:rFonts w:ascii="Times New Roman" w:hAnsi="Times New Roman" w:cs="Times New Roman"/>
                <w:b/>
                <w:color w:val="auto"/>
                <w:szCs w:val="21"/>
              </w:rPr>
              <w:t>表</w:t>
            </w:r>
            <w:r>
              <w:rPr>
                <w:rFonts w:hint="eastAsia" w:ascii="Times New Roman" w:hAnsi="Times New Roman" w:cs="Times New Roman"/>
                <w:b/>
                <w:color w:val="auto"/>
                <w:szCs w:val="21"/>
                <w:lang w:val="en-US" w:eastAsia="zh-CN"/>
              </w:rPr>
              <w:t>2-5</w:t>
            </w:r>
            <w:r>
              <w:rPr>
                <w:rFonts w:ascii="Times New Roman" w:hAnsi="Times New Roman" w:cs="Times New Roman"/>
                <w:b/>
                <w:color w:val="auto"/>
                <w:szCs w:val="21"/>
              </w:rPr>
              <w:t xml:space="preserve"> 主要设备一览表</w:t>
            </w:r>
          </w:p>
          <w:tbl>
            <w:tblPr>
              <w:tblStyle w:val="18"/>
              <w:tblW w:w="84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6"/>
              <w:gridCol w:w="2723"/>
              <w:gridCol w:w="2318"/>
              <w:gridCol w:w="1342"/>
              <w:gridCol w:w="11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7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设备名称</w:t>
                  </w:r>
                </w:p>
              </w:tc>
              <w:tc>
                <w:tcPr>
                  <w:tcW w:w="231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型号</w:t>
                  </w:r>
                </w:p>
              </w:tc>
              <w:tc>
                <w:tcPr>
                  <w:tcW w:w="134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116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color w:val="auto"/>
                      <w:sz w:val="21"/>
                      <w:szCs w:val="21"/>
                    </w:rPr>
                    <w:t>造粒机</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LSSJ-65</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color w:val="auto"/>
                      <w:sz w:val="21"/>
                      <w:szCs w:val="21"/>
                    </w:rPr>
                    <w:t>快速拉丝机</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SJPL-G130×31-180×10</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3</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eastAsiaTheme="minorEastAsia"/>
                      <w:color w:val="auto"/>
                      <w:sz w:val="21"/>
                      <w:szCs w:val="21"/>
                    </w:rPr>
                    <w:t>圆织机</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SJ-FYB750-4</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4</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塑料挤出</w:t>
                  </w:r>
                  <w:r>
                    <w:rPr>
                      <w:rFonts w:hint="eastAsia" w:ascii="Times New Roman" w:hAnsi="Times New Roman" w:cs="Times New Roman"/>
                      <w:color w:val="auto"/>
                      <w:sz w:val="21"/>
                      <w:szCs w:val="21"/>
                      <w:lang w:eastAsia="zh-CN"/>
                    </w:rPr>
                    <w:t>覆</w:t>
                  </w:r>
                  <w:r>
                    <w:rPr>
                      <w:rFonts w:hint="default" w:ascii="Times New Roman" w:hAnsi="Times New Roman" w:cs="Times New Roman" w:eastAsiaTheme="minorEastAsia"/>
                      <w:color w:val="auto"/>
                      <w:sz w:val="21"/>
                      <w:szCs w:val="21"/>
                    </w:rPr>
                    <w:t>膜机组</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BDC-ES75-800A</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9"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5</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卫星式双面印刷机组</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BDP-CIS4-800B</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6</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印刷分切一体机</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SJYS-600</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7</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德国WH全功能阀口机</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Convertex SLC</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8</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空气压缩机</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SHB-013C</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9</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废气处理装置</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25000DMH</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10</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电动打包机</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JDB-8060</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11</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液压手推车</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CBYⅡ-2.0 2T</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12</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电子地衡</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80t</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13</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电动葫芦</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CD 1T6m</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14</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扁丝强力机</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YG020</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15</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成品拉力试验机</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YG028</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16</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电子分析天平</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AG135 3克</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17</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变压器</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rPr>
                    <w:t>800KVA</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eastAsia="zh-CN"/>
                    </w:rPr>
                  </w:pPr>
                  <w:bookmarkStart w:id="3" w:name="OLE_LINK6"/>
                  <w:r>
                    <w:rPr>
                      <w:rFonts w:hint="default" w:ascii="Times New Roman" w:hAnsi="Times New Roman" w:cs="Times New Roman"/>
                      <w:color w:val="auto"/>
                      <w:sz w:val="21"/>
                      <w:szCs w:val="21"/>
                      <w:lang w:eastAsia="zh-CN"/>
                    </w:rPr>
                    <w:t>台</w:t>
                  </w:r>
                  <w:bookmarkEnd w:id="3"/>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eastAsiaTheme="minorEastAsia"/>
                      <w:color w:val="auto"/>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18</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冷却水箱</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1310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2100</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1100</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个</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19</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真空烧网机</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850</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1000</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tblHeader/>
                <w:jc w:val="center"/>
              </w:trPr>
              <w:tc>
                <w:tcPr>
                  <w:tcW w:w="92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20</w:t>
                  </w:r>
                </w:p>
              </w:tc>
              <w:tc>
                <w:tcPr>
                  <w:tcW w:w="272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撕碎机</w:t>
                  </w:r>
                </w:p>
              </w:tc>
              <w:tc>
                <w:tcPr>
                  <w:tcW w:w="2318"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TZJ6Y-P11307</w:t>
                  </w:r>
                </w:p>
              </w:tc>
              <w:tc>
                <w:tcPr>
                  <w:tcW w:w="1342" w:type="dxa"/>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台</w:t>
                  </w:r>
                </w:p>
              </w:tc>
              <w:tc>
                <w:tcPr>
                  <w:tcW w:w="116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rPr>
              <w:t>工作制度及劳动定员</w:t>
            </w:r>
          </w:p>
          <w:p>
            <w:pPr>
              <w:keepNext w:val="0"/>
              <w:keepLines w:val="0"/>
              <w:suppressLineNumbers w:val="0"/>
              <w:adjustRightInd/>
              <w:snapToGrid/>
              <w:spacing w:before="0" w:beforeLines="0" w:beforeAutospacing="0" w:after="0" w:afterAutospacing="0" w:line="360" w:lineRule="auto"/>
              <w:ind w:left="0" w:right="0"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劳动定员</w:t>
            </w:r>
          </w:p>
          <w:p>
            <w:pPr>
              <w:keepNext w:val="0"/>
              <w:keepLines w:val="0"/>
              <w:suppressLineNumbers w:val="0"/>
              <w:adjustRightInd/>
              <w:snapToGrid/>
              <w:spacing w:before="0" w:beforeLines="0" w:beforeAutospacing="0" w:after="0" w:afterAutospacing="0" w:line="360" w:lineRule="auto"/>
              <w:ind w:left="0"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建成后</w:t>
            </w:r>
            <w:r>
              <w:rPr>
                <w:rFonts w:ascii="Times New Roman" w:hAnsi="Times New Roman" w:cs="Times New Roman"/>
                <w:color w:val="auto"/>
                <w:sz w:val="24"/>
                <w:szCs w:val="24"/>
              </w:rPr>
              <w:t>职工共</w:t>
            </w:r>
            <w:r>
              <w:rPr>
                <w:rFonts w:hint="eastAsia" w:ascii="Times New Roman" w:hAnsi="Times New Roman" w:cs="Times New Roman"/>
                <w:color w:val="auto"/>
                <w:sz w:val="24"/>
                <w:szCs w:val="24"/>
                <w:lang w:val="en-US" w:eastAsia="zh-CN"/>
              </w:rPr>
              <w:t>160</w:t>
            </w:r>
            <w:r>
              <w:rPr>
                <w:rFonts w:ascii="Times New Roman" w:hAnsi="Times New Roman" w:cs="Times New Roman"/>
                <w:color w:val="auto"/>
                <w:sz w:val="24"/>
                <w:szCs w:val="24"/>
              </w:rPr>
              <w:t>人。</w:t>
            </w:r>
          </w:p>
          <w:p>
            <w:pPr>
              <w:keepNext w:val="0"/>
              <w:keepLines w:val="0"/>
              <w:suppressLineNumbers w:val="0"/>
              <w:adjustRightInd/>
              <w:snapToGrid/>
              <w:spacing w:before="0" w:beforeLines="0" w:beforeAutospacing="0" w:after="0" w:afterAutospacing="0" w:line="360" w:lineRule="auto"/>
              <w:ind w:left="0" w:right="0"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劳动制度</w:t>
            </w:r>
          </w:p>
          <w:p>
            <w:pPr>
              <w:keepNext w:val="0"/>
              <w:keepLines w:val="0"/>
              <w:suppressLineNumbers w:val="0"/>
              <w:spacing w:before="0" w:beforeLines="0" w:beforeAutospacing="0" w:after="0" w:afterAutospacing="0" w:line="360" w:lineRule="auto"/>
              <w:ind w:left="0"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本项目职工</w:t>
            </w:r>
            <w:r>
              <w:rPr>
                <w:rFonts w:hint="eastAsia" w:ascii="Times New Roman" w:hAnsi="Times New Roman" w:cs="Times New Roman"/>
                <w:color w:val="auto"/>
                <w:sz w:val="24"/>
                <w:szCs w:val="24"/>
                <w:lang w:eastAsia="zh-CN"/>
              </w:rPr>
              <w:t>每日</w:t>
            </w:r>
            <w:r>
              <w:rPr>
                <w:rFonts w:ascii="Times New Roman" w:hAnsi="Times New Roman" w:cs="Times New Roman"/>
                <w:color w:val="auto"/>
                <w:sz w:val="24"/>
                <w:szCs w:val="24"/>
              </w:rPr>
              <w:t>工作</w:t>
            </w:r>
            <w:r>
              <w:rPr>
                <w:rFonts w:hint="eastAsia" w:ascii="Times New Roman" w:hAnsi="Times New Roman" w:cs="Times New Roman"/>
                <w:color w:val="auto"/>
                <w:sz w:val="24"/>
                <w:szCs w:val="24"/>
                <w:lang w:val="en-US" w:eastAsia="zh-CN"/>
              </w:rPr>
              <w:t>24</w:t>
            </w:r>
            <w:r>
              <w:rPr>
                <w:rFonts w:ascii="Times New Roman" w:hAnsi="Times New Roman" w:cs="Times New Roman"/>
                <w:color w:val="auto"/>
                <w:sz w:val="24"/>
                <w:szCs w:val="24"/>
              </w:rPr>
              <w:t>小时，</w:t>
            </w:r>
            <w:r>
              <w:rPr>
                <w:rFonts w:hint="eastAsia" w:ascii="Times New Roman" w:hAnsi="Times New Roman" w:cs="Times New Roman"/>
                <w:color w:val="auto"/>
                <w:sz w:val="24"/>
                <w:szCs w:val="24"/>
                <w:lang w:eastAsia="zh-CN"/>
              </w:rPr>
              <w:t>三</w:t>
            </w:r>
            <w:r>
              <w:rPr>
                <w:rFonts w:ascii="Times New Roman" w:hAnsi="Times New Roman" w:cs="Times New Roman"/>
                <w:color w:val="auto"/>
                <w:sz w:val="24"/>
                <w:szCs w:val="24"/>
              </w:rPr>
              <w:t>班制，</w:t>
            </w:r>
            <w:r>
              <w:rPr>
                <w:rFonts w:hint="eastAsia" w:ascii="Times New Roman" w:hAnsi="Times New Roman" w:cs="Times New Roman"/>
                <w:color w:val="auto"/>
                <w:sz w:val="24"/>
                <w:szCs w:val="24"/>
                <w:lang w:eastAsia="zh-CN"/>
              </w:rPr>
              <w:t>每班</w:t>
            </w:r>
            <w:r>
              <w:rPr>
                <w:rFonts w:hint="eastAsia" w:ascii="Times New Roman" w:hAnsi="Times New Roman" w:cs="Times New Roman"/>
                <w:color w:val="auto"/>
                <w:sz w:val="24"/>
                <w:szCs w:val="24"/>
                <w:lang w:val="en-US" w:eastAsia="zh-CN"/>
              </w:rPr>
              <w:t>8小时，</w:t>
            </w:r>
            <w:r>
              <w:rPr>
                <w:rFonts w:ascii="Times New Roman" w:hAnsi="Times New Roman" w:cs="Times New Roman"/>
                <w:color w:val="auto"/>
                <w:sz w:val="24"/>
                <w:szCs w:val="24"/>
              </w:rPr>
              <w:t>年生产天数共</w:t>
            </w:r>
            <w:r>
              <w:rPr>
                <w:rFonts w:hint="eastAsia" w:ascii="Times New Roman" w:hAnsi="Times New Roman" w:cs="Times New Roman"/>
                <w:color w:val="auto"/>
                <w:sz w:val="24"/>
                <w:szCs w:val="24"/>
                <w:lang w:val="en-US" w:eastAsia="zh-CN"/>
              </w:rPr>
              <w:t>300</w:t>
            </w:r>
            <w:r>
              <w:rPr>
                <w:rFonts w:hint="default" w:ascii="Times New Roman" w:hAnsi="Times New Roman" w:cs="Times New Roman"/>
                <w:color w:val="auto"/>
                <w:sz w:val="24"/>
                <w:szCs w:val="24"/>
              </w:rPr>
              <w:t>天。</w:t>
            </w:r>
          </w:p>
          <w:p>
            <w:pPr>
              <w:keepNext w:val="0"/>
              <w:keepLines w:val="0"/>
              <w:suppressLineNumbers w:val="0"/>
              <w:spacing w:before="0" w:beforeLines="0" w:beforeAutospacing="0" w:after="0" w:afterAutospacing="0" w:line="360" w:lineRule="auto"/>
              <w:ind w:left="0" w:right="0" w:firstLine="482" w:firstLineChars="200"/>
              <w:rPr>
                <w:rFonts w:hint="eastAsia"/>
                <w:color w:val="auto"/>
                <w:sz w:val="24"/>
                <w:szCs w:val="24"/>
              </w:rPr>
            </w:pPr>
            <w:r>
              <w:rPr>
                <w:rFonts w:hint="eastAsia"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公</w:t>
            </w:r>
            <w:r>
              <w:rPr>
                <w:rFonts w:hint="eastAsia"/>
                <w:b/>
                <w:bCs/>
                <w:color w:val="auto"/>
                <w:sz w:val="24"/>
                <w:szCs w:val="24"/>
              </w:rPr>
              <w:t>用工程</w:t>
            </w:r>
          </w:p>
          <w:p>
            <w:pPr>
              <w:pStyle w:val="33"/>
              <w:keepNext w:val="0"/>
              <w:keepLines w:val="0"/>
              <w:suppressLineNumbers w:val="0"/>
              <w:adjustRightInd/>
              <w:snapToGrid/>
              <w:spacing w:before="0" w:beforeLines="0" w:beforeAutospacing="0" w:after="0" w:afterAutospacing="0" w:line="360" w:lineRule="auto"/>
              <w:ind w:left="0" w:right="0" w:firstLine="480" w:firstLineChars="200"/>
              <w:jc w:val="left"/>
              <w:rPr>
                <w:rFonts w:ascii="Times New Roman" w:hAnsi="Times New Roman" w:cs="Times New Roman"/>
                <w:color w:val="auto"/>
                <w:sz w:val="24"/>
                <w:szCs w:val="24"/>
              </w:rPr>
            </w:pPr>
            <w:r>
              <w:rPr>
                <w:rFonts w:hint="default" w:ascii="Times New Roman" w:hAnsi="Times New Roman" w:cs="Times New Roman"/>
                <w:color w:val="auto"/>
                <w:sz w:val="24"/>
                <w:szCs w:val="24"/>
              </w:rPr>
              <w:t>（1）</w:t>
            </w:r>
            <w:r>
              <w:rPr>
                <w:rFonts w:ascii="Times New Roman" w:hAnsi="Times New Roman" w:cs="Times New Roman"/>
                <w:color w:val="auto"/>
                <w:sz w:val="24"/>
                <w:szCs w:val="24"/>
              </w:rPr>
              <w:t>给水</w:t>
            </w:r>
          </w:p>
          <w:p>
            <w:pPr>
              <w:pStyle w:val="33"/>
              <w:keepNext w:val="0"/>
              <w:keepLines w:val="0"/>
              <w:suppressLineNumbers w:val="0"/>
              <w:adjustRightInd/>
              <w:snapToGrid/>
              <w:spacing w:before="0" w:beforeLines="0" w:beforeAutospacing="0" w:after="0" w:afterAutospacing="0" w:line="360" w:lineRule="auto"/>
              <w:ind w:left="0" w:right="0" w:firstLine="480" w:firstLineChars="200"/>
              <w:jc w:val="left"/>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用水主要有生活用水、</w:t>
            </w:r>
            <w:r>
              <w:rPr>
                <w:rFonts w:hint="eastAsia" w:ascii="Times New Roman" w:hAnsi="Times New Roman" w:cs="Times New Roman"/>
                <w:bCs w:val="0"/>
                <w:color w:val="auto"/>
                <w:sz w:val="24"/>
                <w:szCs w:val="24"/>
                <w:lang w:eastAsia="zh-CN"/>
              </w:rPr>
              <w:t>生产用水和绿化用水等</w:t>
            </w:r>
            <w:r>
              <w:rPr>
                <w:rFonts w:hint="default" w:ascii="Times New Roman" w:hAnsi="Times New Roman" w:cs="Times New Roman"/>
                <w:bCs w:val="0"/>
                <w:color w:val="auto"/>
                <w:sz w:val="24"/>
                <w:szCs w:val="24"/>
                <w:lang w:eastAsia="zh-CN"/>
              </w:rPr>
              <w:t>，项目用水</w:t>
            </w:r>
            <w:r>
              <w:rPr>
                <w:rFonts w:hint="eastAsia" w:ascii="Times New Roman" w:hAnsi="Times New Roman" w:cs="Times New Roman"/>
                <w:bCs w:val="0"/>
                <w:color w:val="auto"/>
                <w:sz w:val="24"/>
                <w:szCs w:val="24"/>
                <w:lang w:eastAsia="zh-CN"/>
              </w:rPr>
              <w:t>来源</w:t>
            </w:r>
            <w:r>
              <w:rPr>
                <w:rFonts w:hint="default" w:ascii="Times New Roman" w:hAnsi="Times New Roman" w:cs="Times New Roman"/>
                <w:color w:val="auto"/>
                <w:sz w:val="24"/>
                <w:szCs w:val="24"/>
                <w:lang w:eastAsia="zh-CN"/>
              </w:rPr>
              <w:t>由自来水管网供给。</w:t>
            </w:r>
          </w:p>
          <w:p>
            <w:pPr>
              <w:pStyle w:val="33"/>
              <w:keepNext w:val="0"/>
              <w:keepLines w:val="0"/>
              <w:suppressLineNumbers w:val="0"/>
              <w:adjustRightInd/>
              <w:snapToGrid/>
              <w:spacing w:before="0" w:beforeLines="0" w:beforeAutospacing="0" w:after="0" w:afterAutospacing="0" w:line="360" w:lineRule="auto"/>
              <w:ind w:left="0" w:right="0" w:firstLine="480" w:firstLineChars="200"/>
              <w:jc w:val="left"/>
              <w:rPr>
                <w:rFonts w:ascii="Times New Roman" w:hAnsi="Times New Roman" w:cs="Times New Roman"/>
                <w:color w:val="auto"/>
                <w:sz w:val="24"/>
                <w:szCs w:val="24"/>
              </w:rPr>
            </w:pPr>
            <w:r>
              <w:rPr>
                <w:rFonts w:ascii="Times New Roman" w:hAnsi="Times New Roman" w:cs="Times New Roman"/>
                <w:color w:val="auto"/>
                <w:sz w:val="24"/>
                <w:szCs w:val="24"/>
              </w:rPr>
              <w:t>①生活用水</w:t>
            </w:r>
          </w:p>
          <w:p>
            <w:pPr>
              <w:pStyle w:val="33"/>
              <w:keepNext w:val="0"/>
              <w:keepLines w:val="0"/>
              <w:suppressLineNumbers w:val="0"/>
              <w:adjustRightInd/>
              <w:snapToGrid/>
              <w:spacing w:before="0" w:beforeLines="0" w:beforeAutospacing="0" w:after="0" w:afterAutospacing="0" w:line="360" w:lineRule="auto"/>
              <w:ind w:left="0" w:right="0"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本项目劳动定员</w:t>
            </w:r>
            <w:r>
              <w:rPr>
                <w:rFonts w:hint="default" w:ascii="Times New Roman" w:hAnsi="Times New Roman" w:cs="Times New Roman"/>
                <w:color w:val="auto"/>
                <w:sz w:val="24"/>
                <w:szCs w:val="24"/>
              </w:rPr>
              <w:t>共有</w:t>
            </w:r>
            <w:r>
              <w:rPr>
                <w:rFonts w:hint="eastAsia" w:ascii="Times New Roman" w:hAnsi="Times New Roman" w:cs="Times New Roman"/>
                <w:color w:val="auto"/>
                <w:sz w:val="24"/>
                <w:szCs w:val="24"/>
                <w:lang w:val="en-US" w:eastAsia="zh-CN"/>
              </w:rPr>
              <w:t>160</w:t>
            </w:r>
            <w:r>
              <w:rPr>
                <w:rFonts w:ascii="Times New Roman" w:hAnsi="Times New Roman" w:cs="Times New Roman"/>
                <w:color w:val="auto"/>
                <w:sz w:val="24"/>
                <w:szCs w:val="24"/>
              </w:rPr>
              <w:t>人，</w:t>
            </w:r>
            <w:r>
              <w:rPr>
                <w:rFonts w:hint="default" w:ascii="Times New Roman" w:hAnsi="Times New Roman" w:cs="Times New Roman"/>
                <w:color w:val="auto"/>
                <w:sz w:val="24"/>
                <w:szCs w:val="24"/>
              </w:rPr>
              <w:t>项目人员</w:t>
            </w:r>
            <w:r>
              <w:rPr>
                <w:rFonts w:hint="eastAsia" w:ascii="Times New Roman" w:hAnsi="Times New Roman" w:cs="Times New Roman"/>
                <w:color w:val="auto"/>
                <w:sz w:val="24"/>
                <w:szCs w:val="24"/>
                <w:lang w:eastAsia="zh-CN"/>
              </w:rPr>
              <w:t>不</w:t>
            </w:r>
            <w:r>
              <w:rPr>
                <w:rFonts w:hint="default" w:ascii="Times New Roman" w:hAnsi="Times New Roman" w:cs="Times New Roman"/>
                <w:color w:val="auto"/>
                <w:sz w:val="24"/>
                <w:szCs w:val="24"/>
              </w:rPr>
              <w:t>提供食宿，</w:t>
            </w:r>
            <w:r>
              <w:rPr>
                <w:rFonts w:ascii="Times New Roman" w:hAnsi="Times New Roman" w:cs="Times New Roman"/>
                <w:color w:val="auto"/>
                <w:sz w:val="24"/>
                <w:szCs w:val="24"/>
              </w:rPr>
              <w:t>根据《陕西省行业用水定额》（DB61/T943-20</w:t>
            </w:r>
            <w:r>
              <w:rPr>
                <w:rFonts w:hint="eastAsia" w:ascii="Times New Roman" w:hAnsi="Times New Roman" w:cs="Times New Roman"/>
                <w:color w:val="auto"/>
                <w:sz w:val="24"/>
                <w:szCs w:val="24"/>
                <w:lang w:eastAsia="zh-CN"/>
              </w:rPr>
              <w:t>2</w:t>
            </w:r>
            <w:r>
              <w:rPr>
                <w:rFonts w:hint="eastAsia" w:ascii="Times New Roman" w:hAnsi="Times New Roman" w:cs="Times New Roman"/>
                <w:color w:val="auto"/>
                <w:sz w:val="24"/>
                <w:szCs w:val="24"/>
                <w:lang w:val="en-US" w:eastAsia="zh-CN"/>
              </w:rPr>
              <w:t>0</w:t>
            </w:r>
            <w:r>
              <w:rPr>
                <w:rFonts w:ascii="Times New Roman" w:hAnsi="Times New Roman" w:cs="Times New Roman"/>
                <w:color w:val="auto"/>
                <w:sz w:val="24"/>
                <w:szCs w:val="24"/>
              </w:rPr>
              <w:t>）中表</w:t>
            </w:r>
            <w:r>
              <w:rPr>
                <w:rFonts w:hint="eastAsia" w:ascii="Times New Roman" w:hAnsi="Times New Roman" w:cs="Times New Roman"/>
                <w:color w:val="auto"/>
                <w:sz w:val="24"/>
                <w:szCs w:val="24"/>
                <w:lang w:val="en-US" w:eastAsia="zh-CN"/>
              </w:rPr>
              <w:t>4</w:t>
            </w:r>
            <w:r>
              <w:rPr>
                <w:rFonts w:ascii="Times New Roman" w:hAnsi="Times New Roman" w:cs="Times New Roman"/>
                <w:color w:val="auto"/>
                <w:sz w:val="24"/>
                <w:szCs w:val="24"/>
              </w:rPr>
              <w:t>2</w:t>
            </w:r>
            <w:r>
              <w:rPr>
                <w:rFonts w:hint="eastAsia" w:ascii="Times New Roman" w:hAnsi="Times New Roman" w:cs="Times New Roman"/>
                <w:color w:val="auto"/>
                <w:sz w:val="24"/>
                <w:szCs w:val="24"/>
                <w:lang w:eastAsia="zh-CN"/>
              </w:rPr>
              <w:t>陕南</w:t>
            </w:r>
            <w:r>
              <w:rPr>
                <w:rFonts w:ascii="Times New Roman" w:hAnsi="Times New Roman" w:cs="Times New Roman"/>
                <w:color w:val="auto"/>
                <w:sz w:val="24"/>
                <w:szCs w:val="24"/>
              </w:rPr>
              <w:t>地区居民生活用水定额要求</w:t>
            </w:r>
            <w:r>
              <w:rPr>
                <w:rFonts w:hint="default" w:ascii="Times New Roman" w:hAnsi="Times New Roman" w:cs="Times New Roman"/>
                <w:color w:val="auto"/>
                <w:sz w:val="24"/>
              </w:rPr>
              <w:t>及项目实际情况，办公人员用水</w:t>
            </w:r>
            <w:bookmarkStart w:id="4" w:name="OLE_LINK4"/>
            <w:r>
              <w:rPr>
                <w:rFonts w:hint="default" w:ascii="Times New Roman" w:hAnsi="Times New Roman" w:cs="Times New Roman"/>
                <w:color w:val="auto"/>
                <w:sz w:val="24"/>
              </w:rPr>
              <w:t>按每人每天用水量</w:t>
            </w:r>
            <w:r>
              <w:rPr>
                <w:rFonts w:hint="eastAsia" w:ascii="Times New Roman" w:hAnsi="Times New Roman" w:cs="Times New Roman"/>
                <w:color w:val="auto"/>
                <w:sz w:val="24"/>
                <w:lang w:val="en-US" w:eastAsia="zh-CN"/>
              </w:rPr>
              <w:t>80</w:t>
            </w:r>
            <w:r>
              <w:rPr>
                <w:rFonts w:hint="default" w:ascii="Times New Roman" w:hAnsi="Times New Roman" w:cs="Times New Roman"/>
                <w:color w:val="auto"/>
                <w:sz w:val="24"/>
              </w:rPr>
              <w:t>L计</w:t>
            </w:r>
            <w:bookmarkEnd w:id="4"/>
            <w:r>
              <w:rPr>
                <w:rFonts w:ascii="Times New Roman" w:hAnsi="Times New Roman" w:cs="Times New Roman"/>
                <w:color w:val="auto"/>
                <w:sz w:val="24"/>
                <w:szCs w:val="24"/>
              </w:rPr>
              <w:t>，年工作</w:t>
            </w:r>
            <w:r>
              <w:rPr>
                <w:rFonts w:hint="eastAsia" w:ascii="Times New Roman" w:hAnsi="Times New Roman" w:cs="Times New Roman"/>
                <w:color w:val="auto"/>
                <w:sz w:val="24"/>
                <w:szCs w:val="24"/>
                <w:lang w:val="en-US" w:eastAsia="zh-CN"/>
              </w:rPr>
              <w:t>300</w:t>
            </w:r>
            <w:r>
              <w:rPr>
                <w:rFonts w:ascii="Times New Roman" w:hAnsi="Times New Roman" w:cs="Times New Roman"/>
                <w:color w:val="auto"/>
                <w:sz w:val="24"/>
                <w:szCs w:val="24"/>
              </w:rPr>
              <w:t>天，项目生活用</w:t>
            </w:r>
            <w:r>
              <w:rPr>
                <w:rFonts w:hint="default" w:ascii="Times New Roman" w:hAnsi="Times New Roman" w:cs="Times New Roman"/>
                <w:color w:val="auto"/>
                <w:sz w:val="24"/>
                <w:szCs w:val="24"/>
              </w:rPr>
              <w:t>水量为</w:t>
            </w:r>
            <w:r>
              <w:rPr>
                <w:rFonts w:hint="eastAsia" w:ascii="Times New Roman" w:hAnsi="Times New Roman" w:cs="Times New Roman"/>
                <w:color w:val="auto"/>
                <w:sz w:val="24"/>
                <w:szCs w:val="24"/>
                <w:lang w:val="en-US" w:eastAsia="zh-CN"/>
              </w:rPr>
              <w:t>12.8</w:t>
            </w:r>
            <w:r>
              <w:rPr>
                <w:rFonts w:ascii="Times New Roman" w:hAnsi="Times New Roman" w:cs="Times New Roman"/>
                <w:color w:val="auto"/>
                <w:sz w:val="24"/>
                <w:szCs w:val="24"/>
              </w:rPr>
              <w:t>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/d（</w:t>
            </w:r>
            <w:r>
              <w:rPr>
                <w:rFonts w:hint="eastAsia" w:ascii="Times New Roman" w:hAnsi="Times New Roman" w:cs="Times New Roman"/>
                <w:color w:val="auto"/>
                <w:sz w:val="24"/>
                <w:szCs w:val="24"/>
                <w:lang w:val="en-US" w:eastAsia="zh-CN"/>
              </w:rPr>
              <w:t>3840</w:t>
            </w:r>
            <w:r>
              <w:rPr>
                <w:rFonts w:ascii="Times New Roman" w:hAnsi="Times New Roman" w:cs="Times New Roman"/>
                <w:color w:val="auto"/>
                <w:sz w:val="24"/>
                <w:szCs w:val="24"/>
              </w:rPr>
              <w:t>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/a），生活污水量按生活用水量的80%计算，则项目生活污水量为</w:t>
            </w:r>
            <w:r>
              <w:rPr>
                <w:rFonts w:hint="eastAsia" w:ascii="Times New Roman" w:hAnsi="Times New Roman" w:cs="Times New Roman"/>
                <w:color w:val="auto"/>
                <w:sz w:val="24"/>
                <w:szCs w:val="24"/>
                <w:lang w:val="en-US" w:eastAsia="zh-CN"/>
              </w:rPr>
              <w:t>10.24</w:t>
            </w:r>
            <w:r>
              <w:rPr>
                <w:rFonts w:ascii="Times New Roman" w:hAnsi="Times New Roman" w:cs="Times New Roman"/>
                <w:color w:val="auto"/>
                <w:sz w:val="24"/>
                <w:szCs w:val="24"/>
              </w:rPr>
              <w:t>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/d</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3072</w:t>
            </w:r>
            <w:r>
              <w:rPr>
                <w:rFonts w:ascii="Times New Roman" w:hAnsi="Times New Roman" w:cs="Times New Roman"/>
                <w:color w:val="auto"/>
                <w:sz w:val="24"/>
                <w:szCs w:val="24"/>
              </w:rPr>
              <w:t xml:space="preserve"> 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/a</w:t>
            </w:r>
            <w:r>
              <w:rPr>
                <w:rFonts w:hint="default" w:ascii="Times New Roman" w:hAnsi="Times New Roman" w:cs="Times New Roman"/>
                <w:color w:val="auto"/>
                <w:sz w:val="24"/>
                <w:szCs w:val="24"/>
              </w:rPr>
              <w:t>）</w:t>
            </w:r>
            <w:r>
              <w:rPr>
                <w:rFonts w:ascii="Times New Roman" w:hAnsi="Times New Roman" w:cs="Times New Roman"/>
                <w:color w:val="auto"/>
                <w:sz w:val="24"/>
                <w:szCs w:val="24"/>
              </w:rPr>
              <w:t>。</w:t>
            </w:r>
          </w:p>
          <w:p>
            <w:pPr>
              <w:pStyle w:val="33"/>
              <w:keepNext w:val="0"/>
              <w:keepLines w:val="0"/>
              <w:suppressLineNumbers w:val="0"/>
              <w:adjustRightInd/>
              <w:snapToGrid/>
              <w:spacing w:before="0" w:beforeLines="0" w:beforeAutospacing="0" w:after="0" w:afterAutospacing="0" w:line="360" w:lineRule="auto"/>
              <w:ind w:left="0" w:right="0" w:firstLine="480" w:firstLineChars="200"/>
              <w:jc w:val="left"/>
              <w:rPr>
                <w:rFonts w:hint="eastAsia"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②</w:t>
            </w:r>
            <w:r>
              <w:rPr>
                <w:rFonts w:hint="eastAsia" w:ascii="Times New Roman" w:hAnsi="Times New Roman" w:cs="Times New Roman"/>
                <w:color w:val="auto"/>
                <w:sz w:val="24"/>
                <w:szCs w:val="24"/>
                <w:highlight w:val="none"/>
                <w:lang w:eastAsia="zh-CN"/>
              </w:rPr>
              <w:t>冷却用水</w:t>
            </w:r>
          </w:p>
          <w:p>
            <w:pPr>
              <w:pStyle w:val="33"/>
              <w:keepNext w:val="0"/>
              <w:keepLines w:val="0"/>
              <w:suppressLineNumbers w:val="0"/>
              <w:adjustRightInd/>
              <w:snapToGrid/>
              <w:spacing w:before="0" w:beforeLines="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项目冷却用水主要为</w:t>
            </w:r>
            <w:r>
              <w:rPr>
                <w:rFonts w:hint="eastAsia" w:ascii="Times New Roman" w:hAnsi="Times New Roman" w:cs="Times New Roman"/>
                <w:bCs w:val="0"/>
                <w:color w:val="auto"/>
                <w:sz w:val="24"/>
                <w:szCs w:val="24"/>
                <w:lang w:eastAsia="zh-CN"/>
              </w:rPr>
              <w:t>拉丝工序、</w:t>
            </w:r>
            <w:r>
              <w:rPr>
                <w:rFonts w:hint="eastAsia" w:ascii="Times New Roman" w:hAnsi="Times New Roman" w:cs="Times New Roman"/>
                <w:color w:val="auto"/>
                <w:kern w:val="24"/>
                <w:sz w:val="24"/>
                <w:szCs w:val="24"/>
                <w:lang w:val="en-US" w:eastAsia="zh-CN"/>
              </w:rPr>
              <w:t>覆膜</w:t>
            </w:r>
            <w:r>
              <w:rPr>
                <w:rFonts w:hint="eastAsia" w:ascii="Times New Roman" w:hAnsi="Times New Roman" w:cs="Times New Roman"/>
                <w:color w:val="auto"/>
                <w:kern w:val="24"/>
                <w:sz w:val="24"/>
                <w:szCs w:val="24"/>
                <w:lang w:eastAsia="zh-CN"/>
              </w:rPr>
              <w:t>工序设备间接冷却水。</w:t>
            </w:r>
          </w:p>
          <w:p>
            <w:pPr>
              <w:keepNext w:val="0"/>
              <w:keepLines w:val="0"/>
              <w:suppressLineNumbers w:val="0"/>
              <w:adjustRightInd/>
              <w:snapToGrid/>
              <w:spacing w:before="0" w:beforeAutospacing="0" w:after="0" w:afterAutospacing="0" w:line="360" w:lineRule="auto"/>
              <w:ind w:left="0" w:right="0" w:firstLine="480" w:firstLineChars="200"/>
              <w:rPr>
                <w:rFonts w:hint="default" w:ascii="Times New Roman" w:hAnsi="Times New Roman" w:cs="Times New Roman"/>
                <w:bCs w:val="0"/>
                <w:color w:val="auto"/>
                <w:sz w:val="24"/>
                <w:szCs w:val="24"/>
                <w:lang w:eastAsia="zh-CN"/>
              </w:rPr>
            </w:pPr>
            <w:r>
              <w:rPr>
                <w:rFonts w:hint="default" w:ascii="Times New Roman" w:hAnsi="Times New Roman" w:cs="Times New Roman"/>
                <w:bCs w:val="0"/>
                <w:color w:val="auto"/>
                <w:sz w:val="24"/>
                <w:szCs w:val="24"/>
                <w:lang w:eastAsia="zh-CN"/>
              </w:rPr>
              <w:t>拉丝工序、</w:t>
            </w:r>
            <w:r>
              <w:rPr>
                <w:rFonts w:hint="eastAsia" w:ascii="Times New Roman" w:hAnsi="Times New Roman" w:cs="Times New Roman"/>
                <w:color w:val="auto"/>
                <w:kern w:val="24"/>
                <w:sz w:val="24"/>
                <w:szCs w:val="24"/>
                <w:lang w:val="en-US" w:eastAsia="zh-CN"/>
              </w:rPr>
              <w:t>覆膜</w:t>
            </w:r>
            <w:r>
              <w:rPr>
                <w:rFonts w:hint="default" w:ascii="Times New Roman" w:hAnsi="Times New Roman" w:cs="Times New Roman"/>
                <w:bCs w:val="0"/>
                <w:color w:val="auto"/>
                <w:sz w:val="24"/>
                <w:szCs w:val="24"/>
                <w:lang w:eastAsia="zh-CN"/>
              </w:rPr>
              <w:t>工序温度较高，需冷却定型，冷却过程中会有部分水分蒸发或损耗</w:t>
            </w:r>
            <w:r>
              <w:rPr>
                <w:rFonts w:hint="eastAsia" w:ascii="Times New Roman" w:hAnsi="Times New Roman" w:cs="Times New Roman"/>
                <w:bCs w:val="0"/>
                <w:color w:val="auto"/>
                <w:sz w:val="24"/>
                <w:szCs w:val="24"/>
                <w:lang w:eastAsia="zh-CN"/>
              </w:rPr>
              <w:t>，</w:t>
            </w:r>
            <w:r>
              <w:rPr>
                <w:rFonts w:hint="eastAsia" w:ascii="Times New Roman" w:hAnsi="Times New Roman" w:cs="Times New Roman"/>
                <w:bCs/>
                <w:color w:val="auto"/>
                <w:sz w:val="24"/>
                <w:szCs w:val="24"/>
                <w:lang w:eastAsia="zh-CN"/>
              </w:rPr>
              <w:t>根据建设单位提供资料，冷却循环水系统排水量为3%、损失量为2%，补充水量为5%</w:t>
            </w:r>
            <w:r>
              <w:rPr>
                <w:rFonts w:hint="default" w:ascii="Times New Roman" w:hAnsi="Times New Roman" w:cs="Times New Roman"/>
                <w:bCs w:val="0"/>
                <w:color w:val="auto"/>
                <w:sz w:val="24"/>
                <w:szCs w:val="24"/>
                <w:lang w:eastAsia="zh-CN"/>
              </w:rPr>
              <w:t>。</w:t>
            </w:r>
          </w:p>
          <w:p>
            <w:pPr>
              <w:pStyle w:val="33"/>
              <w:keepNext w:val="0"/>
              <w:keepLines w:val="0"/>
              <w:suppressLineNumbers w:val="0"/>
              <w:spacing w:before="0" w:beforeLines="0" w:beforeAutospacing="0" w:after="0" w:afterAutospacing="0" w:line="360" w:lineRule="auto"/>
              <w:ind w:left="0" w:right="0"/>
              <w:jc w:val="both"/>
              <w:rPr>
                <w:rFonts w:hint="default" w:ascii="Times New Roman" w:hAnsi="Times New Roman" w:cs="Times New Roman"/>
                <w:bCs w:val="0"/>
                <w:color w:val="auto"/>
                <w:sz w:val="24"/>
                <w:szCs w:val="24"/>
                <w:lang w:eastAsia="zh-CN"/>
              </w:rPr>
            </w:pPr>
            <w:r>
              <w:rPr>
                <w:rFonts w:hint="default" w:ascii="Times New Roman" w:hAnsi="Times New Roman" w:cs="Times New Roman"/>
                <w:bCs w:val="0"/>
                <w:color w:val="auto"/>
                <w:sz w:val="24"/>
                <w:szCs w:val="24"/>
                <w:lang w:eastAsia="zh-CN"/>
              </w:rPr>
              <w:t>拉丝工序设置</w:t>
            </w:r>
            <w:r>
              <w:rPr>
                <w:rFonts w:hint="eastAsia" w:ascii="Times New Roman" w:hAnsi="Times New Roman" w:cs="Times New Roman"/>
                <w:bCs w:val="0"/>
                <w:color w:val="auto"/>
                <w:sz w:val="24"/>
                <w:szCs w:val="24"/>
                <w:lang w:val="en-US" w:eastAsia="zh-CN"/>
              </w:rPr>
              <w:t>3</w:t>
            </w:r>
            <w:r>
              <w:rPr>
                <w:rFonts w:hint="default" w:ascii="Times New Roman" w:hAnsi="Times New Roman" w:cs="Times New Roman"/>
                <w:bCs w:val="0"/>
                <w:color w:val="auto"/>
                <w:sz w:val="24"/>
                <w:szCs w:val="24"/>
                <w:lang w:eastAsia="zh-CN"/>
              </w:rPr>
              <w:t>个拉丝机，1个拉丝机配套1个2m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冷却水池，</w:t>
            </w:r>
            <w:r>
              <w:rPr>
                <w:rFonts w:hint="eastAsia" w:ascii="Times New Roman" w:hAnsi="Times New Roman" w:cs="Times New Roman"/>
                <w:bCs w:val="0"/>
                <w:color w:val="auto"/>
                <w:sz w:val="24"/>
                <w:szCs w:val="24"/>
                <w:lang w:eastAsia="zh-CN"/>
              </w:rPr>
              <w:t>用</w:t>
            </w:r>
            <w:r>
              <w:rPr>
                <w:rFonts w:hint="default" w:ascii="Times New Roman" w:hAnsi="Times New Roman" w:cs="Times New Roman"/>
                <w:bCs w:val="0"/>
                <w:color w:val="auto"/>
                <w:sz w:val="24"/>
                <w:szCs w:val="24"/>
                <w:lang w:eastAsia="zh-CN"/>
              </w:rPr>
              <w:t>水量为</w:t>
            </w:r>
            <w:r>
              <w:rPr>
                <w:rFonts w:hint="eastAsia" w:ascii="Times New Roman" w:hAnsi="Times New Roman" w:cs="Times New Roman"/>
                <w:bCs w:val="0"/>
                <w:color w:val="auto"/>
                <w:sz w:val="24"/>
                <w:szCs w:val="24"/>
                <w:lang w:val="en-US" w:eastAsia="zh-CN"/>
              </w:rPr>
              <w:t>6.0</w:t>
            </w:r>
            <w:r>
              <w:rPr>
                <w:rFonts w:hint="default" w:ascii="Times New Roman" w:hAnsi="Times New Roman" w:cs="Times New Roman"/>
                <w:bCs w:val="0"/>
                <w:color w:val="auto"/>
                <w:sz w:val="24"/>
                <w:szCs w:val="24"/>
                <w:lang w:eastAsia="zh-CN"/>
              </w:rPr>
              <w:t>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/d</w:t>
            </w:r>
            <w:r>
              <w:rPr>
                <w:rFonts w:hint="eastAsia" w:ascii="Times New Roman" w:hAnsi="Times New Roman" w:cs="Times New Roman"/>
                <w:bCs w:val="0"/>
                <w:color w:val="auto"/>
                <w:sz w:val="24"/>
                <w:szCs w:val="24"/>
                <w:lang w:eastAsia="zh-CN"/>
              </w:rPr>
              <w:t>，补充水量为</w:t>
            </w:r>
            <w:r>
              <w:rPr>
                <w:rFonts w:hint="eastAsia" w:ascii="Times New Roman" w:hAnsi="Times New Roman" w:cs="Times New Roman"/>
                <w:bCs w:val="0"/>
                <w:color w:val="auto"/>
                <w:sz w:val="24"/>
                <w:szCs w:val="24"/>
                <w:lang w:val="en-US" w:eastAsia="zh-CN"/>
              </w:rPr>
              <w:t>0.3</w:t>
            </w:r>
            <w:r>
              <w:rPr>
                <w:rFonts w:hint="default" w:ascii="Times New Roman" w:hAnsi="Times New Roman" w:cs="Times New Roman"/>
                <w:bCs w:val="0"/>
                <w:color w:val="auto"/>
                <w:sz w:val="24"/>
                <w:szCs w:val="24"/>
                <w:lang w:eastAsia="zh-CN"/>
              </w:rPr>
              <w:t>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/d</w:t>
            </w:r>
            <w:r>
              <w:rPr>
                <w:rFonts w:hint="eastAsia" w:ascii="Times New Roman" w:hAnsi="Times New Roman" w:cs="Times New Roman"/>
                <w:bCs w:val="0"/>
                <w:color w:val="auto"/>
                <w:sz w:val="24"/>
                <w:szCs w:val="24"/>
                <w:lang w:eastAsia="zh-CN"/>
              </w:rPr>
              <w:t>，排水量为</w:t>
            </w:r>
            <w:r>
              <w:rPr>
                <w:rFonts w:hint="eastAsia" w:ascii="Times New Roman" w:hAnsi="Times New Roman" w:cs="Times New Roman"/>
                <w:bCs w:val="0"/>
                <w:color w:val="auto"/>
                <w:sz w:val="24"/>
                <w:szCs w:val="24"/>
                <w:lang w:val="en-US" w:eastAsia="zh-CN"/>
              </w:rPr>
              <w:t>0.18</w:t>
            </w:r>
            <w:r>
              <w:rPr>
                <w:rFonts w:hint="default" w:ascii="Times New Roman" w:hAnsi="Times New Roman" w:cs="Times New Roman"/>
                <w:bCs w:val="0"/>
                <w:color w:val="auto"/>
                <w:sz w:val="24"/>
                <w:szCs w:val="24"/>
                <w:lang w:eastAsia="zh-CN"/>
              </w:rPr>
              <w:t>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/d</w:t>
            </w:r>
            <w:r>
              <w:rPr>
                <w:rFonts w:hint="eastAsia" w:ascii="Times New Roman" w:hAnsi="Times New Roman" w:cs="Times New Roman"/>
                <w:bCs w:val="0"/>
                <w:color w:val="auto"/>
                <w:sz w:val="24"/>
                <w:szCs w:val="24"/>
                <w:lang w:eastAsia="zh-CN"/>
              </w:rPr>
              <w:t>，</w:t>
            </w:r>
            <w:r>
              <w:rPr>
                <w:rFonts w:hint="default" w:ascii="Times New Roman" w:hAnsi="Times New Roman" w:cs="Times New Roman"/>
                <w:bCs w:val="0"/>
                <w:color w:val="auto"/>
                <w:sz w:val="24"/>
                <w:szCs w:val="24"/>
                <w:lang w:eastAsia="zh-CN"/>
              </w:rPr>
              <w:t>损耗量为0.</w:t>
            </w:r>
            <w:r>
              <w:rPr>
                <w:rFonts w:hint="eastAsia" w:ascii="Times New Roman" w:hAnsi="Times New Roman" w:cs="Times New Roman"/>
                <w:bCs w:val="0"/>
                <w:color w:val="auto"/>
                <w:sz w:val="24"/>
                <w:szCs w:val="24"/>
                <w:lang w:val="en-US" w:eastAsia="zh-CN"/>
              </w:rPr>
              <w:t>12</w:t>
            </w:r>
            <w:r>
              <w:rPr>
                <w:rFonts w:hint="default" w:ascii="Times New Roman" w:hAnsi="Times New Roman" w:cs="Times New Roman"/>
                <w:bCs w:val="0"/>
                <w:color w:val="auto"/>
                <w:sz w:val="24"/>
                <w:szCs w:val="24"/>
                <w:lang w:eastAsia="zh-CN"/>
              </w:rPr>
              <w:t>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/d。</w:t>
            </w:r>
          </w:p>
          <w:p>
            <w:pPr>
              <w:pStyle w:val="33"/>
              <w:keepNext w:val="0"/>
              <w:keepLines w:val="0"/>
              <w:suppressLineNumbers w:val="0"/>
              <w:spacing w:before="0" w:beforeLines="0" w:beforeAutospacing="0" w:after="0" w:afterAutospacing="0" w:line="360" w:lineRule="auto"/>
              <w:ind w:left="0" w:right="0"/>
              <w:jc w:val="both"/>
              <w:rPr>
                <w:rFonts w:hint="default" w:ascii="Times New Roman" w:hAnsi="Times New Roman" w:cs="Times New Roman"/>
                <w:bCs w:val="0"/>
                <w:color w:val="auto"/>
                <w:sz w:val="24"/>
                <w:szCs w:val="24"/>
                <w:lang w:eastAsia="zh-CN"/>
              </w:rPr>
            </w:pPr>
            <w:r>
              <w:rPr>
                <w:rFonts w:hint="eastAsia" w:ascii="Times New Roman" w:hAnsi="Times New Roman" w:cs="Times New Roman"/>
                <w:color w:val="auto"/>
                <w:kern w:val="24"/>
                <w:sz w:val="24"/>
                <w:szCs w:val="24"/>
                <w:lang w:val="en-US" w:eastAsia="zh-CN"/>
              </w:rPr>
              <w:t>覆膜</w:t>
            </w:r>
            <w:r>
              <w:rPr>
                <w:rFonts w:hint="default" w:ascii="Times New Roman" w:hAnsi="Times New Roman" w:cs="Times New Roman"/>
                <w:bCs w:val="0"/>
                <w:color w:val="auto"/>
                <w:sz w:val="24"/>
                <w:szCs w:val="24"/>
                <w:lang w:eastAsia="zh-CN"/>
              </w:rPr>
              <w:t>工序设置</w:t>
            </w:r>
            <w:r>
              <w:rPr>
                <w:rFonts w:hint="eastAsia" w:ascii="Times New Roman" w:hAnsi="Times New Roman" w:cs="Times New Roman"/>
                <w:bCs w:val="0"/>
                <w:color w:val="auto"/>
                <w:sz w:val="24"/>
                <w:szCs w:val="24"/>
                <w:lang w:val="en-US" w:eastAsia="zh-CN"/>
              </w:rPr>
              <w:t>3</w:t>
            </w:r>
            <w:r>
              <w:rPr>
                <w:rFonts w:hint="default" w:ascii="Times New Roman" w:hAnsi="Times New Roman" w:cs="Times New Roman"/>
                <w:bCs w:val="0"/>
                <w:color w:val="auto"/>
                <w:sz w:val="24"/>
                <w:szCs w:val="24"/>
                <w:lang w:eastAsia="zh-CN"/>
              </w:rPr>
              <w:t>个</w:t>
            </w:r>
            <w:r>
              <w:rPr>
                <w:rFonts w:hint="eastAsia" w:ascii="Times New Roman" w:hAnsi="Times New Roman" w:cs="Times New Roman"/>
                <w:bCs w:val="0"/>
                <w:color w:val="auto"/>
                <w:sz w:val="24"/>
                <w:szCs w:val="24"/>
                <w:lang w:eastAsia="zh-CN"/>
              </w:rPr>
              <w:t>覆膜</w:t>
            </w:r>
            <w:r>
              <w:rPr>
                <w:rFonts w:hint="default" w:ascii="Times New Roman" w:hAnsi="Times New Roman" w:cs="Times New Roman"/>
                <w:bCs w:val="0"/>
                <w:color w:val="auto"/>
                <w:sz w:val="24"/>
                <w:szCs w:val="24"/>
                <w:lang w:eastAsia="zh-CN"/>
              </w:rPr>
              <w:t>机，1个</w:t>
            </w:r>
            <w:r>
              <w:rPr>
                <w:rFonts w:hint="eastAsia" w:ascii="Times New Roman" w:hAnsi="Times New Roman" w:cs="Times New Roman"/>
                <w:color w:val="auto"/>
                <w:kern w:val="24"/>
                <w:sz w:val="24"/>
                <w:szCs w:val="24"/>
                <w:lang w:val="en-US" w:eastAsia="zh-CN"/>
              </w:rPr>
              <w:t>覆膜</w:t>
            </w:r>
            <w:r>
              <w:rPr>
                <w:rFonts w:hint="default" w:ascii="Times New Roman" w:hAnsi="Times New Roman" w:cs="Times New Roman"/>
                <w:bCs w:val="0"/>
                <w:color w:val="auto"/>
                <w:sz w:val="24"/>
                <w:szCs w:val="24"/>
                <w:lang w:eastAsia="zh-CN"/>
              </w:rPr>
              <w:t>机配套1个1m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冷却水池，</w:t>
            </w:r>
            <w:r>
              <w:rPr>
                <w:rFonts w:hint="eastAsia" w:ascii="Times New Roman" w:hAnsi="Times New Roman" w:cs="Times New Roman"/>
                <w:bCs w:val="0"/>
                <w:color w:val="auto"/>
                <w:sz w:val="24"/>
                <w:szCs w:val="24"/>
                <w:lang w:eastAsia="zh-CN"/>
              </w:rPr>
              <w:t>用</w:t>
            </w:r>
            <w:r>
              <w:rPr>
                <w:rFonts w:hint="default" w:ascii="Times New Roman" w:hAnsi="Times New Roman" w:cs="Times New Roman"/>
                <w:bCs w:val="0"/>
                <w:color w:val="auto"/>
                <w:sz w:val="24"/>
                <w:szCs w:val="24"/>
                <w:lang w:eastAsia="zh-CN"/>
              </w:rPr>
              <w:t>水量为</w:t>
            </w:r>
            <w:r>
              <w:rPr>
                <w:rFonts w:hint="eastAsia" w:ascii="Times New Roman" w:hAnsi="Times New Roman" w:cs="Times New Roman"/>
                <w:bCs w:val="0"/>
                <w:color w:val="auto"/>
                <w:sz w:val="24"/>
                <w:szCs w:val="24"/>
                <w:lang w:val="en-US" w:eastAsia="zh-CN"/>
              </w:rPr>
              <w:t>3.0</w:t>
            </w:r>
            <w:r>
              <w:rPr>
                <w:rFonts w:hint="default" w:ascii="Times New Roman" w:hAnsi="Times New Roman" w:cs="Times New Roman"/>
                <w:bCs w:val="0"/>
                <w:color w:val="auto"/>
                <w:sz w:val="24"/>
                <w:szCs w:val="24"/>
                <w:lang w:eastAsia="zh-CN"/>
              </w:rPr>
              <w:t>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/d</w:t>
            </w:r>
            <w:r>
              <w:rPr>
                <w:rFonts w:hint="eastAsia" w:ascii="Times New Roman" w:hAnsi="Times New Roman" w:cs="Times New Roman"/>
                <w:bCs w:val="0"/>
                <w:color w:val="auto"/>
                <w:sz w:val="24"/>
                <w:szCs w:val="24"/>
                <w:lang w:eastAsia="zh-CN"/>
              </w:rPr>
              <w:t>，补充水量为</w:t>
            </w:r>
            <w:r>
              <w:rPr>
                <w:rFonts w:hint="eastAsia" w:ascii="Times New Roman" w:hAnsi="Times New Roman" w:cs="Times New Roman"/>
                <w:bCs w:val="0"/>
                <w:color w:val="auto"/>
                <w:sz w:val="24"/>
                <w:szCs w:val="24"/>
                <w:lang w:val="en-US" w:eastAsia="zh-CN"/>
              </w:rPr>
              <w:t>0.15</w:t>
            </w:r>
            <w:r>
              <w:rPr>
                <w:rFonts w:hint="default" w:ascii="Times New Roman" w:hAnsi="Times New Roman" w:cs="Times New Roman"/>
                <w:bCs w:val="0"/>
                <w:color w:val="auto"/>
                <w:sz w:val="24"/>
                <w:szCs w:val="24"/>
                <w:lang w:eastAsia="zh-CN"/>
              </w:rPr>
              <w:t>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/d</w:t>
            </w:r>
            <w:r>
              <w:rPr>
                <w:rFonts w:hint="eastAsia" w:ascii="Times New Roman" w:hAnsi="Times New Roman" w:cs="Times New Roman"/>
                <w:bCs w:val="0"/>
                <w:color w:val="auto"/>
                <w:sz w:val="24"/>
                <w:szCs w:val="24"/>
                <w:lang w:eastAsia="zh-CN"/>
              </w:rPr>
              <w:t>，排水量为</w:t>
            </w:r>
            <w:r>
              <w:rPr>
                <w:rFonts w:hint="eastAsia" w:ascii="Times New Roman" w:hAnsi="Times New Roman" w:cs="Times New Roman"/>
                <w:bCs w:val="0"/>
                <w:color w:val="auto"/>
                <w:sz w:val="24"/>
                <w:szCs w:val="24"/>
                <w:lang w:val="en-US" w:eastAsia="zh-CN"/>
              </w:rPr>
              <w:t>0.09</w:t>
            </w:r>
            <w:r>
              <w:rPr>
                <w:rFonts w:hint="default" w:ascii="Times New Roman" w:hAnsi="Times New Roman" w:cs="Times New Roman"/>
                <w:bCs w:val="0"/>
                <w:color w:val="auto"/>
                <w:sz w:val="24"/>
                <w:szCs w:val="24"/>
                <w:lang w:eastAsia="zh-CN"/>
              </w:rPr>
              <w:t>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/d</w:t>
            </w:r>
            <w:r>
              <w:rPr>
                <w:rFonts w:hint="eastAsia" w:ascii="Times New Roman" w:hAnsi="Times New Roman" w:cs="Times New Roman"/>
                <w:bCs w:val="0"/>
                <w:color w:val="auto"/>
                <w:sz w:val="24"/>
                <w:szCs w:val="24"/>
                <w:lang w:eastAsia="zh-CN"/>
              </w:rPr>
              <w:t>，</w:t>
            </w:r>
            <w:r>
              <w:rPr>
                <w:rFonts w:hint="default" w:ascii="Times New Roman" w:hAnsi="Times New Roman" w:cs="Times New Roman"/>
                <w:bCs w:val="0"/>
                <w:color w:val="auto"/>
                <w:sz w:val="24"/>
                <w:szCs w:val="24"/>
                <w:lang w:eastAsia="zh-CN"/>
              </w:rPr>
              <w:t>损耗量为0.</w:t>
            </w:r>
            <w:r>
              <w:rPr>
                <w:rFonts w:hint="eastAsia" w:ascii="Times New Roman" w:hAnsi="Times New Roman" w:cs="Times New Roman"/>
                <w:bCs w:val="0"/>
                <w:color w:val="auto"/>
                <w:sz w:val="24"/>
                <w:szCs w:val="24"/>
                <w:lang w:val="en-US" w:eastAsia="zh-CN"/>
              </w:rPr>
              <w:t>06</w:t>
            </w:r>
            <w:r>
              <w:rPr>
                <w:rFonts w:hint="default" w:ascii="Times New Roman" w:hAnsi="Times New Roman" w:cs="Times New Roman"/>
                <w:bCs w:val="0"/>
                <w:color w:val="auto"/>
                <w:sz w:val="24"/>
                <w:szCs w:val="24"/>
                <w:lang w:eastAsia="zh-CN"/>
              </w:rPr>
              <w:t>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/d。</w:t>
            </w:r>
          </w:p>
          <w:p>
            <w:pPr>
              <w:pStyle w:val="33"/>
              <w:keepNext w:val="0"/>
              <w:keepLines w:val="0"/>
              <w:suppressLineNumbers w:val="0"/>
              <w:spacing w:before="0" w:beforeLines="0" w:beforeAutospacing="0" w:after="0" w:afterAutospacing="0" w:line="360" w:lineRule="auto"/>
              <w:ind w:left="0" w:right="0"/>
              <w:jc w:val="both"/>
              <w:rPr>
                <w:rFonts w:hint="default" w:ascii="Times New Roman" w:hAnsi="Times New Roman" w:cs="Times New Roman"/>
                <w:bCs w:val="0"/>
                <w:color w:val="auto"/>
                <w:sz w:val="24"/>
                <w:szCs w:val="24"/>
              </w:rPr>
            </w:pPr>
            <w:r>
              <w:rPr>
                <w:rFonts w:hint="default" w:ascii="Times New Roman" w:hAnsi="Times New Roman" w:cs="Times New Roman"/>
                <w:bCs w:val="0"/>
                <w:color w:val="auto"/>
                <w:sz w:val="24"/>
                <w:szCs w:val="24"/>
                <w:lang w:eastAsia="zh-CN"/>
              </w:rPr>
              <w:t>则拉丝、</w:t>
            </w:r>
            <w:r>
              <w:rPr>
                <w:rFonts w:hint="eastAsia" w:ascii="Times New Roman" w:hAnsi="Times New Roman" w:cs="Times New Roman"/>
                <w:color w:val="auto"/>
                <w:kern w:val="24"/>
                <w:sz w:val="24"/>
                <w:szCs w:val="24"/>
                <w:lang w:val="en-US" w:eastAsia="zh-CN"/>
              </w:rPr>
              <w:t>覆膜</w:t>
            </w:r>
            <w:r>
              <w:rPr>
                <w:rFonts w:hint="default" w:ascii="Times New Roman" w:hAnsi="Times New Roman" w:cs="Times New Roman"/>
                <w:bCs w:val="0"/>
                <w:color w:val="auto"/>
                <w:sz w:val="24"/>
                <w:szCs w:val="24"/>
                <w:lang w:eastAsia="zh-CN"/>
              </w:rPr>
              <w:t>工序冷却水总</w:t>
            </w:r>
            <w:r>
              <w:rPr>
                <w:rFonts w:hint="eastAsia" w:ascii="Times New Roman" w:hAnsi="Times New Roman" w:cs="Times New Roman"/>
                <w:bCs w:val="0"/>
                <w:color w:val="auto"/>
                <w:sz w:val="24"/>
                <w:szCs w:val="24"/>
                <w:lang w:eastAsia="zh-CN"/>
              </w:rPr>
              <w:t>用</w:t>
            </w:r>
            <w:r>
              <w:rPr>
                <w:rFonts w:hint="default" w:ascii="Times New Roman" w:hAnsi="Times New Roman" w:cs="Times New Roman"/>
                <w:bCs w:val="0"/>
                <w:color w:val="auto"/>
                <w:sz w:val="24"/>
                <w:szCs w:val="24"/>
                <w:lang w:eastAsia="zh-CN"/>
              </w:rPr>
              <w:t>水量为</w:t>
            </w:r>
            <w:r>
              <w:rPr>
                <w:rFonts w:hint="eastAsia" w:ascii="Times New Roman" w:hAnsi="Times New Roman" w:cs="Times New Roman"/>
                <w:bCs w:val="0"/>
                <w:color w:val="auto"/>
                <w:sz w:val="24"/>
                <w:szCs w:val="24"/>
                <w:lang w:val="en-US" w:eastAsia="zh-CN"/>
              </w:rPr>
              <w:t>9.0</w:t>
            </w:r>
            <w:r>
              <w:rPr>
                <w:rFonts w:hint="default" w:ascii="Times New Roman" w:hAnsi="Times New Roman" w:cs="Times New Roman"/>
                <w:bCs w:val="0"/>
                <w:color w:val="auto"/>
                <w:sz w:val="24"/>
                <w:szCs w:val="24"/>
                <w:lang w:eastAsia="zh-CN"/>
              </w:rPr>
              <w:t>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/d</w:t>
            </w:r>
            <w:r>
              <w:rPr>
                <w:rFonts w:hint="eastAsia" w:ascii="Times New Roman" w:hAnsi="Times New Roman" w:cs="Times New Roman"/>
                <w:bCs w:val="0"/>
                <w:color w:val="auto"/>
                <w:sz w:val="24"/>
                <w:szCs w:val="24"/>
                <w:lang w:eastAsia="zh-CN"/>
              </w:rPr>
              <w:t>（</w:t>
            </w:r>
            <w:r>
              <w:rPr>
                <w:rFonts w:hint="eastAsia" w:ascii="Times New Roman" w:hAnsi="Times New Roman" w:cs="Times New Roman"/>
                <w:bCs w:val="0"/>
                <w:color w:val="auto"/>
                <w:sz w:val="24"/>
                <w:szCs w:val="24"/>
                <w:lang w:val="en-US" w:eastAsia="zh-CN"/>
              </w:rPr>
              <w:t>2700</w:t>
            </w:r>
            <w:r>
              <w:rPr>
                <w:rFonts w:hint="default" w:ascii="Times New Roman" w:hAnsi="Times New Roman" w:cs="Times New Roman"/>
                <w:bCs w:val="0"/>
                <w:color w:val="auto"/>
                <w:sz w:val="24"/>
                <w:szCs w:val="24"/>
                <w:lang w:eastAsia="zh-CN"/>
              </w:rPr>
              <w:t>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/a</w:t>
            </w:r>
            <w:r>
              <w:rPr>
                <w:rFonts w:hint="eastAsia" w:ascii="Times New Roman" w:hAnsi="Times New Roman" w:cs="Times New Roman"/>
                <w:bCs w:val="0"/>
                <w:color w:val="auto"/>
                <w:sz w:val="24"/>
                <w:szCs w:val="24"/>
                <w:lang w:eastAsia="zh-CN"/>
              </w:rPr>
              <w:t>），补充水量为</w:t>
            </w:r>
            <w:r>
              <w:rPr>
                <w:rFonts w:hint="eastAsia" w:ascii="Times New Roman" w:hAnsi="Times New Roman" w:cs="Times New Roman"/>
                <w:bCs w:val="0"/>
                <w:color w:val="auto"/>
                <w:sz w:val="24"/>
                <w:szCs w:val="24"/>
                <w:lang w:val="en-US" w:eastAsia="zh-CN"/>
              </w:rPr>
              <w:t>0.45</w:t>
            </w:r>
            <w:r>
              <w:rPr>
                <w:rFonts w:hint="default" w:ascii="Times New Roman" w:hAnsi="Times New Roman" w:cs="Times New Roman"/>
                <w:bCs w:val="0"/>
                <w:color w:val="auto"/>
                <w:sz w:val="24"/>
                <w:szCs w:val="24"/>
                <w:lang w:eastAsia="zh-CN"/>
              </w:rPr>
              <w:t>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/d</w:t>
            </w:r>
            <w:r>
              <w:rPr>
                <w:rFonts w:hint="eastAsia" w:ascii="Times New Roman" w:hAnsi="Times New Roman" w:cs="Times New Roman"/>
                <w:bCs w:val="0"/>
                <w:color w:val="auto"/>
                <w:sz w:val="24"/>
                <w:szCs w:val="24"/>
                <w:lang w:eastAsia="zh-CN"/>
              </w:rPr>
              <w:t>，排水量为</w:t>
            </w:r>
            <w:r>
              <w:rPr>
                <w:rFonts w:hint="eastAsia" w:ascii="Times New Roman" w:hAnsi="Times New Roman" w:cs="Times New Roman"/>
                <w:bCs w:val="0"/>
                <w:color w:val="auto"/>
                <w:sz w:val="24"/>
                <w:szCs w:val="24"/>
                <w:lang w:val="en-US" w:eastAsia="zh-CN"/>
              </w:rPr>
              <w:t>0.27</w:t>
            </w:r>
            <w:r>
              <w:rPr>
                <w:rFonts w:hint="default" w:ascii="Times New Roman" w:hAnsi="Times New Roman" w:cs="Times New Roman"/>
                <w:bCs w:val="0"/>
                <w:color w:val="auto"/>
                <w:sz w:val="24"/>
                <w:szCs w:val="24"/>
                <w:lang w:eastAsia="zh-CN"/>
              </w:rPr>
              <w:t>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/d</w:t>
            </w:r>
            <w:r>
              <w:rPr>
                <w:rFonts w:hint="eastAsia" w:ascii="Times New Roman" w:hAnsi="Times New Roman" w:cs="Times New Roman"/>
                <w:bCs w:val="0"/>
                <w:color w:val="auto"/>
                <w:sz w:val="24"/>
                <w:szCs w:val="24"/>
                <w:lang w:eastAsia="zh-CN"/>
              </w:rPr>
              <w:t>，</w:t>
            </w:r>
            <w:r>
              <w:rPr>
                <w:rFonts w:hint="default" w:ascii="Times New Roman" w:hAnsi="Times New Roman" w:cs="Times New Roman"/>
                <w:bCs w:val="0"/>
                <w:color w:val="auto"/>
                <w:sz w:val="24"/>
                <w:szCs w:val="24"/>
                <w:lang w:eastAsia="zh-CN"/>
              </w:rPr>
              <w:t>损耗量为0.</w:t>
            </w:r>
            <w:r>
              <w:rPr>
                <w:rFonts w:hint="eastAsia" w:ascii="Times New Roman" w:hAnsi="Times New Roman" w:cs="Times New Roman"/>
                <w:bCs w:val="0"/>
                <w:color w:val="auto"/>
                <w:sz w:val="24"/>
                <w:szCs w:val="24"/>
                <w:lang w:val="en-US" w:eastAsia="zh-CN"/>
              </w:rPr>
              <w:t>18</w:t>
            </w:r>
            <w:r>
              <w:rPr>
                <w:rFonts w:hint="default" w:ascii="Times New Roman" w:hAnsi="Times New Roman" w:cs="Times New Roman"/>
                <w:bCs w:val="0"/>
                <w:color w:val="auto"/>
                <w:sz w:val="24"/>
                <w:szCs w:val="24"/>
                <w:lang w:eastAsia="zh-CN"/>
              </w:rPr>
              <w:t>m</w:t>
            </w:r>
            <w:r>
              <w:rPr>
                <w:rFonts w:hint="default" w:ascii="Times New Roman" w:hAnsi="Times New Roman" w:cs="Times New Roman"/>
                <w:bCs w:val="0"/>
                <w:color w:val="auto"/>
                <w:sz w:val="24"/>
                <w:szCs w:val="24"/>
                <w:vertAlign w:val="superscript"/>
                <w:lang w:eastAsia="zh-CN"/>
              </w:rPr>
              <w:t>3</w:t>
            </w:r>
            <w:r>
              <w:rPr>
                <w:rFonts w:hint="default" w:ascii="Times New Roman" w:hAnsi="Times New Roman" w:cs="Times New Roman"/>
                <w:bCs w:val="0"/>
                <w:color w:val="auto"/>
                <w:sz w:val="24"/>
                <w:szCs w:val="24"/>
                <w:lang w:eastAsia="zh-CN"/>
              </w:rPr>
              <w:t>/d</w:t>
            </w:r>
            <w:r>
              <w:rPr>
                <w:rFonts w:hint="eastAsia" w:ascii="Times New Roman" w:hAnsi="Times New Roman" w:cs="Times New Roman"/>
                <w:bCs w:val="0"/>
                <w:color w:val="auto"/>
                <w:sz w:val="24"/>
                <w:szCs w:val="24"/>
                <w:lang w:eastAsia="zh-CN"/>
              </w:rPr>
              <w:t>，</w:t>
            </w:r>
            <w:r>
              <w:rPr>
                <w:rFonts w:hint="default" w:ascii="Times New Roman" w:hAnsi="Times New Roman" w:cs="Times New Roman"/>
                <w:bCs w:val="0"/>
                <w:color w:val="auto"/>
                <w:sz w:val="24"/>
                <w:szCs w:val="24"/>
                <w:lang w:eastAsia="zh-CN"/>
              </w:rPr>
              <w:t>冷却水</w:t>
            </w:r>
            <w:r>
              <w:rPr>
                <w:rFonts w:hint="eastAsia" w:ascii="Times New Roman" w:hAnsi="Times New Roman" w:cs="Times New Roman"/>
                <w:bCs w:val="0"/>
                <w:color w:val="auto"/>
                <w:sz w:val="24"/>
                <w:szCs w:val="24"/>
                <w:lang w:eastAsia="zh-CN"/>
              </w:rPr>
              <w:t>经</w:t>
            </w:r>
            <w:r>
              <w:rPr>
                <w:rFonts w:hint="eastAsia" w:ascii="Times New Roman" w:hAnsi="Times New Roman" w:cs="Times New Roman"/>
                <w:bCs/>
                <w:color w:val="auto"/>
                <w:sz w:val="24"/>
                <w:szCs w:val="24"/>
                <w:lang w:eastAsia="zh-CN"/>
              </w:rPr>
              <w:t>污水管网排入镇安县污水处理厂</w:t>
            </w:r>
            <w:r>
              <w:rPr>
                <w:rFonts w:hint="eastAsia" w:ascii="Times New Roman" w:hAnsi="Times New Roman" w:cs="Times New Roman"/>
                <w:bCs w:val="0"/>
                <w:color w:val="auto"/>
                <w:sz w:val="24"/>
                <w:szCs w:val="24"/>
                <w:lang w:eastAsia="zh-CN"/>
              </w:rPr>
              <w:t>。</w:t>
            </w:r>
          </w:p>
          <w:p>
            <w:pPr>
              <w:keepNext w:val="0"/>
              <w:keepLines w:val="0"/>
              <w:suppressLineNumbers w:val="0"/>
              <w:adjustRightInd/>
              <w:snapToGrid/>
              <w:spacing w:before="0" w:beforeAutospacing="0" w:after="0" w:afterAutospacing="0" w:line="360" w:lineRule="auto"/>
              <w:ind w:left="0" w:right="0" w:firstLine="480" w:firstLineChars="200"/>
              <w:rPr>
                <w:rFonts w:ascii="Times New Roman" w:hAnsi="Times New Roman" w:cs="Times New Roman"/>
                <w:color w:val="auto"/>
                <w:kern w:val="24"/>
                <w:sz w:val="24"/>
                <w:szCs w:val="24"/>
              </w:rPr>
            </w:pPr>
            <w:r>
              <w:rPr>
                <w:rFonts w:hint="default" w:ascii="Times New Roman" w:hAnsi="Times New Roman" w:cs="Times New Roman"/>
                <w:color w:val="auto"/>
                <w:kern w:val="24"/>
                <w:sz w:val="24"/>
                <w:szCs w:val="24"/>
              </w:rPr>
              <w:t>③绿化用水</w:t>
            </w:r>
          </w:p>
          <w:p>
            <w:pPr>
              <w:keepNext w:val="0"/>
              <w:keepLines w:val="0"/>
              <w:suppressLineNumbers w:val="0"/>
              <w:adjustRightInd/>
              <w:snapToGrid/>
              <w:spacing w:before="0" w:beforeAutospacing="0" w:after="0" w:afterAutospacing="0" w:line="360" w:lineRule="auto"/>
              <w:ind w:left="0" w:right="0" w:firstLine="480" w:firstLineChars="200"/>
              <w:rPr>
                <w:rFonts w:ascii="Times New Roman" w:hAnsi="Times New Roman" w:cs="Times New Roman"/>
                <w:color w:val="auto"/>
                <w:kern w:val="24"/>
                <w:sz w:val="24"/>
                <w:szCs w:val="24"/>
              </w:rPr>
            </w:pPr>
            <w:r>
              <w:rPr>
                <w:rFonts w:ascii="Times New Roman" w:hAnsi="Times New Roman" w:cs="Times New Roman"/>
                <w:bCs w:val="0"/>
                <w:color w:val="auto"/>
                <w:kern w:val="24"/>
                <w:sz w:val="24"/>
                <w:szCs w:val="24"/>
              </w:rPr>
              <w:t>厂区绿化面积</w:t>
            </w:r>
            <w:r>
              <w:rPr>
                <w:rFonts w:hint="eastAsia" w:ascii="Times New Roman" w:hAnsi="Times New Roman" w:cs="Times New Roman"/>
                <w:color w:val="auto"/>
                <w:kern w:val="24"/>
                <w:sz w:val="24"/>
                <w:szCs w:val="24"/>
                <w:lang w:val="en-US" w:eastAsia="zh-CN"/>
              </w:rPr>
              <w:t>2800</w:t>
            </w:r>
            <w:r>
              <w:rPr>
                <w:rFonts w:ascii="Times New Roman" w:hAnsi="Times New Roman" w:cs="Times New Roman"/>
                <w:color w:val="auto"/>
                <w:kern w:val="24"/>
                <w:sz w:val="24"/>
                <w:szCs w:val="24"/>
              </w:rPr>
              <w:t>m</w:t>
            </w:r>
            <w:r>
              <w:rPr>
                <w:rFonts w:ascii="Times New Roman" w:hAnsi="Times New Roman" w:cs="Times New Roman"/>
                <w:color w:val="auto"/>
                <w:kern w:val="24"/>
                <w:sz w:val="24"/>
                <w:szCs w:val="24"/>
                <w:vertAlign w:val="superscript"/>
              </w:rPr>
              <w:t>2</w:t>
            </w:r>
            <w:r>
              <w:rPr>
                <w:rFonts w:ascii="Times New Roman" w:hAnsi="Times New Roman" w:cs="Times New Roman"/>
                <w:color w:val="auto"/>
                <w:kern w:val="24"/>
                <w:sz w:val="24"/>
                <w:szCs w:val="24"/>
              </w:rPr>
              <w:t>，依据《陕西省行业用水定额》（DB61/T943-20</w:t>
            </w:r>
            <w:r>
              <w:rPr>
                <w:rFonts w:hint="default" w:ascii="Times New Roman" w:hAnsi="Times New Roman" w:cs="Times New Roman"/>
                <w:color w:val="auto"/>
                <w:kern w:val="24"/>
                <w:sz w:val="24"/>
                <w:szCs w:val="24"/>
                <w:lang w:eastAsia="zh-CN"/>
              </w:rPr>
              <w:t>2</w:t>
            </w:r>
            <w:r>
              <w:rPr>
                <w:rFonts w:hint="default" w:ascii="Times New Roman" w:hAnsi="Times New Roman" w:cs="Times New Roman"/>
                <w:color w:val="auto"/>
                <w:kern w:val="24"/>
                <w:sz w:val="24"/>
                <w:szCs w:val="24"/>
                <w:lang w:val="en-US" w:eastAsia="zh-CN"/>
              </w:rPr>
              <w:t>0</w:t>
            </w:r>
            <w:r>
              <w:rPr>
                <w:rFonts w:ascii="Times New Roman" w:hAnsi="Times New Roman" w:cs="Times New Roman"/>
                <w:color w:val="auto"/>
                <w:kern w:val="24"/>
                <w:sz w:val="24"/>
                <w:szCs w:val="24"/>
              </w:rPr>
              <w:t>），绿化用水量按2L/(m</w:t>
            </w:r>
            <w:r>
              <w:rPr>
                <w:rFonts w:ascii="Times New Roman" w:hAnsi="Times New Roman" w:cs="Times New Roman"/>
                <w:color w:val="auto"/>
                <w:kern w:val="24"/>
                <w:sz w:val="24"/>
                <w:szCs w:val="24"/>
                <w:vertAlign w:val="superscript"/>
              </w:rPr>
              <w:t>2</w:t>
            </w:r>
            <w:r>
              <w:rPr>
                <w:rFonts w:ascii="Times New Roman" w:hAnsi="Times New Roman" w:cs="Times New Roman"/>
                <w:color w:val="auto"/>
                <w:kern w:val="24"/>
                <w:sz w:val="24"/>
                <w:szCs w:val="24"/>
              </w:rPr>
              <w:t>·次)，一年100次，则绿化用水量为</w:t>
            </w:r>
            <w:r>
              <w:rPr>
                <w:rFonts w:hint="eastAsia" w:ascii="Times New Roman" w:hAnsi="Times New Roman" w:cs="Times New Roman"/>
                <w:color w:val="auto"/>
                <w:kern w:val="24"/>
                <w:sz w:val="24"/>
                <w:szCs w:val="24"/>
                <w:lang w:val="en-US" w:eastAsia="zh-CN"/>
              </w:rPr>
              <w:t>1.87</w:t>
            </w:r>
            <w:r>
              <w:rPr>
                <w:rFonts w:ascii="Times New Roman" w:hAnsi="Times New Roman" w:cs="Times New Roman"/>
                <w:color w:val="auto"/>
                <w:kern w:val="24"/>
                <w:sz w:val="24"/>
                <w:szCs w:val="24"/>
              </w:rPr>
              <w:t>m</w:t>
            </w:r>
            <w:r>
              <w:rPr>
                <w:rFonts w:ascii="Times New Roman" w:hAnsi="Times New Roman" w:cs="Times New Roman"/>
                <w:color w:val="auto"/>
                <w:kern w:val="24"/>
                <w:sz w:val="24"/>
                <w:szCs w:val="24"/>
                <w:vertAlign w:val="superscript"/>
              </w:rPr>
              <w:t>3</w:t>
            </w:r>
            <w:r>
              <w:rPr>
                <w:rFonts w:ascii="Times New Roman" w:hAnsi="Times New Roman" w:cs="Times New Roman"/>
                <w:color w:val="auto"/>
                <w:kern w:val="24"/>
                <w:sz w:val="24"/>
                <w:szCs w:val="24"/>
              </w:rPr>
              <w:t>/d</w:t>
            </w:r>
            <w:bookmarkStart w:id="5" w:name="OLE_LINK3"/>
            <w:r>
              <w:rPr>
                <w:rFonts w:hint="default" w:ascii="Times New Roman" w:hAnsi="Times New Roman" w:cs="Times New Roman"/>
                <w:color w:val="auto"/>
                <w:kern w:val="24"/>
                <w:sz w:val="24"/>
                <w:szCs w:val="24"/>
              </w:rPr>
              <w:t>（</w:t>
            </w:r>
            <w:r>
              <w:rPr>
                <w:rFonts w:hint="eastAsia" w:ascii="Times New Roman" w:hAnsi="Times New Roman" w:cs="Times New Roman"/>
                <w:color w:val="auto"/>
                <w:kern w:val="24"/>
                <w:sz w:val="24"/>
                <w:szCs w:val="24"/>
                <w:lang w:val="en-US" w:eastAsia="zh-CN"/>
              </w:rPr>
              <w:t>560.0</w:t>
            </w:r>
            <w:r>
              <w:rPr>
                <w:rFonts w:ascii="Times New Roman" w:hAnsi="Times New Roman" w:cs="Times New Roman"/>
                <w:color w:val="auto"/>
                <w:kern w:val="24"/>
                <w:sz w:val="24"/>
                <w:szCs w:val="24"/>
              </w:rPr>
              <w:t>m</w:t>
            </w:r>
            <w:r>
              <w:rPr>
                <w:rFonts w:ascii="Times New Roman" w:hAnsi="Times New Roman" w:cs="Times New Roman"/>
                <w:color w:val="auto"/>
                <w:kern w:val="24"/>
                <w:sz w:val="24"/>
                <w:szCs w:val="24"/>
                <w:vertAlign w:val="superscript"/>
              </w:rPr>
              <w:t>3</w:t>
            </w:r>
            <w:r>
              <w:rPr>
                <w:rFonts w:ascii="Times New Roman" w:hAnsi="Times New Roman" w:cs="Times New Roman"/>
                <w:color w:val="auto"/>
                <w:kern w:val="24"/>
                <w:sz w:val="24"/>
                <w:szCs w:val="24"/>
              </w:rPr>
              <w:t>/</w:t>
            </w:r>
            <w:r>
              <w:rPr>
                <w:rFonts w:hint="default" w:ascii="Times New Roman" w:hAnsi="Times New Roman" w:cs="Times New Roman"/>
                <w:color w:val="auto"/>
                <w:kern w:val="24"/>
                <w:sz w:val="24"/>
                <w:szCs w:val="24"/>
              </w:rPr>
              <w:t>a）</w:t>
            </w:r>
            <w:bookmarkEnd w:id="5"/>
            <w:r>
              <w:rPr>
                <w:rFonts w:ascii="Times New Roman" w:hAnsi="Times New Roman" w:cs="Times New Roman"/>
                <w:color w:val="auto"/>
                <w:kern w:val="24"/>
                <w:sz w:val="24"/>
                <w:szCs w:val="24"/>
              </w:rPr>
              <w:t>。</w:t>
            </w:r>
          </w:p>
          <w:p>
            <w:pPr>
              <w:keepNext w:val="0"/>
              <w:keepLines w:val="0"/>
              <w:suppressLineNumbers w:val="0"/>
              <w:adjustRightInd/>
              <w:snapToGrid/>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cs="Times New Roman"/>
                <w:bCs/>
                <w:color w:val="auto"/>
                <w:sz w:val="24"/>
                <w:szCs w:val="24"/>
                <w:lang w:eastAsia="zh-CN"/>
              </w:rPr>
              <w:t>综上，项目总新鲜水用量为</w:t>
            </w:r>
            <w:r>
              <w:rPr>
                <w:rFonts w:hint="eastAsia" w:ascii="Times New Roman" w:hAnsi="Times New Roman" w:cs="Times New Roman"/>
                <w:bCs/>
                <w:color w:val="auto"/>
                <w:sz w:val="24"/>
                <w:szCs w:val="24"/>
                <w:lang w:val="en-US" w:eastAsia="zh-CN"/>
              </w:rPr>
              <w:t>4670</w:t>
            </w:r>
            <w:r>
              <w:rPr>
                <w:rFonts w:ascii="Times New Roman" w:hAnsi="Times New Roman" w:cs="Times New Roman"/>
                <w:color w:val="auto"/>
                <w:kern w:val="24"/>
                <w:sz w:val="24"/>
                <w:szCs w:val="24"/>
              </w:rPr>
              <w:t>m</w:t>
            </w:r>
            <w:r>
              <w:rPr>
                <w:rFonts w:ascii="Times New Roman" w:hAnsi="Times New Roman" w:cs="Times New Roman"/>
                <w:color w:val="auto"/>
                <w:kern w:val="24"/>
                <w:sz w:val="24"/>
                <w:szCs w:val="24"/>
                <w:vertAlign w:val="superscript"/>
              </w:rPr>
              <w:t>3</w:t>
            </w:r>
            <w:r>
              <w:rPr>
                <w:rFonts w:ascii="Times New Roman" w:hAnsi="Times New Roman" w:cs="Times New Roman"/>
                <w:color w:val="auto"/>
                <w:kern w:val="24"/>
                <w:sz w:val="24"/>
                <w:szCs w:val="24"/>
              </w:rPr>
              <w:t>/</w:t>
            </w:r>
            <w:r>
              <w:rPr>
                <w:rFonts w:hint="default" w:ascii="Times New Roman" w:hAnsi="Times New Roman" w:cs="Times New Roman"/>
                <w:color w:val="auto"/>
                <w:kern w:val="24"/>
                <w:sz w:val="24"/>
                <w:szCs w:val="24"/>
              </w:rPr>
              <w:t>a</w:t>
            </w:r>
            <w:r>
              <w:rPr>
                <w:rFonts w:hint="eastAsia" w:ascii="Times New Roman" w:hAnsi="Times New Roman" w:cs="Times New Roman"/>
                <w:color w:val="auto"/>
                <w:kern w:val="24"/>
                <w:sz w:val="24"/>
                <w:szCs w:val="24"/>
                <w:lang w:eastAsia="zh-CN"/>
              </w:rPr>
              <w:t>。</w:t>
            </w:r>
          </w:p>
          <w:p>
            <w:pPr>
              <w:keepNext w:val="0"/>
              <w:keepLines w:val="0"/>
              <w:suppressLineNumbers w:val="0"/>
              <w:adjustRightInd/>
              <w:snapToGrid/>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（2）排水</w:t>
            </w:r>
          </w:p>
          <w:p>
            <w:pPr>
              <w:keepNext w:val="0"/>
              <w:keepLines w:val="0"/>
              <w:suppressLineNumbers w:val="0"/>
              <w:adjustRightInd/>
              <w:snapToGrid/>
              <w:spacing w:before="0" w:beforeAutospacing="0" w:after="0" w:afterAutospacing="0" w:line="360" w:lineRule="auto"/>
              <w:ind w:left="0" w:right="0" w:firstLine="480" w:firstLineChars="200"/>
              <w:rPr>
                <w:rFonts w:hint="eastAsia" w:ascii="Times New Roman" w:hAnsi="Times New Roman" w:cs="Times New Roman"/>
                <w:bCs/>
                <w:color w:val="auto"/>
                <w:sz w:val="24"/>
                <w:szCs w:val="24"/>
                <w:lang w:eastAsia="zh-CN"/>
              </w:rPr>
            </w:pPr>
            <w:r>
              <w:rPr>
                <w:rFonts w:hint="default" w:ascii="Times New Roman" w:hAnsi="Times New Roman" w:cs="Times New Roman"/>
                <w:color w:val="auto"/>
                <w:sz w:val="24"/>
                <w:szCs w:val="24"/>
              </w:rPr>
              <w:t>本项目排水采用雨、污分流</w:t>
            </w:r>
            <w:r>
              <w:rPr>
                <w:rFonts w:hint="eastAsia" w:ascii="Times New Roman" w:hAnsi="Times New Roman" w:cs="Times New Roman"/>
                <w:color w:val="auto"/>
                <w:sz w:val="24"/>
                <w:szCs w:val="24"/>
                <w:lang w:eastAsia="zh-CN"/>
              </w:rPr>
              <w:t>；</w:t>
            </w:r>
            <w:r>
              <w:rPr>
                <w:rFonts w:hint="default" w:ascii="Times New Roman" w:hAnsi="Times New Roman" w:cs="Times New Roman"/>
                <w:bCs/>
                <w:color w:val="auto"/>
                <w:sz w:val="24"/>
                <w:szCs w:val="24"/>
              </w:rPr>
              <w:t>项目排水主要为生活污水</w:t>
            </w:r>
            <w:r>
              <w:rPr>
                <w:rFonts w:hint="eastAsia" w:ascii="Times New Roman" w:hAnsi="Times New Roman" w:cs="Times New Roman"/>
                <w:bCs/>
                <w:color w:val="auto"/>
                <w:sz w:val="24"/>
                <w:szCs w:val="24"/>
                <w:lang w:eastAsia="zh-CN"/>
              </w:rPr>
              <w:t>和冷却水</w:t>
            </w:r>
            <w:r>
              <w:rPr>
                <w:rFonts w:hint="default" w:ascii="Times New Roman" w:hAnsi="Times New Roman" w:cs="Times New Roman"/>
                <w:bCs/>
                <w:color w:val="auto"/>
                <w:sz w:val="24"/>
                <w:szCs w:val="24"/>
              </w:rPr>
              <w:t>，生活污水</w:t>
            </w:r>
            <w:bookmarkStart w:id="6" w:name="OLE_LINK5"/>
            <w:r>
              <w:rPr>
                <w:rFonts w:hint="default" w:ascii="Times New Roman" w:hAnsi="Times New Roman" w:cs="Times New Roman"/>
                <w:bCs/>
                <w:color w:val="auto"/>
                <w:sz w:val="24"/>
                <w:szCs w:val="24"/>
              </w:rPr>
              <w:t>产污系数以0.8计</w:t>
            </w:r>
            <w:bookmarkEnd w:id="6"/>
            <w:r>
              <w:rPr>
                <w:rFonts w:hint="default" w:ascii="Times New Roman" w:hAnsi="Times New Roman" w:cs="Times New Roman"/>
                <w:bCs/>
                <w:color w:val="auto"/>
                <w:sz w:val="24"/>
                <w:szCs w:val="24"/>
              </w:rPr>
              <w:t>，则员工生活污水产生量为</w:t>
            </w:r>
            <w:r>
              <w:rPr>
                <w:rFonts w:hint="eastAsia" w:ascii="Times New Roman" w:hAnsi="Times New Roman" w:cs="Times New Roman"/>
                <w:color w:val="auto"/>
                <w:sz w:val="24"/>
                <w:szCs w:val="24"/>
                <w:lang w:val="en-US" w:eastAsia="zh-CN"/>
              </w:rPr>
              <w:t>10.24</w:t>
            </w:r>
            <w:r>
              <w:rPr>
                <w:rFonts w:ascii="Times New Roman" w:hAnsi="Times New Roman" w:cs="Times New Roman"/>
                <w:color w:val="auto"/>
                <w:sz w:val="24"/>
                <w:szCs w:val="24"/>
              </w:rPr>
              <w:t>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/d</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3072</w:t>
            </w:r>
            <w:r>
              <w:rPr>
                <w:rFonts w:ascii="Times New Roman" w:hAnsi="Times New Roman" w:cs="Times New Roman"/>
                <w:color w:val="auto"/>
                <w:sz w:val="24"/>
                <w:szCs w:val="24"/>
              </w:rPr>
              <w:t xml:space="preserve"> 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/a</w:t>
            </w:r>
            <w:r>
              <w:rPr>
                <w:rFonts w:hint="default" w:ascii="Times New Roman" w:hAnsi="Times New Roman" w:cs="Times New Roman"/>
                <w:color w:val="auto"/>
                <w:sz w:val="24"/>
                <w:szCs w:val="24"/>
              </w:rPr>
              <w:t>）</w:t>
            </w:r>
            <w:r>
              <w:rPr>
                <w:rFonts w:hint="default" w:ascii="Times New Roman" w:hAnsi="Times New Roman" w:cs="Times New Roman"/>
                <w:bCs/>
                <w:color w:val="auto"/>
                <w:sz w:val="24"/>
                <w:szCs w:val="24"/>
              </w:rPr>
              <w:t>。生活污水排入</w:t>
            </w:r>
            <w:r>
              <w:rPr>
                <w:rFonts w:hint="eastAsia" w:ascii="Times New Roman" w:hAnsi="Times New Roman" w:cs="Times New Roman"/>
                <w:bCs/>
                <w:color w:val="auto"/>
                <w:sz w:val="24"/>
                <w:szCs w:val="24"/>
                <w:lang w:eastAsia="zh-CN"/>
              </w:rPr>
              <w:t>化粪池</w:t>
            </w:r>
            <w:r>
              <w:rPr>
                <w:rFonts w:ascii="Times New Roman" w:hAnsi="Times New Roman" w:cs="Times New Roman"/>
                <w:bCs/>
                <w:color w:val="auto"/>
                <w:sz w:val="24"/>
                <w:szCs w:val="24"/>
              </w:rPr>
              <w:t>后</w:t>
            </w:r>
            <w:r>
              <w:rPr>
                <w:rFonts w:hint="eastAsia" w:ascii="Times New Roman" w:hAnsi="Times New Roman" w:cs="Times New Roman"/>
                <w:bCs/>
                <w:color w:val="auto"/>
                <w:sz w:val="24"/>
                <w:szCs w:val="24"/>
                <w:lang w:eastAsia="zh-CN"/>
              </w:rPr>
              <w:t>经污水管网排入镇安县污水处理厂。</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b/>
                <w:color w:val="auto"/>
                <w:szCs w:val="21"/>
              </w:rPr>
            </w:pPr>
            <w:r>
              <w:rPr>
                <w:rFonts w:hint="default" w:ascii="Times New Roman" w:hAnsi="Times New Roman" w:cs="Times New Roman"/>
                <w:color w:val="auto"/>
                <w:sz w:val="24"/>
                <w:szCs w:val="24"/>
              </w:rPr>
              <w:t>项目用水、排水情况见表</w:t>
            </w:r>
            <w:r>
              <w:rPr>
                <w:rFonts w:hint="eastAsia" w:ascii="Times New Roman" w:hAnsi="Times New Roman" w:cs="Times New Roman"/>
                <w:color w:val="auto"/>
                <w:sz w:val="24"/>
                <w:szCs w:val="24"/>
                <w:lang w:val="en-US" w:eastAsia="zh-CN"/>
              </w:rPr>
              <w:t>2-6</w:t>
            </w:r>
            <w:r>
              <w:rPr>
                <w:rFonts w:hint="default" w:ascii="Times New Roman" w:hAnsi="Times New Roman" w:cs="Times New Roman"/>
                <w:color w:val="auto"/>
                <w:sz w:val="24"/>
                <w:szCs w:val="24"/>
              </w:rPr>
              <w:t>，项目水平衡图见图</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ascii="Times New Roman" w:hAnsi="Times New Roman" w:cs="Times New Roman"/>
                <w:b/>
                <w:color w:val="auto"/>
                <w:szCs w:val="21"/>
              </w:rPr>
            </w:pPr>
            <w:r>
              <w:rPr>
                <w:rFonts w:hint="default" w:ascii="Times New Roman" w:hAnsi="Times New Roman" w:cs="Times New Roman"/>
                <w:b/>
                <w:color w:val="auto"/>
                <w:szCs w:val="21"/>
              </w:rPr>
              <w:t>表</w:t>
            </w:r>
            <w:r>
              <w:rPr>
                <w:rFonts w:hint="eastAsia" w:ascii="Times New Roman" w:hAnsi="Times New Roman" w:cs="Times New Roman"/>
                <w:b/>
                <w:color w:val="auto"/>
                <w:szCs w:val="21"/>
                <w:lang w:val="en-US" w:eastAsia="zh-CN"/>
              </w:rPr>
              <w:t>2-6</w:t>
            </w:r>
            <w:r>
              <w:rPr>
                <w:rFonts w:hint="default" w:ascii="Times New Roman" w:hAnsi="Times New Roman" w:cs="Times New Roman"/>
                <w:b/>
                <w:color w:val="auto"/>
                <w:szCs w:val="21"/>
              </w:rPr>
              <w:t xml:space="preserve"> </w:t>
            </w:r>
            <w:r>
              <w:rPr>
                <w:rFonts w:ascii="Times New Roman" w:hAnsi="Times New Roman" w:cs="Times New Roman"/>
                <w:b/>
                <w:color w:val="auto"/>
                <w:szCs w:val="21"/>
              </w:rPr>
              <w:t xml:space="preserve"> </w:t>
            </w:r>
            <w:r>
              <w:rPr>
                <w:rFonts w:hint="default" w:ascii="Times New Roman" w:hAnsi="Times New Roman" w:cs="Times New Roman"/>
                <w:b/>
                <w:color w:val="auto"/>
                <w:szCs w:val="21"/>
              </w:rPr>
              <w:t>项目用水、排水情况一览表</w:t>
            </w:r>
          </w:p>
          <w:tbl>
            <w:tblPr>
              <w:tblStyle w:val="18"/>
              <w:tblW w:w="84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62"/>
              <w:gridCol w:w="627"/>
              <w:gridCol w:w="600"/>
              <w:gridCol w:w="886"/>
              <w:gridCol w:w="982"/>
              <w:gridCol w:w="791"/>
              <w:gridCol w:w="723"/>
              <w:gridCol w:w="872"/>
              <w:gridCol w:w="914"/>
              <w:gridCol w:w="15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39" w:hRule="atLeast"/>
                <w:jc w:val="center"/>
              </w:trPr>
              <w:tc>
                <w:tcPr>
                  <w:tcW w:w="5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eastAsia="zh-CN"/>
                    </w:rPr>
                    <w:t>类别</w:t>
                  </w:r>
                </w:p>
              </w:tc>
              <w:tc>
                <w:tcPr>
                  <w:tcW w:w="62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ascii="Times New Roman" w:hAnsi="Times New Roman" w:cs="Times New Roman"/>
                      <w:b/>
                      <w:bCs/>
                      <w:color w:val="auto"/>
                      <w:szCs w:val="21"/>
                    </w:rPr>
                  </w:pPr>
                  <w:r>
                    <w:rPr>
                      <w:rFonts w:ascii="Times New Roman" w:hAnsi="Times New Roman" w:cs="Times New Roman"/>
                      <w:b/>
                      <w:bCs/>
                      <w:color w:val="auto"/>
                      <w:szCs w:val="21"/>
                    </w:rPr>
                    <w:t>用水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eastAsia="zh-CN"/>
                    </w:rPr>
                    <w:t>标准</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eastAsia="zh-CN"/>
                    </w:rPr>
                    <w:t>规模</w:t>
                  </w:r>
                </w:p>
              </w:tc>
              <w:tc>
                <w:tcPr>
                  <w:tcW w:w="8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ascii="Times New Roman" w:hAnsi="Times New Roman" w:cs="Times New Roman"/>
                      <w:b/>
                      <w:bCs/>
                      <w:color w:val="auto"/>
                      <w:szCs w:val="21"/>
                    </w:rPr>
                  </w:pPr>
                  <w:r>
                    <w:rPr>
                      <w:rFonts w:hint="eastAsia" w:ascii="Times New Roman" w:hAnsi="Times New Roman" w:cs="Times New Roman"/>
                      <w:b/>
                      <w:bCs/>
                      <w:color w:val="auto"/>
                      <w:szCs w:val="21"/>
                      <w:lang w:eastAsia="zh-CN"/>
                    </w:rPr>
                    <w:t>新鲜水用</w:t>
                  </w:r>
                  <w:r>
                    <w:rPr>
                      <w:rFonts w:ascii="Times New Roman" w:hAnsi="Times New Roman" w:cs="Times New Roman"/>
                      <w:b/>
                      <w:bCs/>
                      <w:color w:val="auto"/>
                      <w:szCs w:val="21"/>
                    </w:rPr>
                    <w:t>量(m</w:t>
                  </w:r>
                  <w:r>
                    <w:rPr>
                      <w:rFonts w:ascii="Times New Roman" w:hAnsi="Times New Roman" w:cs="Times New Roman"/>
                      <w:b/>
                      <w:bCs/>
                      <w:color w:val="auto"/>
                      <w:szCs w:val="21"/>
                      <w:vertAlign w:val="superscript"/>
                    </w:rPr>
                    <w:t>3</w:t>
                  </w:r>
                  <w:r>
                    <w:rPr>
                      <w:rFonts w:ascii="Times New Roman" w:hAnsi="Times New Roman" w:cs="Times New Roman"/>
                      <w:b/>
                      <w:bCs/>
                      <w:color w:val="auto"/>
                      <w:szCs w:val="21"/>
                    </w:rPr>
                    <w:t>/d)</w:t>
                  </w:r>
                </w:p>
              </w:tc>
              <w:tc>
                <w:tcPr>
                  <w:tcW w:w="98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eastAsia="zh-CN"/>
                    </w:rPr>
                    <w:t>新鲜用水量</w:t>
                  </w:r>
                  <w:r>
                    <w:rPr>
                      <w:rFonts w:ascii="Times New Roman" w:hAnsi="Times New Roman" w:cs="Times New Roman"/>
                      <w:b/>
                      <w:bCs/>
                      <w:color w:val="auto"/>
                      <w:szCs w:val="21"/>
                    </w:rPr>
                    <w:t>(m</w:t>
                  </w:r>
                  <w:r>
                    <w:rPr>
                      <w:rFonts w:ascii="Times New Roman" w:hAnsi="Times New Roman" w:cs="Times New Roman"/>
                      <w:b/>
                      <w:bCs/>
                      <w:color w:val="auto"/>
                      <w:szCs w:val="21"/>
                      <w:vertAlign w:val="superscript"/>
                    </w:rPr>
                    <w:t>3</w:t>
                  </w:r>
                  <w:r>
                    <w:rPr>
                      <w:rFonts w:ascii="Times New Roman" w:hAnsi="Times New Roman" w:cs="Times New Roman"/>
                      <w:b/>
                      <w:bCs/>
                      <w:color w:val="auto"/>
                      <w:szCs w:val="21"/>
                    </w:rPr>
                    <w:t>/</w:t>
                  </w:r>
                  <w:r>
                    <w:rPr>
                      <w:rFonts w:hint="eastAsia" w:ascii="Times New Roman" w:hAnsi="Times New Roman" w:cs="Times New Roman"/>
                      <w:b/>
                      <w:bCs/>
                      <w:color w:val="auto"/>
                      <w:szCs w:val="21"/>
                      <w:lang w:val="en-US" w:eastAsia="zh-CN"/>
                    </w:rPr>
                    <w:t>a</w:t>
                  </w:r>
                  <w:r>
                    <w:rPr>
                      <w:rFonts w:ascii="Times New Roman" w:hAnsi="Times New Roman" w:cs="Times New Roman"/>
                      <w:b/>
                      <w:bCs/>
                      <w:color w:val="auto"/>
                      <w:szCs w:val="21"/>
                    </w:rPr>
                    <w:t>)</w:t>
                  </w:r>
                </w:p>
              </w:tc>
              <w:tc>
                <w:tcPr>
                  <w:tcW w:w="79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ascii="Times New Roman" w:hAnsi="Times New Roman" w:cs="Times New Roman"/>
                      <w:b/>
                      <w:bCs/>
                      <w:color w:val="auto"/>
                      <w:szCs w:val="21"/>
                    </w:rPr>
                  </w:pPr>
                  <w:r>
                    <w:rPr>
                      <w:rFonts w:hint="eastAsia" w:ascii="Times New Roman" w:hAnsi="Times New Roman" w:cs="Times New Roman"/>
                      <w:b/>
                      <w:bCs/>
                      <w:color w:val="auto"/>
                      <w:szCs w:val="21"/>
                      <w:lang w:eastAsia="zh-CN"/>
                    </w:rPr>
                    <w:t>回用水</w:t>
                  </w:r>
                  <w:r>
                    <w:rPr>
                      <w:rFonts w:ascii="Times New Roman" w:hAnsi="Times New Roman" w:cs="Times New Roman"/>
                      <w:b/>
                      <w:bCs/>
                      <w:color w:val="auto"/>
                      <w:szCs w:val="21"/>
                    </w:rPr>
                    <w:t>量(m</w:t>
                  </w:r>
                  <w:r>
                    <w:rPr>
                      <w:rFonts w:ascii="Times New Roman" w:hAnsi="Times New Roman" w:cs="Times New Roman"/>
                      <w:b/>
                      <w:bCs/>
                      <w:color w:val="auto"/>
                      <w:szCs w:val="21"/>
                      <w:vertAlign w:val="superscript"/>
                    </w:rPr>
                    <w:t>3</w:t>
                  </w:r>
                  <w:r>
                    <w:rPr>
                      <w:rFonts w:ascii="Times New Roman" w:hAnsi="Times New Roman" w:cs="Times New Roman"/>
                      <w:b/>
                      <w:bCs/>
                      <w:color w:val="auto"/>
                      <w:szCs w:val="21"/>
                    </w:rPr>
                    <w:t>/d)</w:t>
                  </w:r>
                </w:p>
              </w:tc>
              <w:tc>
                <w:tcPr>
                  <w:tcW w:w="7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eastAsia="zh-CN"/>
                    </w:rPr>
                    <w:t>损耗量</w:t>
                  </w:r>
                  <w:r>
                    <w:rPr>
                      <w:rFonts w:ascii="Times New Roman" w:hAnsi="Times New Roman" w:cs="Times New Roman"/>
                      <w:b/>
                      <w:bCs/>
                      <w:color w:val="auto"/>
                      <w:szCs w:val="21"/>
                    </w:rPr>
                    <w:t xml:space="preserve"> (m</w:t>
                  </w:r>
                  <w:r>
                    <w:rPr>
                      <w:rFonts w:ascii="Times New Roman" w:hAnsi="Times New Roman" w:cs="Times New Roman"/>
                      <w:b/>
                      <w:bCs/>
                      <w:color w:val="auto"/>
                      <w:szCs w:val="21"/>
                      <w:vertAlign w:val="superscript"/>
                    </w:rPr>
                    <w:t>3</w:t>
                  </w:r>
                  <w:r>
                    <w:rPr>
                      <w:rFonts w:ascii="Times New Roman" w:hAnsi="Times New Roman" w:cs="Times New Roman"/>
                      <w:b/>
                      <w:bCs/>
                      <w:color w:val="auto"/>
                      <w:szCs w:val="21"/>
                    </w:rPr>
                    <w:t>/d)</w:t>
                  </w:r>
                </w:p>
              </w:tc>
              <w:tc>
                <w:tcPr>
                  <w:tcW w:w="87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cs="Times New Roman"/>
                      <w:b/>
                      <w:bCs/>
                      <w:color w:val="auto"/>
                      <w:szCs w:val="21"/>
                      <w:lang w:eastAsia="zh-CN"/>
                    </w:rPr>
                  </w:pPr>
                  <w:r>
                    <w:rPr>
                      <w:rFonts w:hint="eastAsia" w:ascii="Times New Roman" w:hAnsi="Times New Roman" w:cs="Times New Roman"/>
                      <w:b/>
                      <w:bCs/>
                      <w:color w:val="auto"/>
                      <w:szCs w:val="21"/>
                      <w:lang w:eastAsia="zh-CN"/>
                    </w:rPr>
                    <w:t>废水产生量</w:t>
                  </w:r>
                  <w:r>
                    <w:rPr>
                      <w:rFonts w:ascii="Times New Roman" w:hAnsi="Times New Roman" w:cs="Times New Roman"/>
                      <w:b/>
                      <w:bCs/>
                      <w:color w:val="auto"/>
                      <w:szCs w:val="21"/>
                    </w:rPr>
                    <w:t>(m</w:t>
                  </w:r>
                  <w:r>
                    <w:rPr>
                      <w:rFonts w:ascii="Times New Roman" w:hAnsi="Times New Roman" w:cs="Times New Roman"/>
                      <w:b/>
                      <w:bCs/>
                      <w:color w:val="auto"/>
                      <w:szCs w:val="21"/>
                      <w:vertAlign w:val="superscript"/>
                    </w:rPr>
                    <w:t>3</w:t>
                  </w:r>
                  <w:r>
                    <w:rPr>
                      <w:rFonts w:ascii="Times New Roman" w:hAnsi="Times New Roman" w:cs="Times New Roman"/>
                      <w:b/>
                      <w:bCs/>
                      <w:color w:val="auto"/>
                      <w:szCs w:val="21"/>
                    </w:rPr>
                    <w:t>/d)</w:t>
                  </w:r>
                </w:p>
              </w:tc>
              <w:tc>
                <w:tcPr>
                  <w:tcW w:w="9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ascii="Times New Roman" w:hAnsi="Times New Roman" w:cs="Times New Roman"/>
                      <w:b/>
                      <w:bCs/>
                      <w:color w:val="auto"/>
                      <w:szCs w:val="21"/>
                    </w:rPr>
                  </w:pPr>
                  <w:r>
                    <w:rPr>
                      <w:rFonts w:ascii="Times New Roman" w:hAnsi="Times New Roman" w:cs="Times New Roman"/>
                      <w:b/>
                      <w:bCs/>
                      <w:color w:val="auto"/>
                      <w:szCs w:val="21"/>
                    </w:rPr>
                    <w:t>废水排放量 (m</w:t>
                  </w:r>
                  <w:r>
                    <w:rPr>
                      <w:rFonts w:ascii="Times New Roman" w:hAnsi="Times New Roman" w:cs="Times New Roman"/>
                      <w:b/>
                      <w:bCs/>
                      <w:color w:val="auto"/>
                      <w:szCs w:val="21"/>
                      <w:vertAlign w:val="superscript"/>
                    </w:rPr>
                    <w:t>3</w:t>
                  </w:r>
                  <w:r>
                    <w:rPr>
                      <w:rFonts w:ascii="Times New Roman" w:hAnsi="Times New Roman" w:cs="Times New Roman"/>
                      <w:b/>
                      <w:bCs/>
                      <w:color w:val="auto"/>
                      <w:szCs w:val="21"/>
                    </w:rPr>
                    <w:t>/</w:t>
                  </w:r>
                  <w:r>
                    <w:rPr>
                      <w:rFonts w:hint="eastAsia" w:ascii="Times New Roman" w:hAnsi="Times New Roman" w:cs="Times New Roman"/>
                      <w:b/>
                      <w:bCs/>
                      <w:color w:val="auto"/>
                      <w:szCs w:val="21"/>
                      <w:lang w:val="en-US" w:eastAsia="zh-CN"/>
                    </w:rPr>
                    <w:t>a</w:t>
                  </w:r>
                  <w:r>
                    <w:rPr>
                      <w:rFonts w:ascii="Times New Roman" w:hAnsi="Times New Roman" w:cs="Times New Roman"/>
                      <w:b/>
                      <w:bCs/>
                      <w:color w:val="auto"/>
                      <w:szCs w:val="21"/>
                    </w:rPr>
                    <w:t>)</w:t>
                  </w:r>
                </w:p>
              </w:tc>
              <w:tc>
                <w:tcPr>
                  <w:tcW w:w="1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9" w:hRule="atLeast"/>
                <w:jc w:val="center"/>
              </w:trPr>
              <w:tc>
                <w:tcPr>
                  <w:tcW w:w="562"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冷却用水</w:t>
                  </w:r>
                </w:p>
              </w:tc>
              <w:tc>
                <w:tcPr>
                  <w:tcW w:w="62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600"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300d</w:t>
                  </w:r>
                </w:p>
              </w:tc>
              <w:tc>
                <w:tcPr>
                  <w:tcW w:w="88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0.45</w:t>
                  </w:r>
                </w:p>
              </w:tc>
              <w:tc>
                <w:tcPr>
                  <w:tcW w:w="98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135</w:t>
                  </w:r>
                </w:p>
              </w:tc>
              <w:tc>
                <w:tcPr>
                  <w:tcW w:w="79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72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0.18</w:t>
                  </w:r>
                </w:p>
              </w:tc>
              <w:tc>
                <w:tcPr>
                  <w:tcW w:w="872"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0.27</w:t>
                  </w:r>
                </w:p>
              </w:tc>
              <w:tc>
                <w:tcPr>
                  <w:tcW w:w="91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81.0</w:t>
                  </w:r>
                </w:p>
              </w:tc>
              <w:tc>
                <w:tcPr>
                  <w:tcW w:w="1519"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冷却废水</w:t>
                  </w:r>
                  <w:r>
                    <w:rPr>
                      <w:rFonts w:hint="eastAsia" w:ascii="Times New Roman" w:hAnsi="Times New Roman" w:cs="Times New Roman"/>
                      <w:color w:val="auto"/>
                      <w:szCs w:val="21"/>
                      <w:lang w:val="en-US" w:eastAsia="zh-CN"/>
                    </w:rPr>
                    <w:t>经污水管网排入镇安县污水处理厂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90" w:hRule="atLeast"/>
                <w:jc w:val="center"/>
              </w:trPr>
              <w:tc>
                <w:tcPr>
                  <w:tcW w:w="562"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生活用水</w:t>
                  </w:r>
                </w:p>
              </w:tc>
              <w:tc>
                <w:tcPr>
                  <w:tcW w:w="62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80L/人</w:t>
                  </w:r>
                  <w:r>
                    <w:rPr>
                      <w:rFonts w:hint="default" w:ascii="Times New Roman" w:hAnsi="Times New Roman" w:eastAsia="宋体" w:cs="Times New Roman"/>
                      <w:color w:val="auto"/>
                      <w:kern w:val="24"/>
                      <w:sz w:val="21"/>
                      <w:szCs w:val="21"/>
                    </w:rPr>
                    <w:t>·</w:t>
                  </w:r>
                  <w:r>
                    <w:rPr>
                      <w:rFonts w:hint="eastAsia" w:ascii="Times New Roman" w:hAnsi="Times New Roman" w:cs="Times New Roman"/>
                      <w:color w:val="auto"/>
                      <w:szCs w:val="21"/>
                      <w:lang w:val="en-US" w:eastAsia="zh-CN"/>
                    </w:rPr>
                    <w:t>d</w:t>
                  </w:r>
                </w:p>
              </w:tc>
              <w:tc>
                <w:tcPr>
                  <w:tcW w:w="600"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88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12.8</w:t>
                  </w:r>
                </w:p>
              </w:tc>
              <w:tc>
                <w:tcPr>
                  <w:tcW w:w="98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3840</w:t>
                  </w:r>
                </w:p>
              </w:tc>
              <w:tc>
                <w:tcPr>
                  <w:tcW w:w="7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72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2.56</w:t>
                  </w:r>
                </w:p>
              </w:tc>
              <w:tc>
                <w:tcPr>
                  <w:tcW w:w="872"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10.24</w:t>
                  </w:r>
                </w:p>
              </w:tc>
              <w:tc>
                <w:tcPr>
                  <w:tcW w:w="91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3072</w:t>
                  </w:r>
                </w:p>
              </w:tc>
              <w:tc>
                <w:tcPr>
                  <w:tcW w:w="1519"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化粪池预处理后经污水管网排入镇安县污水处理厂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99" w:hRule="atLeast"/>
                <w:jc w:val="center"/>
              </w:trPr>
              <w:tc>
                <w:tcPr>
                  <w:tcW w:w="56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绿化用水</w:t>
                  </w:r>
                </w:p>
              </w:tc>
              <w:tc>
                <w:tcPr>
                  <w:tcW w:w="62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4"/>
                      <w:sz w:val="21"/>
                      <w:szCs w:val="21"/>
                    </w:rPr>
                    <w:t>2L/(m</w:t>
                  </w:r>
                  <w:r>
                    <w:rPr>
                      <w:rFonts w:hint="default" w:ascii="Times New Roman" w:hAnsi="Times New Roman" w:eastAsia="宋体" w:cs="Times New Roman"/>
                      <w:color w:val="auto"/>
                      <w:kern w:val="24"/>
                      <w:sz w:val="21"/>
                      <w:szCs w:val="21"/>
                      <w:vertAlign w:val="superscript"/>
                    </w:rPr>
                    <w:t>2</w:t>
                  </w:r>
                  <w:r>
                    <w:rPr>
                      <w:rFonts w:hint="default" w:ascii="Times New Roman" w:hAnsi="Times New Roman" w:eastAsia="宋体" w:cs="Times New Roman"/>
                      <w:color w:val="auto"/>
                      <w:kern w:val="24"/>
                      <w:sz w:val="21"/>
                      <w:szCs w:val="21"/>
                    </w:rPr>
                    <w:t>·次)</w:t>
                  </w:r>
                </w:p>
              </w:tc>
              <w:tc>
                <w:tcPr>
                  <w:tcW w:w="600"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886"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1.87</w:t>
                  </w:r>
                </w:p>
              </w:tc>
              <w:tc>
                <w:tcPr>
                  <w:tcW w:w="98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560</w:t>
                  </w:r>
                </w:p>
              </w:tc>
              <w:tc>
                <w:tcPr>
                  <w:tcW w:w="79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72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1.86</w:t>
                  </w:r>
                </w:p>
              </w:tc>
              <w:tc>
                <w:tcPr>
                  <w:tcW w:w="872"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91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51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9" w:hRule="atLeast"/>
                <w:jc w:val="center"/>
              </w:trPr>
              <w:tc>
                <w:tcPr>
                  <w:tcW w:w="56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ascii="Times New Roman" w:hAnsi="Times New Roman" w:cs="Times New Roman"/>
                      <w:color w:val="auto"/>
                      <w:szCs w:val="21"/>
                    </w:rPr>
                    <w:t>合计</w:t>
                  </w:r>
                </w:p>
              </w:tc>
              <w:tc>
                <w:tcPr>
                  <w:tcW w:w="62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6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c>
                <w:tcPr>
                  <w:tcW w:w="886"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15.12</w:t>
                  </w:r>
                </w:p>
              </w:tc>
              <w:tc>
                <w:tcPr>
                  <w:tcW w:w="982"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4535</w:t>
                  </w:r>
                </w:p>
              </w:tc>
              <w:tc>
                <w:tcPr>
                  <w:tcW w:w="79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723"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4.6</w:t>
                  </w:r>
                </w:p>
              </w:tc>
              <w:tc>
                <w:tcPr>
                  <w:tcW w:w="872"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10.51</w:t>
                  </w:r>
                </w:p>
              </w:tc>
              <w:tc>
                <w:tcPr>
                  <w:tcW w:w="914"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3153</w:t>
                  </w:r>
                </w:p>
              </w:tc>
              <w:tc>
                <w:tcPr>
                  <w:tcW w:w="1519"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r>
          </w:tbl>
          <w:p>
            <w:pPr>
              <w:keepNext w:val="0"/>
              <w:keepLines w:val="0"/>
              <w:suppressLineNumbers w:val="0"/>
              <w:spacing w:before="0" w:beforeAutospacing="0" w:after="0" w:afterAutospacing="0" w:line="360" w:lineRule="auto"/>
              <w:ind w:left="0" w:right="0" w:firstLine="0" w:firstLineChars="0"/>
              <w:jc w:val="center"/>
              <w:rPr>
                <w:rFonts w:ascii="Times New Roman" w:hAnsi="Times New Roman" w:cs="Times New Roman"/>
                <w:b/>
                <w:bCs/>
                <w:color w:val="auto"/>
                <w:sz w:val="24"/>
              </w:rPr>
            </w:pPr>
            <w:r>
              <w:rPr>
                <w:color w:val="auto"/>
                <w:sz w:val="24"/>
              </w:rPr>
              <w:object>
                <v:shape id="_x0000_i1025" o:spt="75" type="#_x0000_t75" style="height:142.05pt;width:419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r>
              <w:rPr>
                <w:rFonts w:hint="default" w:ascii="Times New Roman" w:hAnsi="Times New Roman" w:cs="Times New Roman"/>
                <w:b/>
                <w:color w:val="auto"/>
              </w:rPr>
              <w:t>图</w:t>
            </w:r>
            <w:r>
              <w:rPr>
                <w:rFonts w:hint="eastAsia" w:ascii="Times New Roman" w:hAnsi="Times New Roman" w:cs="Times New Roman"/>
                <w:b/>
                <w:color w:val="auto"/>
                <w:lang w:val="en-US" w:eastAsia="zh-CN"/>
              </w:rPr>
              <w:t>2</w:t>
            </w:r>
            <w:r>
              <w:rPr>
                <w:rFonts w:ascii="Times New Roman" w:hAnsi="Times New Roman" w:cs="Times New Roman"/>
                <w:b/>
                <w:color w:val="auto"/>
              </w:rPr>
              <w:t xml:space="preserve"> </w:t>
            </w:r>
            <w:r>
              <w:rPr>
                <w:rFonts w:hint="default" w:ascii="Times New Roman" w:hAnsi="Times New Roman" w:cs="Times New Roman"/>
                <w:b/>
                <w:color w:val="auto"/>
              </w:rPr>
              <w:t xml:space="preserve"> 本项目用水平衡图</w:t>
            </w:r>
            <w:r>
              <w:rPr>
                <w:rFonts w:ascii="Times New Roman" w:hAnsi="Times New Roman" w:cs="Times New Roman"/>
                <w:b/>
                <w:color w:val="auto"/>
              </w:rPr>
              <w:t xml:space="preserve">  </w:t>
            </w:r>
            <w:r>
              <w:rPr>
                <w:rFonts w:hint="default" w:ascii="Times New Roman" w:hAnsi="Times New Roman" w:cs="Times New Roman"/>
                <w:b/>
                <w:color w:val="auto"/>
              </w:rPr>
              <w:t>（单位：</w:t>
            </w:r>
            <w:r>
              <w:rPr>
                <w:rFonts w:ascii="Times New Roman" w:hAnsi="Times New Roman" w:cs="Times New Roman"/>
                <w:b/>
                <w:color w:val="auto"/>
              </w:rPr>
              <w:t>m</w:t>
            </w:r>
            <w:r>
              <w:rPr>
                <w:rFonts w:ascii="Times New Roman" w:hAnsi="Times New Roman" w:eastAsia="Times New Roman" w:cs="Times New Roman"/>
                <w:b/>
                <w:color w:val="auto"/>
                <w:vertAlign w:val="superscript"/>
              </w:rPr>
              <w:t>3</w:t>
            </w:r>
            <w:r>
              <w:rPr>
                <w:rFonts w:ascii="Times New Roman" w:hAnsi="Times New Roman" w:eastAsia="Times New Roman" w:cs="Times New Roman"/>
                <w:b/>
                <w:color w:val="auto"/>
              </w:rPr>
              <w:t>/</w:t>
            </w:r>
            <w:r>
              <w:rPr>
                <w:rFonts w:ascii="Times New Roman" w:hAnsi="Times New Roman" w:cs="Times New Roman"/>
                <w:b/>
                <w:color w:val="auto"/>
              </w:rPr>
              <w:t>d</w:t>
            </w:r>
            <w:r>
              <w:rPr>
                <w:rFonts w:hint="default" w:ascii="Times New Roman" w:hAnsi="Times New Roman" w:cs="Times New Roman"/>
                <w:b/>
                <w:color w:val="auto"/>
              </w:rPr>
              <w:t>）</w:t>
            </w:r>
            <w:r>
              <w:rPr>
                <w:rFonts w:ascii="Times New Roman" w:hAnsi="Times New Roman" w:cs="Times New Roman"/>
                <w:b/>
                <w:color w:val="auto"/>
              </w:rPr>
              <w:t xml:space="preserve"> </w:t>
            </w:r>
          </w:p>
          <w:p>
            <w:pPr>
              <w:keepNext w:val="0"/>
              <w:keepLines w:val="0"/>
              <w:suppressLineNumbers w:val="0"/>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（3）供电</w:t>
            </w:r>
          </w:p>
          <w:p>
            <w:pPr>
              <w:keepNext w:val="0"/>
              <w:keepLines w:val="0"/>
              <w:suppressLineNumbers w:val="0"/>
              <w:adjustRightInd/>
              <w:snapToGrid/>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本项目供电电源</w:t>
            </w:r>
            <w:r>
              <w:rPr>
                <w:rFonts w:hint="eastAsia" w:ascii="Times New Roman" w:hAnsi="Times New Roman" w:cs="Times New Roman"/>
                <w:color w:val="auto"/>
                <w:sz w:val="24"/>
                <w:szCs w:val="24"/>
                <w:lang w:val="en-US" w:eastAsia="zh-CN"/>
              </w:rPr>
              <w:t>市政供电</w:t>
            </w:r>
            <w:r>
              <w:rPr>
                <w:rFonts w:hint="default" w:ascii="Times New Roman" w:hAnsi="Times New Roman" w:cs="Times New Roman"/>
                <w:color w:val="auto"/>
                <w:sz w:val="24"/>
                <w:szCs w:val="24"/>
              </w:rPr>
              <w:t>电网</w:t>
            </w:r>
            <w:r>
              <w:rPr>
                <w:rFonts w:ascii="Times New Roman" w:hAnsi="Times New Roman" w:cs="Times New Roman"/>
                <w:color w:val="auto"/>
                <w:sz w:val="24"/>
                <w:szCs w:val="24"/>
              </w:rPr>
              <w:t>，能够满足本项目用电需求。</w:t>
            </w:r>
          </w:p>
          <w:p>
            <w:pPr>
              <w:keepNext w:val="0"/>
              <w:keepLines w:val="0"/>
              <w:suppressLineNumbers w:val="0"/>
              <w:adjustRightInd/>
              <w:snapToGrid/>
              <w:spacing w:before="0" w:beforeAutospacing="0" w:after="0" w:afterAutospacing="0" w:line="360" w:lineRule="auto"/>
              <w:ind w:left="0" w:right="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（4）制冷和采暖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cs="宋体" w:eastAsiaTheme="minorEastAsia"/>
                <w:bCs/>
                <w:color w:val="auto"/>
                <w:szCs w:val="21"/>
                <w:lang w:val="en-US" w:eastAsia="zh-CN"/>
              </w:rPr>
            </w:pPr>
            <w:r>
              <w:rPr>
                <w:rFonts w:ascii="Times New Roman" w:hAnsi="Times New Roman" w:cs="Times New Roman"/>
                <w:color w:val="auto"/>
                <w:sz w:val="24"/>
                <w:szCs w:val="24"/>
              </w:rPr>
              <w:t>本项目冬季采暖和夏季制冷均采用分体空调</w:t>
            </w:r>
            <w:r>
              <w:rPr>
                <w:rFonts w:hint="default" w:ascii="Times New Roman" w:hAnsi="Times New Roman"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2" w:hRule="atLeast"/>
          <w:jc w:val="center"/>
        </w:trPr>
        <w:tc>
          <w:tcPr>
            <w:tcW w:w="388"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5"/>
              <w:widowControl/>
              <w:adjustRightInd w:val="0"/>
              <w:snapToGrid w:val="0"/>
              <w:spacing w:before="0" w:beforeAutospacing="0" w:after="0" w:afterAutospacing="0"/>
              <w:ind w:left="0" w:right="0"/>
              <w:jc w:val="center"/>
              <w:rPr>
                <w:rFonts w:cs="宋体"/>
                <w:color w:val="auto"/>
                <w:kern w:val="2"/>
                <w:sz w:val="21"/>
                <w:szCs w:val="21"/>
                <w:lang w:val="en-US"/>
              </w:rPr>
            </w:pPr>
            <w:r>
              <w:rPr>
                <w:rFonts w:cs="宋体"/>
                <w:b/>
                <w:bCs/>
                <w:color w:val="auto"/>
                <w:kern w:val="2"/>
                <w:sz w:val="21"/>
                <w:szCs w:val="21"/>
              </w:rPr>
              <w:t>工艺流程和产排污环节</w:t>
            </w:r>
          </w:p>
        </w:tc>
        <w:tc>
          <w:tcPr>
            <w:tcW w:w="8596" w:type="dxa"/>
            <w:tcBorders>
              <w:top w:val="single" w:color="auto" w:sz="4" w:space="0"/>
              <w:left w:val="single" w:color="auto" w:sz="4" w:space="0"/>
              <w:bottom w:val="single" w:color="auto" w:sz="4" w:space="0"/>
              <w:right w:val="single" w:color="auto" w:sz="8" w:space="0"/>
            </w:tcBorders>
            <w:shd w:val="clear" w:color="auto" w:fill="auto"/>
            <w:vAlign w:val="top"/>
          </w:tcPr>
          <w:p>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b/>
                <w:color w:val="auto"/>
                <w:sz w:val="24"/>
                <w:szCs w:val="24"/>
                <w:lang w:eastAsia="zh-CN"/>
              </w:rPr>
            </w:pPr>
            <w:r>
              <w:rPr>
                <w:rFonts w:ascii="Times New Roman" w:hAnsi="Times New Roman" w:cs="Times New Roman"/>
                <w:b/>
                <w:color w:val="auto"/>
                <w:sz w:val="24"/>
                <w:szCs w:val="24"/>
              </w:rPr>
              <w:t>工艺流程简述（图示）：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color w:val="auto"/>
                <w:sz w:val="24"/>
                <w:szCs w:val="24"/>
                <w:highlight w:val="none"/>
                <w:lang w:eastAsia="zh-CN"/>
              </w:rPr>
              <w:t>一、</w:t>
            </w:r>
            <w:r>
              <w:rPr>
                <w:rFonts w:hint="default" w:ascii="Times New Roman" w:hAnsi="Times New Roman" w:cs="Times New Roman"/>
                <w:b/>
                <w:color w:val="auto"/>
                <w:sz w:val="24"/>
                <w:szCs w:val="24"/>
                <w:highlight w:val="none"/>
              </w:rPr>
              <w:t>施工期工艺流程及产污环节</w:t>
            </w:r>
          </w:p>
          <w:p>
            <w:pPr>
              <w:pStyle w:val="34"/>
              <w:keepNext w:val="0"/>
              <w:keepLines w:val="0"/>
              <w:suppressLineNumbers w:val="0"/>
              <w:spacing w:before="0" w:beforeAutospacing="0" w:after="0" w:afterAutospacing="0"/>
              <w:ind w:left="0" w:right="0" w:firstLine="480"/>
              <w:rPr>
                <w:rFonts w:ascii="Times New Roman" w:hAnsi="Times New Roman"/>
                <w:color w:val="auto"/>
                <w:sz w:val="24"/>
                <w:szCs w:val="24"/>
              </w:rPr>
            </w:pPr>
            <w:r>
              <w:rPr>
                <w:rFonts w:ascii="Times New Roman" w:hAnsi="Times New Roman"/>
                <w:color w:val="auto"/>
                <w:sz w:val="24"/>
                <w:szCs w:val="24"/>
              </w:rPr>
              <w:t>（一）施工期基本工艺流程及产污位置分析</w:t>
            </w:r>
          </w:p>
          <w:p>
            <w:pPr>
              <w:pStyle w:val="34"/>
              <w:keepNext w:val="0"/>
              <w:keepLines w:val="0"/>
              <w:suppressLineNumbers w:val="0"/>
              <w:spacing w:before="0" w:beforeAutospacing="0" w:after="0" w:afterAutospacing="0"/>
              <w:ind w:left="0" w:right="0" w:firstLine="480"/>
              <w:rPr>
                <w:rFonts w:hint="eastAsia" w:cs="Times New Roman"/>
                <w:color w:val="auto"/>
                <w:kern w:val="0"/>
                <w:sz w:val="24"/>
                <w:szCs w:val="24"/>
              </w:rPr>
            </w:pPr>
            <w:r>
              <w:rPr>
                <w:rFonts w:hint="default" w:ascii="Times New Roman" w:hAnsi="Times New Roman" w:cs="Times New Roman"/>
                <w:b w:val="0"/>
                <w:bCs/>
                <w:color w:val="auto"/>
                <w:kern w:val="2"/>
                <w:sz w:val="24"/>
                <w:szCs w:val="24"/>
                <w:highlight w:val="none"/>
                <w:lang w:val="en-US" w:eastAsia="zh-CN" w:bidi="ar-SA"/>
              </w:rPr>
              <w:t>本项目施工期工艺包括场地平整、基础施工、主体结构施工、装修、设备安装、绿化、场地清理等；建设工序将以噪声、扬尘、固体废弃物、少量污水和废气等污染物为主，其排放量随工期和施工强度不同而有所变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b w:val="0"/>
                <w:bCs/>
                <w:color w:val="auto"/>
                <w:kern w:val="2"/>
                <w:sz w:val="24"/>
                <w:szCs w:val="24"/>
                <w:highlight w:val="none"/>
                <w:lang w:val="en-US" w:eastAsia="zh-CN" w:bidi="ar-SA"/>
              </w:rPr>
            </w:pPr>
            <w:r>
              <w:rPr>
                <w:rFonts w:hint="default" w:ascii="Times New Roman" w:hAnsi="Times New Roman" w:cs="Times New Roman"/>
                <w:b w:val="0"/>
                <w:bCs/>
                <w:color w:val="auto"/>
                <w:kern w:val="2"/>
                <w:sz w:val="24"/>
                <w:szCs w:val="24"/>
                <w:highlight w:val="none"/>
                <w:lang w:val="en-US" w:eastAsia="zh-CN" w:bidi="ar-SA"/>
              </w:rPr>
              <w:t>本项目主要施工期工艺见图</w:t>
            </w:r>
            <w:r>
              <w:rPr>
                <w:rFonts w:hint="eastAsia" w:ascii="Times New Roman" w:hAnsi="Times New Roman" w:cs="Times New Roman"/>
                <w:b w:val="0"/>
                <w:bCs/>
                <w:color w:val="auto"/>
                <w:kern w:val="2"/>
                <w:sz w:val="24"/>
                <w:szCs w:val="24"/>
                <w:highlight w:val="none"/>
                <w:lang w:val="en-US" w:eastAsia="zh-CN" w:bidi="ar-SA"/>
              </w:rPr>
              <w:t>3</w:t>
            </w:r>
            <w:r>
              <w:rPr>
                <w:rFonts w:hint="default" w:ascii="Times New Roman" w:hAnsi="Times New Roman" w:cs="Times New Roman"/>
                <w:b w:val="0"/>
                <w:bCs/>
                <w:color w:val="auto"/>
                <w:kern w:val="2"/>
                <w:sz w:val="24"/>
                <w:szCs w:val="24"/>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b w:val="0"/>
                <w:bCs/>
                <w:color w:val="auto"/>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b w:val="0"/>
                <w:bCs/>
                <w:color w:val="auto"/>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b w:val="0"/>
                <w:bCs/>
                <w:color w:val="auto"/>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b w:val="0"/>
                <w:bCs/>
                <w:color w:val="auto"/>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b w:val="0"/>
                <w:bCs/>
                <w:color w:val="auto"/>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b w:val="0"/>
                <w:bCs/>
                <w:color w:val="auto"/>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b w:val="0"/>
                <w:bCs/>
                <w:color w:val="auto"/>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b w:val="0"/>
                <w:bCs/>
                <w:color w:val="auto"/>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b w:val="0"/>
                <w:bCs/>
                <w:color w:val="auto"/>
                <w:kern w:val="2"/>
                <w:sz w:val="24"/>
                <w:szCs w:val="24"/>
                <w:highlight w:val="none"/>
                <w:lang w:val="en-US" w:eastAsia="zh-CN" w:bidi="ar-SA"/>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default" w:ascii="Times New Roman" w:hAnsi="Times New Roman" w:cs="Times New Roman"/>
                <w:b w:val="0"/>
                <w:bCs/>
                <w:color w:val="auto"/>
                <w:kern w:val="2"/>
                <w:sz w:val="24"/>
                <w:szCs w:val="24"/>
                <w:highlight w:val="none"/>
                <w:lang w:val="en-US" w:eastAsia="zh-CN" w:bidi="ar-SA"/>
              </w:rPr>
            </w:pPr>
            <w:r>
              <w:rPr>
                <w:rFonts w:ascii="Times New Roman"/>
                <w:color w:val="auto"/>
              </w:rPr>
              <mc:AlternateContent>
                <mc:Choice Requires="wpc">
                  <w:drawing>
                    <wp:inline distT="0" distB="0" distL="114300" distR="114300">
                      <wp:extent cx="5130800" cy="2865120"/>
                      <wp:effectExtent l="0" t="0" r="0" b="0"/>
                      <wp:docPr id="6" name="画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1"/>
                              <wps:cNvSpPr/>
                              <wps:spPr>
                                <a:xfrm>
                                  <a:off x="587375" y="95885"/>
                                  <a:ext cx="913765" cy="26416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场地平整</w:t>
                                    </w:r>
                                  </w:p>
                                  <w:p>
                                    <w:pPr>
                                      <w:jc w:val="center"/>
                                    </w:pPr>
                                  </w:p>
                                </w:txbxContent>
                              </wps:txbx>
                              <wps:bodyPr upright="1"/>
                            </wps:wsp>
                            <wps:wsp>
                              <wps:cNvPr id="2" name="矩形 2"/>
                              <wps:cNvSpPr/>
                              <wps:spPr>
                                <a:xfrm>
                                  <a:off x="588010" y="668655"/>
                                  <a:ext cx="912495" cy="26733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基础施工</w:t>
                                    </w:r>
                                  </w:p>
                                  <w:p>
                                    <w:pPr>
                                      <w:jc w:val="center"/>
                                    </w:pPr>
                                  </w:p>
                                </w:txbxContent>
                              </wps:txbx>
                              <wps:bodyPr upright="1"/>
                            </wps:wsp>
                            <wps:wsp>
                              <wps:cNvPr id="3" name="矩形 3"/>
                              <wps:cNvSpPr/>
                              <wps:spPr>
                                <a:xfrm>
                                  <a:off x="515620" y="1238250"/>
                                  <a:ext cx="1050290" cy="296545"/>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sz w:val="21"/>
                                        <w:szCs w:val="21"/>
                                      </w:rPr>
                                      <w:t>主体结构施工</w:t>
                                    </w:r>
                                  </w:p>
                                  <w:p>
                                    <w:pPr>
                                      <w:jc w:val="center"/>
                                    </w:pPr>
                                  </w:p>
                                </w:txbxContent>
                              </wps:txbx>
                              <wps:bodyPr upright="1"/>
                            </wps:wsp>
                            <wps:wsp>
                              <wps:cNvPr id="4" name="矩形 4"/>
                              <wps:cNvSpPr/>
                              <wps:spPr>
                                <a:xfrm>
                                  <a:off x="473710" y="1844040"/>
                                  <a:ext cx="1143000" cy="26543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sz w:val="21"/>
                                        <w:szCs w:val="21"/>
                                      </w:rPr>
                                      <w:t>装修、设备安装</w:t>
                                    </w:r>
                                  </w:p>
                                  <w:p>
                                    <w:pPr>
                                      <w:jc w:val="center"/>
                                    </w:pPr>
                                  </w:p>
                                </w:txbxContent>
                              </wps:txbx>
                              <wps:bodyPr upright="1"/>
                            </wps:wsp>
                            <wps:wsp>
                              <wps:cNvPr id="5" name="直接连接符 60"/>
                              <wps:cNvCnPr/>
                              <wps:spPr>
                                <a:xfrm>
                                  <a:off x="1507490" y="237490"/>
                                  <a:ext cx="709930" cy="6350"/>
                                </a:xfrm>
                                <a:prstGeom prst="line">
                                  <a:avLst/>
                                </a:prstGeom>
                                <a:ln w="9525" cap="flat" cmpd="sng">
                                  <a:solidFill>
                                    <a:srgbClr val="000000"/>
                                  </a:solidFill>
                                  <a:prstDash val="solid"/>
                                  <a:headEnd type="none" w="med" len="med"/>
                                  <a:tailEnd type="triangle" w="med" len="med"/>
                                </a:ln>
                                <a:effectLst/>
                              </wps:spPr>
                              <wps:bodyPr/>
                            </wps:wsp>
                            <wps:wsp>
                              <wps:cNvPr id="59" name="矩形 5"/>
                              <wps:cNvSpPr/>
                              <wps:spPr>
                                <a:xfrm>
                                  <a:off x="488315" y="2402205"/>
                                  <a:ext cx="1143000" cy="27305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sz w:val="21"/>
                                        <w:szCs w:val="21"/>
                                      </w:rPr>
                                      <w:t>绿化、场地清理</w:t>
                                    </w:r>
                                  </w:p>
                                  <w:p>
                                    <w:pPr>
                                      <w:jc w:val="center"/>
                                    </w:pPr>
                                  </w:p>
                                </w:txbxContent>
                              </wps:txbx>
                              <wps:bodyPr upright="1"/>
                            </wps:wsp>
                            <wps:wsp>
                              <wps:cNvPr id="60" name="矩形 63"/>
                              <wps:cNvSpPr/>
                              <wps:spPr>
                                <a:xfrm>
                                  <a:off x="2223770" y="6350"/>
                                  <a:ext cx="2819400" cy="509270"/>
                                </a:xfrm>
                                <a:prstGeom prst="rect">
                                  <a:avLst/>
                                </a:prstGeom>
                                <a:noFill/>
                                <a:ln w="9525">
                                  <a:noFill/>
                                </a:ln>
                                <a:effectLst/>
                              </wps:spPr>
                              <wps:txbx>
                                <w:txbxContent>
                                  <w:p>
                                    <w:pPr>
                                      <w:jc w:val="center"/>
                                      <w:rPr>
                                        <w:rFonts w:hint="eastAsia"/>
                                        <w:sz w:val="21"/>
                                        <w:szCs w:val="21"/>
                                      </w:rPr>
                                    </w:pPr>
                                    <w:r>
                                      <w:rPr>
                                        <w:rFonts w:hint="eastAsia"/>
                                        <w:sz w:val="21"/>
                                        <w:szCs w:val="21"/>
                                      </w:rPr>
                                      <w:t>施工扬尘、机械尾气、施工噪声、施工废水、土石方、施工人员生活废水</w:t>
                                    </w:r>
                                  </w:p>
                                </w:txbxContent>
                              </wps:txbx>
                              <wps:bodyPr upright="1"/>
                            </wps:wsp>
                            <wps:wsp>
                              <wps:cNvPr id="62" name="直接连接符 65"/>
                              <wps:cNvCnPr/>
                              <wps:spPr>
                                <a:xfrm>
                                  <a:off x="1009015" y="377825"/>
                                  <a:ext cx="1270" cy="296545"/>
                                </a:xfrm>
                                <a:prstGeom prst="line">
                                  <a:avLst/>
                                </a:prstGeom>
                                <a:ln w="9525" cap="flat" cmpd="sng">
                                  <a:solidFill>
                                    <a:srgbClr val="000000"/>
                                  </a:solidFill>
                                  <a:prstDash val="dash"/>
                                  <a:headEnd type="none" w="med" len="med"/>
                                  <a:tailEnd type="triangle" w="med" len="med"/>
                                </a:ln>
                                <a:effectLst/>
                              </wps:spPr>
                              <wps:bodyPr/>
                            </wps:wsp>
                            <wps:wsp>
                              <wps:cNvPr id="63" name="直接连接符 67"/>
                              <wps:cNvCnPr/>
                              <wps:spPr>
                                <a:xfrm>
                                  <a:off x="1035685" y="1546860"/>
                                  <a:ext cx="1270" cy="298450"/>
                                </a:xfrm>
                                <a:prstGeom prst="line">
                                  <a:avLst/>
                                </a:prstGeom>
                                <a:ln w="9525" cap="flat" cmpd="sng">
                                  <a:solidFill>
                                    <a:srgbClr val="000000"/>
                                  </a:solidFill>
                                  <a:prstDash val="dash"/>
                                  <a:headEnd type="none" w="med" len="med"/>
                                  <a:tailEnd type="triangle" w="med" len="med"/>
                                </a:ln>
                                <a:effectLst/>
                              </wps:spPr>
                              <wps:bodyPr/>
                            </wps:wsp>
                            <wps:wsp>
                              <wps:cNvPr id="64" name="直接连接符 68"/>
                              <wps:cNvCnPr/>
                              <wps:spPr>
                                <a:xfrm>
                                  <a:off x="1036955" y="2105025"/>
                                  <a:ext cx="635" cy="297180"/>
                                </a:xfrm>
                                <a:prstGeom prst="line">
                                  <a:avLst/>
                                </a:prstGeom>
                                <a:ln w="9525" cap="flat" cmpd="sng">
                                  <a:solidFill>
                                    <a:srgbClr val="000000"/>
                                  </a:solidFill>
                                  <a:prstDash val="dash"/>
                                  <a:headEnd type="none" w="med" len="med"/>
                                  <a:tailEnd type="triangle" w="med" len="med"/>
                                </a:ln>
                                <a:effectLst/>
                              </wps:spPr>
                              <wps:bodyPr/>
                            </wps:wsp>
                            <wps:wsp>
                              <wps:cNvPr id="65" name="矩形 69"/>
                              <wps:cNvSpPr/>
                              <wps:spPr>
                                <a:xfrm>
                                  <a:off x="2194560" y="579120"/>
                                  <a:ext cx="2818130" cy="479425"/>
                                </a:xfrm>
                                <a:prstGeom prst="rect">
                                  <a:avLst/>
                                </a:prstGeom>
                                <a:noFill/>
                                <a:ln w="9525">
                                  <a:noFill/>
                                </a:ln>
                                <a:effectLst/>
                              </wps:spPr>
                              <wps:txbx>
                                <w:txbxContent>
                                  <w:p>
                                    <w:pPr>
                                      <w:jc w:val="center"/>
                                      <w:rPr>
                                        <w:rFonts w:hint="eastAsia"/>
                                      </w:rPr>
                                    </w:pPr>
                                    <w:r>
                                      <w:rPr>
                                        <w:rFonts w:hint="eastAsia"/>
                                        <w:sz w:val="21"/>
                                        <w:szCs w:val="21"/>
                                      </w:rPr>
                                      <w:t>施工扬尘、机械尾气、施工噪声、建筑垃圾、土石方、施工废水、施工人员生活废水</w:t>
                                    </w:r>
                                  </w:p>
                                </w:txbxContent>
                              </wps:txbx>
                              <wps:bodyPr upright="1"/>
                            </wps:wsp>
                            <wps:wsp>
                              <wps:cNvPr id="66" name="矩形 70"/>
                              <wps:cNvSpPr/>
                              <wps:spPr>
                                <a:xfrm>
                                  <a:off x="2278380" y="1149350"/>
                                  <a:ext cx="2817495" cy="485140"/>
                                </a:xfrm>
                                <a:prstGeom prst="rect">
                                  <a:avLst/>
                                </a:prstGeom>
                                <a:noFill/>
                                <a:ln w="9525">
                                  <a:noFill/>
                                </a:ln>
                                <a:effectLst/>
                              </wps:spPr>
                              <wps:txbx>
                                <w:txbxContent>
                                  <w:p>
                                    <w:pPr>
                                      <w:jc w:val="center"/>
                                      <w:rPr>
                                        <w:rFonts w:hint="eastAsia"/>
                                        <w:sz w:val="21"/>
                                        <w:szCs w:val="21"/>
                                      </w:rPr>
                                    </w:pPr>
                                    <w:r>
                                      <w:rPr>
                                        <w:rFonts w:hint="eastAsia"/>
                                        <w:sz w:val="21"/>
                                        <w:szCs w:val="21"/>
                                      </w:rPr>
                                      <w:t>施工扬尘、机械尾气、施工噪声、建筑垃圾、施工废水、施工人员生活废水</w:t>
                                    </w:r>
                                  </w:p>
                                </w:txbxContent>
                              </wps:txbx>
                              <wps:bodyPr upright="1"/>
                            </wps:wsp>
                            <wps:wsp>
                              <wps:cNvPr id="67" name="矩形 71"/>
                              <wps:cNvSpPr/>
                              <wps:spPr>
                                <a:xfrm>
                                  <a:off x="2313305" y="1731010"/>
                                  <a:ext cx="2817495" cy="469265"/>
                                </a:xfrm>
                                <a:prstGeom prst="rect">
                                  <a:avLst/>
                                </a:prstGeom>
                                <a:noFill/>
                                <a:ln w="9525">
                                  <a:noFill/>
                                </a:ln>
                                <a:effectLst/>
                              </wps:spPr>
                              <wps:txbx>
                                <w:txbxContent>
                                  <w:p>
                                    <w:pPr>
                                      <w:jc w:val="center"/>
                                      <w:rPr>
                                        <w:rFonts w:hint="eastAsia"/>
                                        <w:sz w:val="21"/>
                                        <w:szCs w:val="21"/>
                                      </w:rPr>
                                    </w:pPr>
                                    <w:r>
                                      <w:rPr>
                                        <w:rFonts w:hint="eastAsia"/>
                                        <w:sz w:val="21"/>
                                        <w:szCs w:val="21"/>
                                      </w:rPr>
                                      <w:t>施工扬尘、机械尾气、施工噪声、建筑垃圾、施工人员生活废水</w:t>
                                    </w:r>
                                  </w:p>
                                </w:txbxContent>
                              </wps:txbx>
                              <wps:bodyPr upright="1"/>
                            </wps:wsp>
                            <wps:wsp>
                              <wps:cNvPr id="68" name="矩形 72"/>
                              <wps:cNvSpPr/>
                              <wps:spPr>
                                <a:xfrm>
                                  <a:off x="2312035" y="2296160"/>
                                  <a:ext cx="2818765" cy="460375"/>
                                </a:xfrm>
                                <a:prstGeom prst="rect">
                                  <a:avLst/>
                                </a:prstGeom>
                                <a:noFill/>
                                <a:ln w="9525">
                                  <a:noFill/>
                                </a:ln>
                                <a:effectLst/>
                              </wps:spPr>
                              <wps:txbx>
                                <w:txbxContent>
                                  <w:p>
                                    <w:pPr>
                                      <w:jc w:val="center"/>
                                      <w:rPr>
                                        <w:rFonts w:hint="eastAsia"/>
                                        <w:sz w:val="21"/>
                                        <w:szCs w:val="21"/>
                                      </w:rPr>
                                    </w:pPr>
                                    <w:r>
                                      <w:rPr>
                                        <w:rFonts w:hint="eastAsia"/>
                                        <w:sz w:val="21"/>
                                        <w:szCs w:val="21"/>
                                      </w:rPr>
                                      <w:t>施工扬尘、机械尾气、施工噪声、建筑垃圾、施工人员生活废水</w:t>
                                    </w:r>
                                  </w:p>
                                </w:txbxContent>
                              </wps:txbx>
                              <wps:bodyPr upright="1"/>
                            </wps:wsp>
                            <wps:wsp>
                              <wps:cNvPr id="69" name="直接连接符 73"/>
                              <wps:cNvCnPr/>
                              <wps:spPr>
                                <a:xfrm>
                                  <a:off x="1495425" y="812165"/>
                                  <a:ext cx="711200" cy="6985"/>
                                </a:xfrm>
                                <a:prstGeom prst="line">
                                  <a:avLst/>
                                </a:prstGeom>
                                <a:ln w="9525" cap="flat" cmpd="sng">
                                  <a:solidFill>
                                    <a:srgbClr val="000000"/>
                                  </a:solidFill>
                                  <a:prstDash val="solid"/>
                                  <a:headEnd type="none" w="med" len="med"/>
                                  <a:tailEnd type="triangle" w="med" len="med"/>
                                </a:ln>
                                <a:effectLst/>
                              </wps:spPr>
                              <wps:bodyPr/>
                            </wps:wsp>
                            <wps:wsp>
                              <wps:cNvPr id="70" name="直接连接符 74"/>
                              <wps:cNvCnPr/>
                              <wps:spPr>
                                <a:xfrm>
                                  <a:off x="1567180" y="1388110"/>
                                  <a:ext cx="711200" cy="6350"/>
                                </a:xfrm>
                                <a:prstGeom prst="line">
                                  <a:avLst/>
                                </a:prstGeom>
                                <a:ln w="9525" cap="flat" cmpd="sng">
                                  <a:solidFill>
                                    <a:srgbClr val="000000"/>
                                  </a:solidFill>
                                  <a:prstDash val="solid"/>
                                  <a:headEnd type="none" w="med" len="med"/>
                                  <a:tailEnd type="triangle" w="med" len="med"/>
                                </a:ln>
                                <a:effectLst/>
                              </wps:spPr>
                              <wps:bodyPr/>
                            </wps:wsp>
                            <wps:wsp>
                              <wps:cNvPr id="71" name="直接连接符 75"/>
                              <wps:cNvCnPr/>
                              <wps:spPr>
                                <a:xfrm>
                                  <a:off x="1630045" y="1975485"/>
                                  <a:ext cx="710565" cy="6985"/>
                                </a:xfrm>
                                <a:prstGeom prst="line">
                                  <a:avLst/>
                                </a:prstGeom>
                                <a:ln w="9525" cap="flat" cmpd="sng">
                                  <a:solidFill>
                                    <a:srgbClr val="000000"/>
                                  </a:solidFill>
                                  <a:prstDash val="solid"/>
                                  <a:headEnd type="none" w="med" len="med"/>
                                  <a:tailEnd type="triangle" w="med" len="med"/>
                                </a:ln>
                                <a:effectLst/>
                              </wps:spPr>
                              <wps:bodyPr/>
                            </wps:wsp>
                            <wps:wsp>
                              <wps:cNvPr id="72" name="直接连接符 76"/>
                              <wps:cNvCnPr/>
                              <wps:spPr>
                                <a:xfrm>
                                  <a:off x="1635125" y="2547620"/>
                                  <a:ext cx="711835" cy="6350"/>
                                </a:xfrm>
                                <a:prstGeom prst="line">
                                  <a:avLst/>
                                </a:prstGeom>
                                <a:ln w="9525" cap="flat" cmpd="sng">
                                  <a:solidFill>
                                    <a:srgbClr val="000000"/>
                                  </a:solidFill>
                                  <a:prstDash val="solid"/>
                                  <a:headEnd type="none" w="med" len="med"/>
                                  <a:tailEnd type="triangle" w="med" len="med"/>
                                </a:ln>
                                <a:effectLst/>
                              </wps:spPr>
                              <wps:bodyPr/>
                            </wps:wsp>
                            <wps:wsp>
                              <wps:cNvPr id="23" name="直接连接符 65"/>
                              <wps:cNvCnPr/>
                              <wps:spPr>
                                <a:xfrm>
                                  <a:off x="1021080" y="948055"/>
                                  <a:ext cx="1270" cy="296545"/>
                                </a:xfrm>
                                <a:prstGeom prst="line">
                                  <a:avLst/>
                                </a:prstGeom>
                                <a:ln w="9525" cap="flat" cmpd="sng">
                                  <a:solidFill>
                                    <a:srgbClr val="000000"/>
                                  </a:solidFill>
                                  <a:prstDash val="dash"/>
                                  <a:headEnd type="none" w="med" len="med"/>
                                  <a:tailEnd type="triangle" w="med" len="med"/>
                                </a:ln>
                                <a:effectLst/>
                              </wps:spPr>
                              <wps:bodyPr/>
                            </wps:wsp>
                          </wpc:wpc>
                        </a:graphicData>
                      </a:graphic>
                    </wp:inline>
                  </w:drawing>
                </mc:Choice>
                <mc:Fallback>
                  <w:pict>
                    <v:group id="_x0000_s1026" o:spid="_x0000_s1026" o:spt="203" style="height:225.6pt;width:404pt;" coordsize="5130800,2865120" editas="canvas" o:gfxdata="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">
                      <o:lock v:ext="edit" aspectratio="f"/>
                      <v:shape id="_x0000_s1026" o:spid="_x0000_s1026" style="position:absolute;left:0;top:0;height:2865120;width:5130800;" filled="f" stroked="f" coordsize="21600,21600" o:gfxdata="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">
                        <v:fill on="f" focussize="0,0"/>
                        <v:stroke on="f"/>
                        <v:imagedata o:title=""/>
                        <o:lock v:ext="edit" aspectratio="t"/>
                      </v:shape>
                      <v:rect id="_x0000_s1026" o:spid="_x0000_s1026" o:spt="1" style="position:absolute;left:587375;top:95885;height:264160;width:913765;" filled="f" stroked="t" coordsize="21600,21600" o:gfxdata="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5AvJz0wAAAAUBAAAPAAAAAAAAAAEAIAAAACIAAABkcnMvZG93&#10;bnJldi54bWxQSwECFAAUAAAACACHTuJAFYV5sQUCAAAIBAAADgAAAAAAAAABACAAAAAiAQAAZHJz&#10;L2Uyb0RvYy54bWxQSwUGAAAAAAYABgBZAQAAmQUAAAAA&#10;">
                        <v:fill on="f" focussize="0,0"/>
                        <v:stroke color="#000000" joinstyle="miter"/>
                        <v:imagedata o:title=""/>
                        <o:lock v:ext="edit" aspectratio="f"/>
                        <v:textbox>
                          <w:txbxContent>
                            <w:p>
                              <w:pPr>
                                <w:jc w:val="center"/>
                                <w:rPr>
                                  <w:rFonts w:hint="eastAsia"/>
                                  <w:sz w:val="21"/>
                                  <w:szCs w:val="21"/>
                                </w:rPr>
                              </w:pPr>
                              <w:r>
                                <w:rPr>
                                  <w:rFonts w:hint="eastAsia"/>
                                  <w:sz w:val="21"/>
                                  <w:szCs w:val="21"/>
                                </w:rPr>
                                <w:t>场地平整</w:t>
                              </w:r>
                            </w:p>
                            <w:p>
                              <w:pPr>
                                <w:jc w:val="center"/>
                              </w:pPr>
                            </w:p>
                          </w:txbxContent>
                        </v:textbox>
                      </v:rect>
                      <v:rect id="_x0000_s1026" o:spid="_x0000_s1026" o:spt="1" style="position:absolute;left:588010;top:668655;height:267335;width:912495;" filled="f" stroked="t" coordsize="21600,21600" o:gfxdata="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QLyc9MAAAAFAQAADwAAAAAAAAABACAAAAAiAAAAZHJzL2Rv&#10;d25yZXYueG1sUEsBAhQAFAAAAAgAh07iQONWfdIGAgAACQQAAA4AAAAAAAAAAQAgAAAAIgEAAGRy&#10;cy9lMm9Eb2MueG1sUEsFBgAAAAAGAAYAWQEAAJoFAAAAAA==&#10;">
                        <v:fill on="f" focussize="0,0"/>
                        <v:stroke color="#000000" joinstyle="miter"/>
                        <v:imagedata o:title=""/>
                        <o:lock v:ext="edit" aspectratio="f"/>
                        <v:textbox>
                          <w:txbxContent>
                            <w:p>
                              <w:pPr>
                                <w:jc w:val="center"/>
                                <w:rPr>
                                  <w:rFonts w:hint="eastAsia"/>
                                  <w:sz w:val="21"/>
                                  <w:szCs w:val="21"/>
                                </w:rPr>
                              </w:pPr>
                              <w:r>
                                <w:rPr>
                                  <w:rFonts w:hint="eastAsia"/>
                                  <w:sz w:val="21"/>
                                  <w:szCs w:val="21"/>
                                </w:rPr>
                                <w:t>基础施工</w:t>
                              </w:r>
                            </w:p>
                            <w:p>
                              <w:pPr>
                                <w:jc w:val="center"/>
                              </w:pPr>
                            </w:p>
                          </w:txbxContent>
                        </v:textbox>
                      </v:rect>
                      <v:rect id="_x0000_s1026" o:spid="_x0000_s1026" o:spt="1" style="position:absolute;left:515620;top:1238250;height:296545;width:1050290;" filled="f" stroked="t" coordsize="21600,21600" o:gfxdata="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kC8nPTAAAABQEAAA8AAAAAAAAAAQAgAAAAIgAAAGRycy9k&#10;b3ducmV2LnhtbFBLAQIUABQAAAAIAIdO4kAdiBCcBwIAAAsEAAAOAAAAAAAAAAEAIAAAACIBAABk&#10;cnMvZTJvRG9jLnhtbFBLBQYAAAAABgAGAFkBAACbBQAAAAA=&#10;">
                        <v:fill on="f" focussize="0,0"/>
                        <v:stroke color="#000000" joinstyle="miter"/>
                        <v:imagedata o:title=""/>
                        <o:lock v:ext="edit" aspectratio="f"/>
                        <v:textbox>
                          <w:txbxContent>
                            <w:p>
                              <w:pPr>
                                <w:jc w:val="center"/>
                              </w:pPr>
                              <w:r>
                                <w:rPr>
                                  <w:rFonts w:hint="eastAsia"/>
                                  <w:sz w:val="21"/>
                                  <w:szCs w:val="21"/>
                                </w:rPr>
                                <w:t>主体结构施工</w:t>
                              </w:r>
                            </w:p>
                            <w:p>
                              <w:pPr>
                                <w:jc w:val="center"/>
                              </w:pPr>
                            </w:p>
                          </w:txbxContent>
                        </v:textbox>
                      </v:rect>
                      <v:rect id="_x0000_s1026" o:spid="_x0000_s1026" o:spt="1" style="position:absolute;left:473710;top:1844040;height:265430;width:1143000;" filled="f" stroked="t" coordsize="21600,21600" o:gfxdata="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QLyc9MAAAAFAQAADwAAAAAAAAABACAAAAAiAAAAZHJzL2Rv&#10;d25yZXYueG1sUEsBAhQAFAAAAAgAh07iQFG2v8oGAgAACwQAAA4AAAAAAAAAAQAgAAAAIgEAAGRy&#10;cy9lMm9Eb2MueG1sUEsFBgAAAAAGAAYAWQEAAJoFAAAAAA==&#10;">
                        <v:fill on="f" focussize="0,0"/>
                        <v:stroke color="#000000" joinstyle="miter"/>
                        <v:imagedata o:title=""/>
                        <o:lock v:ext="edit" aspectratio="f"/>
                        <v:textbox>
                          <w:txbxContent>
                            <w:p>
                              <w:pPr>
                                <w:jc w:val="center"/>
                                <w:rPr>
                                  <w:rFonts w:hint="eastAsia"/>
                                </w:rPr>
                              </w:pPr>
                              <w:r>
                                <w:rPr>
                                  <w:rFonts w:hint="eastAsia"/>
                                  <w:sz w:val="21"/>
                                  <w:szCs w:val="21"/>
                                </w:rPr>
                                <w:t>装修、设备安装</w:t>
                              </w:r>
                            </w:p>
                            <w:p>
                              <w:pPr>
                                <w:jc w:val="center"/>
                              </w:pPr>
                            </w:p>
                          </w:txbxContent>
                        </v:textbox>
                      </v:rect>
                      <v:line id="直接连接符 60" o:spid="_x0000_s1026" o:spt="20" style="position:absolute;left:1507490;top:237490;height:6350;width:709930;" filled="f" stroked="t" coordsize="21600,21600" o:gfxdata="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AD8H9YAAAAFAQAADwAAAAAAAAABACAAAAAiAAAAZHJz&#10;L2Rvd25yZXYueG1sUEsBAhQAFAAAAAgAh07iQKbHnMEGAgAA+AMAAA4AAAAAAAAAAQAgAAAAJQEA&#10;AGRycy9lMm9Eb2MueG1sUEsFBgAAAAAGAAYAWQEAAJ0FAAAAAA==&#10;">
                        <v:fill on="f" focussize="0,0"/>
                        <v:stroke color="#000000" joinstyle="round" endarrow="block"/>
                        <v:imagedata o:title=""/>
                        <o:lock v:ext="edit" aspectratio="f"/>
                      </v:line>
                      <v:rect id="矩形 5" o:spid="_x0000_s1026" o:spt="1" style="position:absolute;left:488315;top:2402205;height:273050;width:1143000;" filled="f" stroked="t" coordsize="21600,21600" o:gfxdata="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5AvJz0wAAAAUBAAAPAAAAAAAAAAEAIAAAACIAAABk&#10;cnMvZG93bnJldi54bWxQSwECFAAUAAAACACHTuJA6TbclwsCAAAMBAAADgAAAAAAAAABACAAAAAi&#10;AQAAZHJzL2Uyb0RvYy54bWxQSwUGAAAAAAYABgBZAQAAnwUAAAAA&#10;">
                        <v:fill on="f" focussize="0,0"/>
                        <v:stroke color="#000000" joinstyle="miter"/>
                        <v:imagedata o:title=""/>
                        <o:lock v:ext="edit" aspectratio="f"/>
                        <v:textbox>
                          <w:txbxContent>
                            <w:p>
                              <w:pPr>
                                <w:jc w:val="center"/>
                              </w:pPr>
                              <w:r>
                                <w:rPr>
                                  <w:rFonts w:hint="eastAsia"/>
                                  <w:sz w:val="21"/>
                                  <w:szCs w:val="21"/>
                                </w:rPr>
                                <w:t>绿化、场地清理</w:t>
                              </w:r>
                            </w:p>
                            <w:p>
                              <w:pPr>
                                <w:jc w:val="center"/>
                              </w:pPr>
                            </w:p>
                          </w:txbxContent>
                        </v:textbox>
                      </v:rect>
                      <v:rect id="矩形 63" o:spid="_x0000_s1026" o:spt="1" style="position:absolute;left:2223770;top:6350;height:509270;width:2819400;" filled="f" stroked="f" coordsize="21600,21600" o:gfxdata="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lcGEA1gAAAAUBAAAPAAAAAAAAAAEAIAAAACIAAABkcnMvZG93bnJldi54bWxQSwECFAAU&#10;AAAACACHTuJAQ7R4JLoBAABjAwAADgAAAAAAAAABACAAAAAlAQAAZHJzL2Uyb0RvYy54bWxQSwUG&#10;AAAAAAYABgBZAQAAUQUAAAAA&#10;">
                        <v:fill on="f" focussize="0,0"/>
                        <v:stroke on="f"/>
                        <v:imagedata o:title=""/>
                        <o:lock v:ext="edit" aspectratio="f"/>
                        <v:textbox>
                          <w:txbxContent>
                            <w:p>
                              <w:pPr>
                                <w:jc w:val="center"/>
                                <w:rPr>
                                  <w:rFonts w:hint="eastAsia"/>
                                  <w:sz w:val="21"/>
                                  <w:szCs w:val="21"/>
                                </w:rPr>
                              </w:pPr>
                              <w:r>
                                <w:rPr>
                                  <w:rFonts w:hint="eastAsia"/>
                                  <w:sz w:val="21"/>
                                  <w:szCs w:val="21"/>
                                </w:rPr>
                                <w:t>施工扬尘、机械尾气、施工噪声、施工废水、土石方、施工人员生活废水</w:t>
                              </w:r>
                            </w:p>
                          </w:txbxContent>
                        </v:textbox>
                      </v:rect>
                      <v:line id="直接连接符 65" o:spid="_x0000_s1026" o:spt="20" style="position:absolute;left:1009015;top:377825;height:296545;width:1270;" filled="f" stroked="t" coordsize="21600,21600" o:gfxdata="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F8471wAAAAUBAAAPAAAAAAAAAAEAIAAAACIA&#10;AABkcnMvZG93bnJldi54bWxQSwECFAAUAAAACACHTuJAA0I9bgoCAAD4AwAADgAAAAAAAAABACAA&#10;AAAmAQAAZHJzL2Uyb0RvYy54bWxQSwUGAAAAAAYABgBZAQAAogUAAAAA&#10;">
                        <v:fill on="f" focussize="0,0"/>
                        <v:stroke color="#000000" joinstyle="round" dashstyle="dash" endarrow="block"/>
                        <v:imagedata o:title=""/>
                        <o:lock v:ext="edit" aspectratio="f"/>
                      </v:line>
                      <v:line id="直接连接符 67" o:spid="_x0000_s1026" o:spt="20" style="position:absolute;left:1035685;top:1546860;height:298450;width:1270;" filled="f" stroked="t" coordsize="21600,21600" o:gfxdata="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F8471wAAAAUBAAAPAAAAAAAAAAEAIAAAACIA&#10;AABkcnMvZG93bnJldi54bWxQSwECFAAUAAAACACHTuJAt2Z5ZQoCAAD5AwAADgAAAAAAAAABACAA&#10;AAAmAQAAZHJzL2Uyb0RvYy54bWxQSwUGAAAAAAYABgBZAQAAogUAAAAA&#10;">
                        <v:fill on="f" focussize="0,0"/>
                        <v:stroke color="#000000" joinstyle="round" dashstyle="dash" endarrow="block"/>
                        <v:imagedata o:title=""/>
                        <o:lock v:ext="edit" aspectratio="f"/>
                      </v:line>
                      <v:line id="直接连接符 68" o:spid="_x0000_s1026" o:spt="20" style="position:absolute;left:1036955;top:2105025;height:297180;width:635;" filled="f" stroked="t" coordsize="21600,21600" o:gfxdata="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xfOO9cAAAAFAQAADwAAAAAAAAABACAAAAAi&#10;AAAAZHJzL2Rvd25yZXYueG1sUEsBAhQAFAAAAAgAh07iQFbbns0LAgAA+AMAAA4AAAAAAAAAAQAg&#10;AAAAJgEAAGRycy9lMm9Eb2MueG1sUEsFBgAAAAAGAAYAWQEAAKMFAAAAAA==&#10;">
                        <v:fill on="f" focussize="0,0"/>
                        <v:stroke color="#000000" joinstyle="round" dashstyle="dash" endarrow="block"/>
                        <v:imagedata o:title=""/>
                        <o:lock v:ext="edit" aspectratio="f"/>
                      </v:line>
                      <v:rect id="矩形 69" o:spid="_x0000_s1026" o:spt="1" style="position:absolute;left:2194560;top:579120;height:479425;width:2818130;" filled="f" stroked="f" coordsize="21600,21600" o:gfxdata="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VwYQDWAAAABQEAAA8AAAAAAAAAAQAgAAAAIgAAAGRycy9kb3ducmV2LnhtbFBLAQIU&#10;ABQAAAAIAIdO4kBQSNbPvAEAAGUDAAAOAAAAAAAAAAEAIAAAACUBAABkcnMvZTJvRG9jLnhtbFBL&#10;BQYAAAAABgAGAFkBAABTBQAAAAA=&#10;">
                        <v:fill on="f" focussize="0,0"/>
                        <v:stroke on="f"/>
                        <v:imagedata o:title=""/>
                        <o:lock v:ext="edit" aspectratio="f"/>
                        <v:textbox>
                          <w:txbxContent>
                            <w:p>
                              <w:pPr>
                                <w:jc w:val="center"/>
                                <w:rPr>
                                  <w:rFonts w:hint="eastAsia"/>
                                </w:rPr>
                              </w:pPr>
                              <w:r>
                                <w:rPr>
                                  <w:rFonts w:hint="eastAsia"/>
                                  <w:sz w:val="21"/>
                                  <w:szCs w:val="21"/>
                                </w:rPr>
                                <w:t>施工扬尘、机械尾气、施工噪声、建筑垃圾、土石方、施工废水、施工人员生活废水</w:t>
                              </w:r>
                            </w:p>
                          </w:txbxContent>
                        </v:textbox>
                      </v:rect>
                      <v:rect id="矩形 70" o:spid="_x0000_s1026" o:spt="1" style="position:absolute;left:2278380;top:1149350;height:485140;width:2817495;" filled="f" stroked="f" coordsize="21600,21600" o:gfxdata="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XBhANYAAAAFAQAADwAAAAAAAAABACAAAAAiAAAAZHJzL2Rvd25yZXYueG1sUEsB&#10;AhQAFAAAAAgAh07iQKHV4gq+AQAAZgMAAA4AAAAAAAAAAQAgAAAAJQEAAGRycy9lMm9Eb2MueG1s&#10;UEsFBgAAAAAGAAYAWQEAAFUFAAAAAA==&#10;">
                        <v:fill on="f" focussize="0,0"/>
                        <v:stroke on="f"/>
                        <v:imagedata o:title=""/>
                        <o:lock v:ext="edit" aspectratio="f"/>
                        <v:textbox>
                          <w:txbxContent>
                            <w:p>
                              <w:pPr>
                                <w:jc w:val="center"/>
                                <w:rPr>
                                  <w:rFonts w:hint="eastAsia"/>
                                  <w:sz w:val="21"/>
                                  <w:szCs w:val="21"/>
                                </w:rPr>
                              </w:pPr>
                              <w:r>
                                <w:rPr>
                                  <w:rFonts w:hint="eastAsia"/>
                                  <w:sz w:val="21"/>
                                  <w:szCs w:val="21"/>
                                </w:rPr>
                                <w:t>施工扬尘、机械尾气、施工噪声、建筑垃圾、施工废水、施工人员生活废水</w:t>
                              </w:r>
                            </w:p>
                          </w:txbxContent>
                        </v:textbox>
                      </v:rect>
                      <v:rect id="矩形 71" o:spid="_x0000_s1026" o:spt="1" style="position:absolute;left:2313305;top:1731010;height:469265;width:2817495;" filled="f" stroked="f" coordsize="21600,21600" o:gfxdata="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XBhANYAAAAFAQAADwAAAAAAAAABACAAAAAiAAAAZHJzL2Rvd25yZXYueG1sUEsB&#10;AhQAFAAAAAgAh07iQJp11Oa+AQAAZgMAAA4AAAAAAAAAAQAgAAAAJQEAAGRycy9lMm9Eb2MueG1s&#10;UEsFBgAAAAAGAAYAWQEAAFUFAAAAAA==&#10;">
                        <v:fill on="f" focussize="0,0"/>
                        <v:stroke on="f"/>
                        <v:imagedata o:title=""/>
                        <o:lock v:ext="edit" aspectratio="f"/>
                        <v:textbox>
                          <w:txbxContent>
                            <w:p>
                              <w:pPr>
                                <w:jc w:val="center"/>
                                <w:rPr>
                                  <w:rFonts w:hint="eastAsia"/>
                                  <w:sz w:val="21"/>
                                  <w:szCs w:val="21"/>
                                </w:rPr>
                              </w:pPr>
                              <w:r>
                                <w:rPr>
                                  <w:rFonts w:hint="eastAsia"/>
                                  <w:sz w:val="21"/>
                                  <w:szCs w:val="21"/>
                                </w:rPr>
                                <w:t>施工扬尘、机械尾气、施工噪声、建筑垃圾、施工人员生活废水</w:t>
                              </w:r>
                            </w:p>
                          </w:txbxContent>
                        </v:textbox>
                      </v:rect>
                      <v:rect id="矩形 72" o:spid="_x0000_s1026" o:spt="1" style="position:absolute;left:2312035;top:2296160;height:460375;width:2818765;" filled="f" stroked="f" coordsize="21600,21600" o:gfxdata="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VwYQDWAAAABQEAAA8AAAAAAAAAAQAgAAAAIgAAAGRycy9kb3ducmV2LnhtbFBLAQIU&#10;ABQAAAAIAIdO4kB1EjPIvAEAAGYDAAAOAAAAAAAAAAEAIAAAACUBAABkcnMvZTJvRG9jLnhtbFBL&#10;BQYAAAAABgAGAFkBAABTBQAAAAA=&#10;">
                        <v:fill on="f" focussize="0,0"/>
                        <v:stroke on="f"/>
                        <v:imagedata o:title=""/>
                        <o:lock v:ext="edit" aspectratio="f"/>
                        <v:textbox>
                          <w:txbxContent>
                            <w:p>
                              <w:pPr>
                                <w:jc w:val="center"/>
                                <w:rPr>
                                  <w:rFonts w:hint="eastAsia"/>
                                  <w:sz w:val="21"/>
                                  <w:szCs w:val="21"/>
                                </w:rPr>
                              </w:pPr>
                              <w:r>
                                <w:rPr>
                                  <w:rFonts w:hint="eastAsia"/>
                                  <w:sz w:val="21"/>
                                  <w:szCs w:val="21"/>
                                </w:rPr>
                                <w:t>施工扬尘、机械尾气、施工噪声、建筑垃圾、施工人员生活废水</w:t>
                              </w:r>
                            </w:p>
                          </w:txbxContent>
                        </v:textbox>
                      </v:rect>
                      <v:line id="直接连接符 73" o:spid="_x0000_s1026" o:spt="20" style="position:absolute;left:1495425;top:812165;height:6985;width:711200;" filled="f" stroked="t" coordsize="21600,21600" o:gfxdata="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gA/B/WAAAABQEAAA8AAAAAAAAAAQAgAAAAIgAA&#10;AGRycy9kb3ducmV2LnhtbFBLAQIUABQAAAAIAIdO4kDFAREACgIAAPkDAAAOAAAAAAAAAAEAIAAA&#10;ACUBAABkcnMvZTJvRG9jLnhtbFBLBQYAAAAABgAGAFkBAAChBQAAAAA=&#10;">
                        <v:fill on="f" focussize="0,0"/>
                        <v:stroke color="#000000" joinstyle="round" endarrow="block"/>
                        <v:imagedata o:title=""/>
                        <o:lock v:ext="edit" aspectratio="f"/>
                      </v:line>
                      <v:line id="直接连接符 74" o:spid="_x0000_s1026" o:spt="20" style="position:absolute;left:1567180;top:1388110;height:6350;width:711200;" filled="f" stroked="t" coordsize="21600,21600" o:gfxdata="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AD8H9YAAAAFAQAADwAAAAAAAAABACAAAAAiAAAA&#10;ZHJzL2Rvd25yZXYueG1sUEsBAhQAFAAAAAgAh07iQKcjAt8JAgAA+gMAAA4AAAAAAAAAAQAgAAAA&#10;JQEAAGRycy9lMm9Eb2MueG1sUEsFBgAAAAAGAAYAWQEAAKAFAAAAAA==&#10;">
                        <v:fill on="f" focussize="0,0"/>
                        <v:stroke color="#000000" joinstyle="round" endarrow="block"/>
                        <v:imagedata o:title=""/>
                        <o:lock v:ext="edit" aspectratio="f"/>
                      </v:line>
                      <v:line id="直接连接符 75" o:spid="_x0000_s1026" o:spt="20" style="position:absolute;left:1630045;top:1975485;height:6985;width:710565;" filled="f" stroked="t" coordsize="21600,21600" o:gfxdata="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gA/B/WAAAABQEAAA8AAAAAAAAAAQAgAAAAIgAA&#10;AGRycy9kb3ducmV2LnhtbFBLAQIUABQAAAAIAIdO4kBWJSesCgIAAPoDAAAOAAAAAAAAAAEAIAAA&#10;ACUBAABkcnMvZTJvRG9jLnhtbFBLBQYAAAAABgAGAFkBAAChBQAAAAA=&#10;">
                        <v:fill on="f" focussize="0,0"/>
                        <v:stroke color="#000000" joinstyle="round" endarrow="block"/>
                        <v:imagedata o:title=""/>
                        <o:lock v:ext="edit" aspectratio="f"/>
                      </v:line>
                      <v:line id="直接连接符 76" o:spid="_x0000_s1026" o:spt="20" style="position:absolute;left:1635125;top:2547620;height:6350;width:711835;" filled="f" stroked="t" coordsize="21600,21600" o:gfxdata="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gA/B/WAAAABQEAAA8AAAAAAAAAAQAgAAAAIgAA&#10;AGRycy9kb3ducmV2LnhtbFBLAQIUABQAAAAIAIdO4kDnMknyCgIAAPoDAAAOAAAAAAAAAAEAIAAA&#10;ACUBAABkcnMvZTJvRG9jLnhtbFBLBQYAAAAABgAGAFkBAAChBQAAAAA=&#10;">
                        <v:fill on="f" focussize="0,0"/>
                        <v:stroke color="#000000" joinstyle="round" endarrow="block"/>
                        <v:imagedata o:title=""/>
                        <o:lock v:ext="edit" aspectratio="f"/>
                      </v:line>
                      <v:line id="直接连接符 65" o:spid="_x0000_s1026" o:spt="20" style="position:absolute;left:1021080;top:948055;height:296545;width:1270;" filled="f" stroked="t" coordsize="21600,21600" o:gfxdata="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F8471wAAAAUBAAAPAAAAAAAAAAEAIAAAACIA&#10;AABkcnMvZG93bnJldi54bWxQSwECFAAUAAAACACHTuJA0zmomQoCAAD4AwAADgAAAAAAAAABACAA&#10;AAAmAQAAZHJzL2Uyb0RvYy54bWxQSwUGAAAAAAYABgBZAQAAogUAAAAA&#10;">
                        <v:fill on="f" focussize="0,0"/>
                        <v:stroke color="#000000" joinstyle="round" dashstyle="dash" endarrow="block"/>
                        <v:imagedata o:title=""/>
                        <o:lock v:ext="edit" aspectratio="f"/>
                      </v:line>
                      <w10:wrap type="none"/>
                      <w10:anchorlock/>
                    </v:group>
                  </w:pict>
                </mc:Fallback>
              </mc:AlternateContent>
            </w:r>
          </w:p>
          <w:p>
            <w:pPr>
              <w:keepNext w:val="0"/>
              <w:keepLines w:val="0"/>
              <w:numPr>
                <w:ilvl w:val="0"/>
                <w:numId w:val="0"/>
              </w:numPr>
              <w:suppressLineNumbers w:val="0"/>
              <w:spacing w:before="0" w:beforeAutospacing="0" w:after="0" w:afterAutospacing="0" w:line="360" w:lineRule="auto"/>
              <w:ind w:left="0" w:right="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1"/>
                <w:szCs w:val="21"/>
              </w:rPr>
              <w:t>图</w:t>
            </w:r>
            <w:r>
              <w:rPr>
                <w:rFonts w:hint="eastAsia"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 xml:space="preserve">  施工期工艺流程及产污环节图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color w:val="auto"/>
                <w:sz w:val="24"/>
                <w:szCs w:val="24"/>
                <w:highlight w:val="none"/>
              </w:rPr>
              <w:t>二、运营期工艺流程及产污环节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eastAsia" w:ascii="Times New Roman" w:hAnsi="Times New Roman"/>
                <w:b/>
                <w:bCs/>
                <w:color w:val="auto"/>
                <w:sz w:val="24"/>
                <w:szCs w:val="24"/>
                <w:lang w:eastAsia="zh-CN"/>
              </w:rPr>
            </w:pPr>
            <w:r>
              <w:rPr>
                <w:rFonts w:hint="eastAsia" w:ascii="Times New Roman" w:hAnsi="Times New Roman"/>
                <w:b/>
                <w:bCs/>
                <w:color w:val="auto"/>
                <w:sz w:val="24"/>
                <w:szCs w:val="24"/>
                <w:lang w:eastAsia="zh-CN"/>
              </w:rPr>
              <w:t>具体工艺流程及排污节点见图</w:t>
            </w:r>
            <w:r>
              <w:rPr>
                <w:rFonts w:hint="eastAsia" w:ascii="Times New Roman" w:hAnsi="Times New Roman"/>
                <w:b/>
                <w:bCs/>
                <w:color w:val="auto"/>
                <w:sz w:val="24"/>
                <w:szCs w:val="24"/>
                <w:lang w:val="en-US" w:eastAsia="zh-CN"/>
              </w:rPr>
              <w:t>4</w:t>
            </w:r>
            <w:r>
              <w:rPr>
                <w:rFonts w:hint="eastAsia" w:ascii="Times New Roman" w:hAnsi="Times New Roman"/>
                <w:b/>
                <w:bCs/>
                <w:color w:val="auto"/>
                <w:sz w:val="24"/>
                <w:szCs w:val="24"/>
                <w:lang w:eastAsia="zh-CN"/>
              </w:rPr>
              <w:t>：</w:t>
            </w:r>
          </w:p>
          <w:p>
            <w:pPr>
              <w:pStyle w:val="2"/>
              <w:keepNext w:val="0"/>
              <w:keepLines w:val="0"/>
              <w:suppressLineNumbers w:val="0"/>
              <w:spacing w:before="0" w:beforeAutospacing="0" w:after="0" w:afterAutospacing="0"/>
              <w:ind w:left="0" w:right="0"/>
              <w:rPr>
                <w:rFonts w:hint="eastAsia"/>
                <w:color w:val="auto"/>
                <w:lang w:eastAsia="zh-CN"/>
              </w:rPr>
            </w:pPr>
          </w:p>
          <w:p>
            <w:pPr>
              <w:pStyle w:val="10"/>
              <w:keepNext w:val="0"/>
              <w:keepLines w:val="0"/>
              <w:suppressLineNumbers w:val="0"/>
              <w:spacing w:before="0" w:beforeAutospacing="0" w:after="0" w:afterAutospacing="0"/>
              <w:ind w:left="0" w:right="0"/>
              <w:rPr>
                <w:rFonts w:hint="eastAsia" w:ascii="Times New Roman" w:hAnsi="Times New Roman" w:cs="Times New Roman"/>
                <w:b w:val="0"/>
                <w:bCs/>
                <w:color w:val="auto"/>
                <w:kern w:val="2"/>
                <w:sz w:val="24"/>
                <w:szCs w:val="24"/>
                <w:highlight w:val="none"/>
                <w:lang w:val="en-US" w:eastAsia="zh-CN" w:bidi="ar-SA"/>
              </w:rPr>
            </w:pPr>
            <w:r>
              <w:rPr>
                <w:rFonts w:hint="default"/>
                <w:color w:val="auto"/>
                <w:lang w:val="en-US" w:eastAsia="zh-CN"/>
              </w:rPr>
              <w:object>
                <v:shape id="_x0000_i1026" o:spt="75" type="#_x0000_t75" style="height:261.35pt;width:418.8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图</w:t>
            </w:r>
            <w:r>
              <w:rPr>
                <w:rFonts w:hint="eastAsia" w:ascii="Times New Roman" w:hAnsi="Times New Roman" w:cs="Times New Roman"/>
                <w:b/>
                <w:bCs/>
                <w:color w:val="auto"/>
                <w:sz w:val="21"/>
                <w:szCs w:val="21"/>
                <w:lang w:val="en-US" w:eastAsia="zh-CN"/>
              </w:rPr>
              <w:t xml:space="preserve">4 </w:t>
            </w:r>
            <w:r>
              <w:rPr>
                <w:rFonts w:hint="default" w:ascii="Times New Roman" w:hAnsi="Times New Roman" w:cs="Times New Roman"/>
                <w:b/>
                <w:bCs/>
                <w:color w:val="auto"/>
                <w:sz w:val="21"/>
                <w:szCs w:val="21"/>
              </w:rPr>
              <w:t xml:space="preserve"> 营运期工艺流程及产污环节图</w:t>
            </w:r>
          </w:p>
          <w:p>
            <w:pPr>
              <w:keepNext w:val="0"/>
              <w:keepLines w:val="0"/>
              <w:numPr>
                <w:ilvl w:val="0"/>
                <w:numId w:val="0"/>
              </w:numPr>
              <w:suppressLineNumbers w:val="0"/>
              <w:spacing w:before="0" w:beforeAutospacing="0" w:after="0" w:afterAutospacing="0" w:line="360" w:lineRule="auto"/>
              <w:ind w:left="0" w:right="0" w:firstLine="482" w:firstLineChars="200"/>
              <w:jc w:val="both"/>
              <w:rPr>
                <w:rFonts w:hint="eastAsia" w:ascii="Times New Roman" w:hAnsi="Times New Roman"/>
                <w:b/>
                <w:bCs/>
                <w:color w:val="auto"/>
                <w:sz w:val="24"/>
                <w:szCs w:val="24"/>
                <w:lang w:eastAsia="zh-CN"/>
              </w:rPr>
            </w:pPr>
            <w:r>
              <w:rPr>
                <w:rFonts w:hint="eastAsia" w:ascii="Times New Roman" w:hAnsi="Times New Roman"/>
                <w:b/>
                <w:bCs/>
                <w:color w:val="auto"/>
                <w:sz w:val="24"/>
                <w:szCs w:val="24"/>
                <w:lang w:eastAsia="zh-CN"/>
              </w:rPr>
              <w:t>工艺流程简述及产污环节简析：</w:t>
            </w:r>
          </w:p>
          <w:p>
            <w:pPr>
              <w:pStyle w:val="3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bCs/>
                <w:color w:val="auto"/>
                <w:spacing w:val="0"/>
                <w:kern w:val="2"/>
                <w:sz w:val="24"/>
                <w:szCs w:val="24"/>
                <w:highlight w:val="none"/>
                <w:lang w:val="en-US" w:eastAsia="zh-CN" w:bidi="ar-SA"/>
              </w:rPr>
            </w:pPr>
            <w:r>
              <w:rPr>
                <w:rFonts w:hint="eastAsia" w:ascii="Times New Roman" w:hAnsi="Times New Roman" w:cs="Times New Roman" w:eastAsiaTheme="minorEastAsia"/>
                <w:b w:val="0"/>
                <w:bCs/>
                <w:color w:val="auto"/>
                <w:spacing w:val="0"/>
                <w:kern w:val="2"/>
                <w:sz w:val="24"/>
                <w:szCs w:val="24"/>
                <w:highlight w:val="none"/>
                <w:lang w:val="en-US" w:eastAsia="zh-CN" w:bidi="ar-SA"/>
              </w:rPr>
              <w:t>（1）原料拌料：项目以外购的聚丙烯树脂颗粒及塑料母料为主要原料。本项目原料为清洁原料，无需清洗。生产时从原料库中取出，根据配比称量后投入搅拌机（搅拌机料斗上有防尘罩）内进行配料，充分混合后人工送料进入拉丝机，为拉丝做准备。此工序搅拌机和拉丝机上料方式均为人工上料。搅拌过程采用密闭搅拌，且原料粒径较大，此工序产生的污染物主要为搅拌机噪声。</w:t>
            </w:r>
          </w:p>
          <w:p>
            <w:pPr>
              <w:pStyle w:val="3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 w:val="0"/>
                <w:bCs/>
                <w:color w:val="auto"/>
                <w:spacing w:val="0"/>
                <w:kern w:val="2"/>
                <w:sz w:val="24"/>
                <w:szCs w:val="24"/>
                <w:highlight w:val="none"/>
                <w:lang w:val="en-US" w:eastAsia="zh-CN" w:bidi="ar-SA"/>
              </w:rPr>
            </w:pPr>
            <w:r>
              <w:rPr>
                <w:rFonts w:hint="eastAsia" w:ascii="Times New Roman" w:hAnsi="Times New Roman" w:cs="Times New Roman" w:eastAsiaTheme="minorEastAsia"/>
                <w:b w:val="0"/>
                <w:bCs/>
                <w:color w:val="auto"/>
                <w:spacing w:val="0"/>
                <w:kern w:val="2"/>
                <w:sz w:val="24"/>
                <w:szCs w:val="24"/>
                <w:highlight w:val="none"/>
                <w:lang w:val="en-US" w:eastAsia="zh-CN" w:bidi="ar-SA"/>
              </w:rPr>
              <w:t>（2）</w:t>
            </w:r>
            <w:r>
              <w:rPr>
                <w:rFonts w:hint="default" w:ascii="Times New Roman" w:hAnsi="Times New Roman" w:cs="Times New Roman" w:eastAsiaTheme="minorEastAsia"/>
                <w:b w:val="0"/>
                <w:bCs/>
                <w:color w:val="auto"/>
                <w:spacing w:val="0"/>
                <w:kern w:val="2"/>
                <w:sz w:val="24"/>
                <w:szCs w:val="24"/>
                <w:highlight w:val="none"/>
                <w:lang w:val="en-US" w:eastAsia="zh-CN" w:bidi="ar-SA"/>
              </w:rPr>
              <w:t>拉丝</w:t>
            </w:r>
            <w:r>
              <w:rPr>
                <w:rFonts w:hint="eastAsia" w:ascii="Times New Roman" w:hAnsi="Times New Roman" w:cs="Times New Roman" w:eastAsiaTheme="minorEastAsia"/>
                <w:b w:val="0"/>
                <w:bCs/>
                <w:color w:val="auto"/>
                <w:spacing w:val="0"/>
                <w:kern w:val="2"/>
                <w:sz w:val="24"/>
                <w:szCs w:val="24"/>
                <w:highlight w:val="none"/>
                <w:lang w:val="en-US" w:eastAsia="zh-CN" w:bidi="ar-SA"/>
              </w:rPr>
              <w:t>：</w:t>
            </w:r>
            <w:r>
              <w:rPr>
                <w:rFonts w:hint="default" w:ascii="Times New Roman" w:hAnsi="Times New Roman" w:cs="Times New Roman" w:eastAsiaTheme="minorEastAsia"/>
                <w:b w:val="0"/>
                <w:bCs/>
                <w:color w:val="auto"/>
                <w:spacing w:val="0"/>
                <w:kern w:val="2"/>
                <w:sz w:val="24"/>
                <w:szCs w:val="24"/>
                <w:highlight w:val="none"/>
                <w:lang w:val="en-US" w:eastAsia="zh-CN" w:bidi="ar-SA"/>
              </w:rPr>
              <w:t>原辅料混合后，拉丝机加热</w:t>
            </w:r>
            <w:r>
              <w:rPr>
                <w:rFonts w:hint="eastAsia" w:ascii="Times New Roman" w:hAnsi="Times New Roman" w:cs="Times New Roman" w:eastAsiaTheme="minorEastAsia"/>
                <w:b w:val="0"/>
                <w:bCs/>
                <w:color w:val="auto"/>
                <w:spacing w:val="0"/>
                <w:kern w:val="2"/>
                <w:sz w:val="24"/>
                <w:szCs w:val="24"/>
                <w:highlight w:val="none"/>
                <w:lang w:val="en-US" w:eastAsia="zh-CN" w:bidi="ar-SA"/>
              </w:rPr>
              <w:t>（</w:t>
            </w:r>
            <w:r>
              <w:rPr>
                <w:rFonts w:hint="default" w:ascii="Times New Roman" w:hAnsi="Times New Roman" w:cs="Times New Roman" w:eastAsiaTheme="minorEastAsia"/>
                <w:b w:val="0"/>
                <w:bCs/>
                <w:color w:val="auto"/>
                <w:spacing w:val="0"/>
                <w:kern w:val="2"/>
                <w:sz w:val="24"/>
                <w:szCs w:val="24"/>
                <w:highlight w:val="none"/>
                <w:lang w:val="en-US" w:eastAsia="zh-CN" w:bidi="ar-SA"/>
              </w:rPr>
              <w:t>电能加热</w:t>
            </w:r>
            <w:r>
              <w:rPr>
                <w:rFonts w:hint="eastAsia" w:ascii="Times New Roman" w:hAnsi="Times New Roman" w:cs="Times New Roman" w:eastAsiaTheme="minorEastAsia"/>
                <w:b w:val="0"/>
                <w:bCs/>
                <w:color w:val="auto"/>
                <w:spacing w:val="0"/>
                <w:kern w:val="2"/>
                <w:sz w:val="24"/>
                <w:szCs w:val="24"/>
                <w:highlight w:val="none"/>
                <w:lang w:val="en-US" w:eastAsia="zh-CN" w:bidi="ar-SA"/>
              </w:rPr>
              <w:t>）</w:t>
            </w:r>
            <w:r>
              <w:rPr>
                <w:rFonts w:hint="default" w:ascii="Times New Roman" w:hAnsi="Times New Roman" w:cs="Times New Roman" w:eastAsiaTheme="minorEastAsia"/>
                <w:b w:val="0"/>
                <w:bCs/>
                <w:color w:val="auto"/>
                <w:spacing w:val="0"/>
                <w:kern w:val="2"/>
                <w:sz w:val="24"/>
                <w:szCs w:val="24"/>
                <w:highlight w:val="none"/>
                <w:lang w:val="en-US" w:eastAsia="zh-CN" w:bidi="ar-SA"/>
              </w:rPr>
              <w:t>原辅料，温度控制在230</w:t>
            </w:r>
            <w:r>
              <w:rPr>
                <w:rFonts w:hint="eastAsia" w:ascii="宋体" w:hAnsi="宋体" w:eastAsia="宋体" w:cs="宋体"/>
                <w:b w:val="0"/>
                <w:bCs/>
                <w:color w:val="auto"/>
                <w:spacing w:val="0"/>
                <w:kern w:val="2"/>
                <w:sz w:val="24"/>
                <w:szCs w:val="24"/>
                <w:highlight w:val="none"/>
                <w:lang w:val="en-US" w:eastAsia="zh-CN" w:bidi="ar-SA"/>
              </w:rPr>
              <w:t>℃</w:t>
            </w:r>
            <w:r>
              <w:rPr>
                <w:rFonts w:hint="default" w:ascii="Times New Roman" w:hAnsi="Times New Roman" w:cs="Times New Roman" w:eastAsiaTheme="minorEastAsia"/>
                <w:b w:val="0"/>
                <w:bCs/>
                <w:color w:val="auto"/>
                <w:spacing w:val="0"/>
                <w:kern w:val="2"/>
                <w:sz w:val="24"/>
                <w:szCs w:val="24"/>
                <w:highlight w:val="none"/>
                <w:lang w:val="en-US" w:eastAsia="zh-CN" w:bidi="ar-SA"/>
              </w:rPr>
              <w:t>左右，使之成为熔融状态后通过拉丝机的模具拉成宽度为1.8-2mm的塑料丝带，然后进入拉丝机中的冷却槽冷却固化。冷却槽的水自然冷却后循环使用。此工序产生的污染物主要为挤塑过程的有机废气、噪声及</w:t>
            </w:r>
            <w:r>
              <w:rPr>
                <w:rFonts w:hint="eastAsia" w:ascii="Times New Roman" w:hAnsi="Times New Roman" w:cs="Times New Roman" w:eastAsiaTheme="minorEastAsia"/>
                <w:b w:val="0"/>
                <w:bCs/>
                <w:color w:val="auto"/>
                <w:spacing w:val="0"/>
                <w:kern w:val="2"/>
                <w:sz w:val="24"/>
                <w:szCs w:val="24"/>
                <w:highlight w:val="none"/>
                <w:lang w:val="en-US" w:eastAsia="zh-CN" w:bidi="ar-SA"/>
              </w:rPr>
              <w:t>滤网废渣</w:t>
            </w:r>
            <w:r>
              <w:rPr>
                <w:rFonts w:hint="default" w:ascii="Times New Roman" w:hAnsi="Times New Roman" w:cs="Times New Roman" w:eastAsiaTheme="minorEastAsia"/>
                <w:b w:val="0"/>
                <w:bCs/>
                <w:color w:val="auto"/>
                <w:spacing w:val="0"/>
                <w:kern w:val="2"/>
                <w:sz w:val="24"/>
                <w:szCs w:val="24"/>
                <w:highlight w:val="none"/>
                <w:lang w:val="en-US" w:eastAsia="zh-CN" w:bidi="ar-SA"/>
              </w:rPr>
              <w:t>。</w:t>
            </w:r>
          </w:p>
          <w:p>
            <w:pPr>
              <w:pStyle w:val="3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bCs/>
                <w:color w:val="auto"/>
                <w:spacing w:val="0"/>
                <w:kern w:val="2"/>
                <w:sz w:val="24"/>
                <w:szCs w:val="24"/>
                <w:highlight w:val="none"/>
                <w:lang w:val="en-US" w:eastAsia="zh-CN" w:bidi="ar-SA"/>
              </w:rPr>
            </w:pPr>
            <w:r>
              <w:rPr>
                <w:rFonts w:hint="eastAsia" w:ascii="Times New Roman" w:hAnsi="Times New Roman" w:cs="Times New Roman" w:eastAsiaTheme="minorEastAsia"/>
                <w:b w:val="0"/>
                <w:bCs/>
                <w:color w:val="auto"/>
                <w:spacing w:val="0"/>
                <w:kern w:val="2"/>
                <w:sz w:val="24"/>
                <w:szCs w:val="24"/>
                <w:highlight w:val="none"/>
                <w:lang w:val="en-US" w:eastAsia="zh-CN" w:bidi="ar-SA"/>
              </w:rPr>
              <w:t>滤网废渣通过自动真空滤网机加热分解，此过程产生有机废气、噪声、灰渣和废滤网。</w:t>
            </w:r>
          </w:p>
          <w:p>
            <w:pPr>
              <w:pStyle w:val="3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bCs/>
                <w:color w:val="auto"/>
                <w:spacing w:val="0"/>
                <w:kern w:val="2"/>
                <w:sz w:val="24"/>
                <w:szCs w:val="24"/>
                <w:highlight w:val="none"/>
                <w:lang w:val="en-US" w:eastAsia="zh-CN" w:bidi="ar-SA"/>
              </w:rPr>
            </w:pPr>
            <w:r>
              <w:rPr>
                <w:rFonts w:hint="eastAsia" w:ascii="Times New Roman" w:hAnsi="Times New Roman" w:cs="Times New Roman" w:eastAsiaTheme="minorEastAsia"/>
                <w:b w:val="0"/>
                <w:bCs/>
                <w:color w:val="auto"/>
                <w:spacing w:val="0"/>
                <w:kern w:val="2"/>
                <w:sz w:val="24"/>
                <w:szCs w:val="24"/>
                <w:highlight w:val="none"/>
                <w:lang w:val="en-US" w:eastAsia="zh-CN" w:bidi="ar-SA"/>
              </w:rPr>
              <w:t>（3）收卷：冷却后的塑料丝带通过收卷机卷成丝锭，等待下一工序使用。此工序产生的污染物主要为噪声。</w:t>
            </w:r>
          </w:p>
          <w:p>
            <w:pPr>
              <w:pStyle w:val="3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 w:val="0"/>
                <w:bCs/>
                <w:color w:val="auto"/>
                <w:spacing w:val="0"/>
                <w:kern w:val="2"/>
                <w:sz w:val="24"/>
                <w:szCs w:val="24"/>
                <w:highlight w:val="none"/>
                <w:lang w:val="en-US" w:eastAsia="zh-CN" w:bidi="ar-SA"/>
              </w:rPr>
            </w:pPr>
            <w:r>
              <w:rPr>
                <w:rFonts w:hint="eastAsia" w:ascii="Times New Roman" w:hAnsi="Times New Roman" w:cs="Times New Roman" w:eastAsiaTheme="minorEastAsia"/>
                <w:b w:val="0"/>
                <w:bCs/>
                <w:color w:val="auto"/>
                <w:spacing w:val="0"/>
                <w:kern w:val="2"/>
                <w:sz w:val="24"/>
                <w:szCs w:val="24"/>
                <w:highlight w:val="none"/>
                <w:lang w:val="en-US" w:eastAsia="zh-CN" w:bidi="ar-SA"/>
              </w:rPr>
              <w:t>（4）</w:t>
            </w:r>
            <w:r>
              <w:rPr>
                <w:rFonts w:hint="default" w:ascii="Times New Roman" w:hAnsi="Times New Roman" w:cs="Times New Roman" w:eastAsiaTheme="minorEastAsia"/>
                <w:b w:val="0"/>
                <w:bCs/>
                <w:color w:val="auto"/>
                <w:spacing w:val="0"/>
                <w:kern w:val="2"/>
                <w:sz w:val="24"/>
                <w:szCs w:val="24"/>
                <w:highlight w:val="none"/>
                <w:lang w:val="en-US" w:eastAsia="zh-CN" w:bidi="ar-SA"/>
              </w:rPr>
              <w:t>圆织布基</w:t>
            </w:r>
            <w:r>
              <w:rPr>
                <w:rFonts w:hint="eastAsia" w:ascii="Times New Roman" w:hAnsi="Times New Roman" w:cs="Times New Roman" w:eastAsiaTheme="minorEastAsia"/>
                <w:b w:val="0"/>
                <w:bCs/>
                <w:color w:val="auto"/>
                <w:spacing w:val="0"/>
                <w:kern w:val="2"/>
                <w:sz w:val="24"/>
                <w:szCs w:val="24"/>
                <w:highlight w:val="none"/>
                <w:lang w:val="en-US" w:eastAsia="zh-CN" w:bidi="ar-SA"/>
              </w:rPr>
              <w:t>：</w:t>
            </w:r>
            <w:r>
              <w:rPr>
                <w:rFonts w:hint="default" w:ascii="Times New Roman" w:hAnsi="Times New Roman" w:cs="Times New Roman" w:eastAsiaTheme="minorEastAsia"/>
                <w:b w:val="0"/>
                <w:bCs/>
                <w:color w:val="auto"/>
                <w:spacing w:val="0"/>
                <w:kern w:val="2"/>
                <w:sz w:val="24"/>
                <w:szCs w:val="24"/>
                <w:highlight w:val="none"/>
                <w:lang w:val="en-US" w:eastAsia="zh-CN" w:bidi="ar-SA"/>
              </w:rPr>
              <w:t>织袋采用圆织机进行编织为柱状物，编织原理与织布机相似，织好的柱状物经裁断后进入下一工序。此工序产生的污染物主要为噪声及废丝料。</w:t>
            </w:r>
          </w:p>
          <w:p>
            <w:pPr>
              <w:pStyle w:val="3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 w:val="0"/>
                <w:bCs/>
                <w:color w:val="auto"/>
                <w:spacing w:val="0"/>
                <w:kern w:val="2"/>
                <w:sz w:val="24"/>
                <w:szCs w:val="24"/>
                <w:highlight w:val="none"/>
                <w:lang w:val="en-US" w:eastAsia="zh-CN" w:bidi="ar-SA"/>
              </w:rPr>
            </w:pPr>
            <w:r>
              <w:rPr>
                <w:rFonts w:hint="eastAsia" w:ascii="Times New Roman" w:hAnsi="Times New Roman" w:cs="Times New Roman" w:eastAsiaTheme="minorEastAsia"/>
                <w:b w:val="0"/>
                <w:bCs/>
                <w:color w:val="auto"/>
                <w:spacing w:val="0"/>
                <w:kern w:val="2"/>
                <w:sz w:val="24"/>
                <w:szCs w:val="24"/>
                <w:highlight w:val="none"/>
                <w:lang w:val="en-US" w:eastAsia="zh-CN" w:bidi="ar-SA"/>
              </w:rPr>
              <w:t>（5）覆膜：</w:t>
            </w:r>
            <w:r>
              <w:rPr>
                <w:rFonts w:hint="default" w:ascii="Times New Roman" w:hAnsi="Times New Roman" w:cs="Times New Roman" w:eastAsiaTheme="minorEastAsia"/>
                <w:b w:val="0"/>
                <w:bCs/>
                <w:color w:val="auto"/>
                <w:spacing w:val="0"/>
                <w:kern w:val="2"/>
                <w:sz w:val="24"/>
                <w:szCs w:val="24"/>
                <w:highlight w:val="none"/>
                <w:lang w:val="en-US" w:eastAsia="zh-CN" w:bidi="ar-SA"/>
              </w:rPr>
              <w:t>项目覆膜利用原料聚乙烯在</w:t>
            </w:r>
            <w:r>
              <w:rPr>
                <w:rFonts w:hint="eastAsia" w:ascii="Times New Roman" w:hAnsi="Times New Roman" w:cs="Times New Roman" w:eastAsiaTheme="minorEastAsia"/>
                <w:b w:val="0"/>
                <w:bCs/>
                <w:color w:val="auto"/>
                <w:spacing w:val="0"/>
                <w:kern w:val="2"/>
                <w:sz w:val="24"/>
                <w:szCs w:val="24"/>
                <w:highlight w:val="none"/>
                <w:lang w:val="en-US" w:eastAsia="zh-CN" w:bidi="ar-SA"/>
              </w:rPr>
              <w:t>覆膜</w:t>
            </w:r>
            <w:r>
              <w:rPr>
                <w:rFonts w:hint="default" w:ascii="Times New Roman" w:hAnsi="Times New Roman" w:cs="Times New Roman" w:eastAsiaTheme="minorEastAsia"/>
                <w:b w:val="0"/>
                <w:bCs/>
                <w:color w:val="auto"/>
                <w:spacing w:val="0"/>
                <w:kern w:val="2"/>
                <w:sz w:val="24"/>
                <w:szCs w:val="24"/>
                <w:highlight w:val="none"/>
                <w:lang w:val="en-US" w:eastAsia="zh-CN" w:bidi="ar-SA"/>
              </w:rPr>
              <w:t>机中加热</w:t>
            </w:r>
            <w:r>
              <w:rPr>
                <w:rFonts w:hint="eastAsia" w:ascii="Times New Roman" w:hAnsi="Times New Roman" w:cs="Times New Roman" w:eastAsiaTheme="minorEastAsia"/>
                <w:b w:val="0"/>
                <w:bCs/>
                <w:color w:val="auto"/>
                <w:spacing w:val="0"/>
                <w:kern w:val="2"/>
                <w:sz w:val="24"/>
                <w:szCs w:val="24"/>
                <w:highlight w:val="none"/>
                <w:lang w:val="en-US" w:eastAsia="zh-CN" w:bidi="ar-SA"/>
              </w:rPr>
              <w:t>（</w:t>
            </w:r>
            <w:r>
              <w:rPr>
                <w:rFonts w:hint="default" w:ascii="Times New Roman" w:hAnsi="Times New Roman" w:cs="Times New Roman" w:eastAsiaTheme="minorEastAsia"/>
                <w:b w:val="0"/>
                <w:bCs/>
                <w:color w:val="auto"/>
                <w:spacing w:val="0"/>
                <w:kern w:val="2"/>
                <w:sz w:val="24"/>
                <w:szCs w:val="24"/>
                <w:highlight w:val="none"/>
                <w:lang w:val="en-US" w:eastAsia="zh-CN" w:bidi="ar-SA"/>
              </w:rPr>
              <w:t>电加热，200°C</w:t>
            </w:r>
            <w:r>
              <w:rPr>
                <w:rFonts w:hint="eastAsia" w:ascii="Times New Roman" w:hAnsi="Times New Roman" w:cs="Times New Roman" w:eastAsiaTheme="minorEastAsia"/>
                <w:b w:val="0"/>
                <w:bCs/>
                <w:color w:val="auto"/>
                <w:spacing w:val="0"/>
                <w:kern w:val="2"/>
                <w:sz w:val="24"/>
                <w:szCs w:val="24"/>
                <w:highlight w:val="none"/>
                <w:lang w:val="en-US" w:eastAsia="zh-CN" w:bidi="ar-SA"/>
              </w:rPr>
              <w:t>）</w:t>
            </w:r>
            <w:r>
              <w:rPr>
                <w:rFonts w:hint="default" w:ascii="Times New Roman" w:hAnsi="Times New Roman" w:cs="Times New Roman" w:eastAsiaTheme="minorEastAsia"/>
                <w:b w:val="0"/>
                <w:bCs/>
                <w:color w:val="auto"/>
                <w:spacing w:val="0"/>
                <w:kern w:val="2"/>
                <w:sz w:val="24"/>
                <w:szCs w:val="24"/>
                <w:highlight w:val="none"/>
                <w:lang w:val="en-US" w:eastAsia="zh-CN" w:bidi="ar-SA"/>
              </w:rPr>
              <w:t>呈熔融状态，然后在压缩空气的作用下在膜腔中成型。根据业主提供资料，项目仅5%的产品需进行覆膜，其余不用覆膜。此工序产生的污染物主要为有机废气及噪声。</w:t>
            </w:r>
          </w:p>
          <w:p>
            <w:pPr>
              <w:pStyle w:val="3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 w:val="0"/>
                <w:bCs/>
                <w:color w:val="auto"/>
                <w:spacing w:val="0"/>
                <w:kern w:val="2"/>
                <w:sz w:val="24"/>
                <w:szCs w:val="24"/>
                <w:highlight w:val="none"/>
                <w:lang w:val="en-US" w:eastAsia="zh-CN" w:bidi="ar-SA"/>
              </w:rPr>
            </w:pPr>
            <w:r>
              <w:rPr>
                <w:rFonts w:hint="eastAsia" w:ascii="Times New Roman" w:hAnsi="Times New Roman" w:cs="Times New Roman" w:eastAsiaTheme="minorEastAsia"/>
                <w:b w:val="0"/>
                <w:bCs/>
                <w:color w:val="auto"/>
                <w:spacing w:val="0"/>
                <w:kern w:val="2"/>
                <w:sz w:val="24"/>
                <w:szCs w:val="24"/>
                <w:highlight w:val="none"/>
                <w:lang w:val="en-US" w:eastAsia="zh-CN" w:bidi="ar-SA"/>
              </w:rPr>
              <w:t>（6）</w:t>
            </w:r>
            <w:r>
              <w:rPr>
                <w:rFonts w:hint="default" w:ascii="Times New Roman" w:hAnsi="Times New Roman" w:cs="Times New Roman" w:eastAsiaTheme="minorEastAsia"/>
                <w:b w:val="0"/>
                <w:bCs/>
                <w:color w:val="auto"/>
                <w:spacing w:val="0"/>
                <w:kern w:val="2"/>
                <w:sz w:val="24"/>
                <w:szCs w:val="24"/>
                <w:highlight w:val="none"/>
                <w:lang w:val="en-US" w:eastAsia="zh-CN" w:bidi="ar-SA"/>
              </w:rPr>
              <w:t>印刷</w:t>
            </w:r>
            <w:r>
              <w:rPr>
                <w:rFonts w:hint="eastAsia" w:ascii="Times New Roman" w:hAnsi="Times New Roman" w:cs="Times New Roman" w:eastAsiaTheme="minorEastAsia"/>
                <w:b w:val="0"/>
                <w:bCs/>
                <w:color w:val="auto"/>
                <w:spacing w:val="0"/>
                <w:kern w:val="2"/>
                <w:sz w:val="24"/>
                <w:szCs w:val="24"/>
                <w:highlight w:val="none"/>
                <w:lang w:val="en-US" w:eastAsia="zh-CN" w:bidi="ar-SA"/>
              </w:rPr>
              <w:t>：</w:t>
            </w:r>
            <w:r>
              <w:rPr>
                <w:rFonts w:hint="default" w:ascii="Times New Roman" w:hAnsi="Times New Roman" w:cs="Times New Roman" w:eastAsiaTheme="minorEastAsia"/>
                <w:b w:val="0"/>
                <w:bCs/>
                <w:color w:val="auto"/>
                <w:spacing w:val="0"/>
                <w:kern w:val="2"/>
                <w:sz w:val="24"/>
                <w:szCs w:val="24"/>
                <w:highlight w:val="none"/>
                <w:lang w:val="en-US" w:eastAsia="zh-CN" w:bidi="ar-SA"/>
              </w:rPr>
              <w:t>是指塑料编织袋根据客户规定内容在印刷机上印出商标及条形码。项目印刷时通过刮板的挤压，使油墨通过图文部分的网孔</w:t>
            </w:r>
            <w:r>
              <w:rPr>
                <w:rFonts w:hint="eastAsia" w:ascii="Times New Roman" w:hAnsi="Times New Roman" w:cs="Times New Roman" w:eastAsiaTheme="minorEastAsia"/>
                <w:b w:val="0"/>
                <w:bCs/>
                <w:color w:val="auto"/>
                <w:spacing w:val="0"/>
                <w:kern w:val="2"/>
                <w:sz w:val="24"/>
                <w:szCs w:val="24"/>
                <w:highlight w:val="none"/>
                <w:lang w:val="en-US" w:eastAsia="zh-CN" w:bidi="ar-SA"/>
              </w:rPr>
              <w:t>（</w:t>
            </w:r>
            <w:r>
              <w:rPr>
                <w:rFonts w:hint="default" w:ascii="Times New Roman" w:hAnsi="Times New Roman" w:cs="Times New Roman" w:eastAsiaTheme="minorEastAsia"/>
                <w:b w:val="0"/>
                <w:bCs/>
                <w:color w:val="auto"/>
                <w:spacing w:val="0"/>
                <w:kern w:val="2"/>
                <w:sz w:val="24"/>
                <w:szCs w:val="24"/>
                <w:highlight w:val="none"/>
                <w:lang w:val="en-US" w:eastAsia="zh-CN" w:bidi="ar-SA"/>
              </w:rPr>
              <w:t>橡胶版空隙</w:t>
            </w:r>
            <w:r>
              <w:rPr>
                <w:rFonts w:hint="eastAsia" w:ascii="Times New Roman" w:hAnsi="Times New Roman" w:cs="Times New Roman" w:eastAsiaTheme="minorEastAsia"/>
                <w:b w:val="0"/>
                <w:bCs/>
                <w:color w:val="auto"/>
                <w:spacing w:val="0"/>
                <w:kern w:val="2"/>
                <w:sz w:val="24"/>
                <w:szCs w:val="24"/>
                <w:highlight w:val="none"/>
                <w:lang w:val="en-US" w:eastAsia="zh-CN" w:bidi="ar-SA"/>
              </w:rPr>
              <w:t>）</w:t>
            </w:r>
            <w:r>
              <w:rPr>
                <w:rFonts w:hint="default" w:ascii="Times New Roman" w:hAnsi="Times New Roman" w:cs="Times New Roman" w:eastAsiaTheme="minorEastAsia"/>
                <w:b w:val="0"/>
                <w:bCs/>
                <w:color w:val="auto"/>
                <w:spacing w:val="0"/>
                <w:kern w:val="2"/>
                <w:sz w:val="24"/>
                <w:szCs w:val="24"/>
                <w:highlight w:val="none"/>
                <w:lang w:val="en-US" w:eastAsia="zh-CN" w:bidi="ar-SA"/>
              </w:rPr>
              <w:t>转移到承印物上，形成与原稿一样的图文。此工</w:t>
            </w:r>
            <w:r>
              <w:rPr>
                <w:rFonts w:hint="eastAsia" w:ascii="Times New Roman" w:hAnsi="Times New Roman" w:cs="Times New Roman" w:eastAsiaTheme="minorEastAsia"/>
                <w:b w:val="0"/>
                <w:bCs/>
                <w:color w:val="auto"/>
                <w:spacing w:val="0"/>
                <w:kern w:val="2"/>
                <w:sz w:val="24"/>
                <w:szCs w:val="24"/>
                <w:highlight w:val="none"/>
                <w:lang w:val="en-US" w:eastAsia="zh-CN" w:bidi="ar-SA"/>
              </w:rPr>
              <w:t>序</w:t>
            </w:r>
            <w:r>
              <w:rPr>
                <w:rFonts w:hint="default" w:ascii="Times New Roman" w:hAnsi="Times New Roman" w:cs="Times New Roman" w:eastAsiaTheme="minorEastAsia"/>
                <w:b w:val="0"/>
                <w:bCs/>
                <w:color w:val="auto"/>
                <w:spacing w:val="0"/>
                <w:kern w:val="2"/>
                <w:sz w:val="24"/>
                <w:szCs w:val="24"/>
                <w:highlight w:val="none"/>
                <w:lang w:val="en-US" w:eastAsia="zh-CN" w:bidi="ar-SA"/>
              </w:rPr>
              <w:t>产生的污染物主要为有机废气、废油墨桶、噪声。</w:t>
            </w:r>
          </w:p>
          <w:p>
            <w:pPr>
              <w:pStyle w:val="3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 w:val="0"/>
                <w:bCs/>
                <w:color w:val="auto"/>
                <w:spacing w:val="0"/>
                <w:kern w:val="2"/>
                <w:sz w:val="24"/>
                <w:szCs w:val="24"/>
                <w:highlight w:val="none"/>
                <w:lang w:val="en-US" w:eastAsia="zh-CN" w:bidi="ar-SA"/>
              </w:rPr>
            </w:pPr>
            <w:r>
              <w:rPr>
                <w:rFonts w:hint="eastAsia" w:ascii="Times New Roman" w:hAnsi="Times New Roman" w:cs="Times New Roman" w:eastAsiaTheme="minorEastAsia"/>
                <w:b w:val="0"/>
                <w:bCs/>
                <w:color w:val="auto"/>
                <w:spacing w:val="0"/>
                <w:kern w:val="2"/>
                <w:sz w:val="24"/>
                <w:szCs w:val="24"/>
                <w:highlight w:val="none"/>
                <w:lang w:val="en-US" w:eastAsia="zh-CN" w:bidi="ar-SA"/>
              </w:rPr>
              <w:t>（7）阀口：</w:t>
            </w:r>
            <w:r>
              <w:rPr>
                <w:rFonts w:hint="default" w:ascii="Times New Roman" w:hAnsi="Times New Roman" w:cs="Times New Roman" w:eastAsiaTheme="minorEastAsia"/>
                <w:b w:val="0"/>
                <w:bCs/>
                <w:color w:val="auto"/>
                <w:spacing w:val="0"/>
                <w:kern w:val="2"/>
                <w:sz w:val="24"/>
                <w:szCs w:val="24"/>
                <w:highlight w:val="none"/>
                <w:lang w:val="en-US" w:eastAsia="zh-CN" w:bidi="ar-SA"/>
              </w:rPr>
              <w:t>分切完成后使用热封焊接阀口袋制袋机组进行阀口袋制袋。此工序产生的污染物主要为噪声。</w:t>
            </w:r>
          </w:p>
          <w:p>
            <w:pPr>
              <w:pStyle w:val="3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bCs/>
                <w:color w:val="auto"/>
                <w:spacing w:val="0"/>
                <w:kern w:val="2"/>
                <w:sz w:val="24"/>
                <w:szCs w:val="24"/>
                <w:highlight w:val="none"/>
                <w:lang w:val="en-US" w:eastAsia="zh-CN" w:bidi="ar-SA"/>
              </w:rPr>
            </w:pPr>
            <w:r>
              <w:rPr>
                <w:rFonts w:hint="eastAsia" w:ascii="Times New Roman" w:hAnsi="Times New Roman" w:cs="Times New Roman" w:eastAsiaTheme="minorEastAsia"/>
                <w:b w:val="0"/>
                <w:bCs/>
                <w:color w:val="auto"/>
                <w:spacing w:val="0"/>
                <w:kern w:val="2"/>
                <w:sz w:val="24"/>
                <w:szCs w:val="24"/>
                <w:highlight w:val="none"/>
                <w:lang w:val="en-US" w:eastAsia="zh-CN" w:bidi="ar-SA"/>
              </w:rPr>
              <w:t>（8）检验：打底机打底结束后，对成品编织袋进行检验，检验产品是否符合要求，检验过程中有不符合要求的不合格产品，收集后回用。</w:t>
            </w:r>
          </w:p>
          <w:p>
            <w:pPr>
              <w:pStyle w:val="3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bCs/>
                <w:color w:val="auto"/>
                <w:spacing w:val="0"/>
                <w:kern w:val="2"/>
                <w:sz w:val="24"/>
                <w:szCs w:val="24"/>
                <w:highlight w:val="none"/>
                <w:lang w:val="en-US" w:eastAsia="zh-CN" w:bidi="ar-SA"/>
              </w:rPr>
            </w:pPr>
            <w:r>
              <w:rPr>
                <w:rFonts w:hint="eastAsia" w:ascii="Times New Roman" w:hAnsi="Times New Roman" w:cs="Times New Roman" w:eastAsiaTheme="minorEastAsia"/>
                <w:b w:val="0"/>
                <w:bCs/>
                <w:color w:val="auto"/>
                <w:spacing w:val="0"/>
                <w:kern w:val="2"/>
                <w:sz w:val="24"/>
                <w:szCs w:val="24"/>
                <w:highlight w:val="none"/>
                <w:lang w:val="en-US" w:eastAsia="zh-CN" w:bidi="ar-SA"/>
              </w:rPr>
              <w:t>回收的不合格产品和机头料收集后进行造粒；此过程产生搅拌机、造粒机噪声。</w:t>
            </w:r>
          </w:p>
          <w:p>
            <w:pPr>
              <w:pStyle w:val="3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rPr>
                <w:rFonts w:hint="default" w:ascii="Times New Roman" w:hAnsi="Times New Roman" w:cs="Times New Roman" w:eastAsiaTheme="minorEastAsia"/>
                <w:b w:val="0"/>
                <w:bCs/>
                <w:color w:val="auto"/>
                <w:spacing w:val="0"/>
                <w:kern w:val="2"/>
                <w:sz w:val="24"/>
                <w:szCs w:val="24"/>
                <w:highlight w:val="none"/>
                <w:lang w:val="en-US" w:eastAsia="zh-CN" w:bidi="ar-SA"/>
              </w:rPr>
            </w:pPr>
            <w:r>
              <w:rPr>
                <w:rFonts w:hint="eastAsia" w:ascii="Times New Roman" w:hAnsi="Times New Roman" w:cs="Times New Roman" w:eastAsiaTheme="minorEastAsia"/>
                <w:b w:val="0"/>
                <w:bCs/>
                <w:color w:val="auto"/>
                <w:spacing w:val="0"/>
                <w:kern w:val="2"/>
                <w:sz w:val="24"/>
                <w:szCs w:val="24"/>
                <w:highlight w:val="none"/>
                <w:lang w:val="en-US" w:eastAsia="zh-CN" w:bidi="ar-SA"/>
              </w:rPr>
              <w:t>（9）成品入库：工人将成品袋存入库房。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388" w:type="dxa"/>
            <w:tcBorders>
              <w:top w:val="single" w:color="auto" w:sz="4" w:space="0"/>
              <w:left w:val="single" w:color="auto" w:sz="8" w:space="0"/>
              <w:bottom w:val="single" w:color="auto" w:sz="8" w:space="0"/>
              <w:right w:val="single" w:color="auto" w:sz="4" w:space="0"/>
            </w:tcBorders>
            <w:shd w:val="clear" w:color="auto" w:fill="auto"/>
            <w:vAlign w:val="center"/>
          </w:tcPr>
          <w:p>
            <w:pPr>
              <w:pStyle w:val="15"/>
              <w:widowControl/>
              <w:adjustRightInd w:val="0"/>
              <w:snapToGrid w:val="0"/>
              <w:spacing w:before="0" w:beforeAutospacing="0" w:after="0" w:afterAutospacing="0"/>
              <w:ind w:left="0" w:right="0"/>
              <w:jc w:val="center"/>
              <w:rPr>
                <w:rFonts w:cs="宋体"/>
                <w:color w:val="auto"/>
                <w:kern w:val="2"/>
                <w:sz w:val="21"/>
                <w:szCs w:val="21"/>
                <w:lang w:val="en-US"/>
              </w:rPr>
            </w:pPr>
            <w:r>
              <w:rPr>
                <w:rFonts w:cs="宋体"/>
                <w:b/>
                <w:bCs w:val="0"/>
                <w:color w:val="auto"/>
                <w:kern w:val="2"/>
                <w:sz w:val="21"/>
                <w:szCs w:val="21"/>
              </w:rPr>
              <w:t>与项目有关的原有环境污染问题</w:t>
            </w:r>
          </w:p>
        </w:tc>
        <w:tc>
          <w:tcPr>
            <w:tcW w:w="8596" w:type="dxa"/>
            <w:tcBorders>
              <w:top w:val="single" w:color="auto" w:sz="4" w:space="0"/>
              <w:left w:val="single" w:color="auto" w:sz="4" w:space="0"/>
              <w:bottom w:val="single" w:color="auto" w:sz="8" w:space="0"/>
              <w:right w:val="single" w:color="auto" w:sz="8" w:space="0"/>
            </w:tcBorders>
            <w:shd w:val="clear" w:color="auto" w:fill="auto"/>
            <w:vAlign w:val="top"/>
          </w:tcPr>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eastAsia="zh-CN"/>
              </w:rPr>
            </w:pPr>
            <w:r>
              <w:rPr>
                <w:rFonts w:hint="eastAsia"/>
                <w:bCs/>
                <w:color w:val="auto"/>
                <w:sz w:val="24"/>
              </w:rPr>
              <w:t>本项目</w:t>
            </w:r>
            <w:r>
              <w:rPr>
                <w:rFonts w:hint="eastAsia"/>
                <w:bCs/>
                <w:color w:val="auto"/>
                <w:sz w:val="24"/>
                <w:lang w:eastAsia="zh-CN"/>
              </w:rPr>
              <w:t>属于扩建项目，</w:t>
            </w:r>
            <w:r>
              <w:rPr>
                <w:rFonts w:ascii="Times New Roman" w:hAnsi="Times New Roman" w:cs="Times New Roman"/>
                <w:color w:val="auto"/>
                <w:sz w:val="24"/>
              </w:rPr>
              <w:t>位于</w:t>
            </w:r>
            <w:r>
              <w:rPr>
                <w:rFonts w:hint="eastAsia"/>
                <w:bCs/>
                <w:color w:val="auto"/>
                <w:sz w:val="24"/>
                <w:szCs w:val="24"/>
              </w:rPr>
              <w:t>陕西省商洛</w:t>
            </w:r>
            <w:r>
              <w:rPr>
                <w:bCs/>
                <w:color w:val="auto"/>
                <w:sz w:val="24"/>
                <w:szCs w:val="24"/>
              </w:rPr>
              <w:t>市</w:t>
            </w:r>
            <w:r>
              <w:rPr>
                <w:rFonts w:hint="eastAsia"/>
                <w:bCs/>
                <w:color w:val="auto"/>
                <w:sz w:val="24"/>
                <w:szCs w:val="24"/>
              </w:rPr>
              <w:t>镇安县永</w:t>
            </w:r>
            <w:r>
              <w:rPr>
                <w:rFonts w:hint="eastAsia"/>
                <w:color w:val="auto"/>
                <w:sz w:val="24"/>
                <w:szCs w:val="24"/>
              </w:rPr>
              <w:t>乐街道办</w:t>
            </w:r>
            <w:r>
              <w:rPr>
                <w:rFonts w:hint="eastAsia"/>
                <w:color w:val="auto"/>
                <w:sz w:val="24"/>
                <w:szCs w:val="24"/>
                <w:lang w:val="en-US" w:eastAsia="zh-CN"/>
              </w:rPr>
              <w:t>中合村</w:t>
            </w:r>
            <w:r>
              <w:rPr>
                <w:rFonts w:ascii="Times New Roman" w:hAnsi="Times New Roman" w:cs="Times New Roman"/>
                <w:color w:val="auto"/>
                <w:sz w:val="24"/>
              </w:rPr>
              <w:t>，</w:t>
            </w:r>
            <w:r>
              <w:rPr>
                <w:rFonts w:hint="eastAsia" w:ascii="Times New Roman" w:hAnsi="Times New Roman" w:cs="Times New Roman"/>
                <w:color w:val="auto"/>
                <w:sz w:val="24"/>
                <w:lang w:eastAsia="zh-CN"/>
              </w:rPr>
              <w:t>原场地为沙场</w:t>
            </w:r>
            <w:r>
              <w:rPr>
                <w:rFonts w:hint="eastAsia" w:ascii="Times New Roman" w:hAnsi="Times New Roman" w:cs="Times New Roman"/>
                <w:color w:val="auto"/>
                <w:sz w:val="24"/>
              </w:rPr>
              <w:t>，</w:t>
            </w:r>
            <w:r>
              <w:rPr>
                <w:rFonts w:ascii="Times New Roman" w:hAnsi="Times New Roman" w:cs="Times New Roman"/>
                <w:color w:val="auto"/>
                <w:sz w:val="24"/>
              </w:rPr>
              <w:t>因此</w:t>
            </w:r>
            <w:r>
              <w:rPr>
                <w:rFonts w:hint="eastAsia" w:ascii="Times New Roman" w:hAnsi="Times New Roman" w:cs="Times New Roman"/>
                <w:color w:val="auto"/>
                <w:sz w:val="24"/>
              </w:rPr>
              <w:t>，</w:t>
            </w:r>
            <w:r>
              <w:rPr>
                <w:rFonts w:ascii="Times New Roman" w:hAnsi="Times New Roman" w:cs="Times New Roman"/>
                <w:color w:val="auto"/>
                <w:sz w:val="24"/>
              </w:rPr>
              <w:t>没有与本项目有关的原有污染情况</w:t>
            </w:r>
            <w:r>
              <w:rPr>
                <w:rFonts w:hint="eastAsia" w:ascii="Times New Roman" w:hAnsi="Times New Roman" w:cs="Times New Roman"/>
                <w:color w:val="auto"/>
                <w:sz w:val="24"/>
              </w:rPr>
              <w:t>，</w:t>
            </w:r>
            <w:r>
              <w:rPr>
                <w:rFonts w:ascii="Times New Roman" w:hAnsi="Times New Roman" w:cs="Times New Roman"/>
                <w:color w:val="auto"/>
                <w:sz w:val="24"/>
              </w:rPr>
              <w:t>主要环境问题</w:t>
            </w:r>
            <w:r>
              <w:rPr>
                <w:rFonts w:hint="eastAsia" w:ascii="Times New Roman" w:hAnsi="Times New Roman" w:cs="Times New Roman"/>
                <w:color w:val="auto"/>
                <w:sz w:val="24"/>
              </w:rPr>
              <w:t>不明显。</w:t>
            </w:r>
          </w:p>
          <w:p>
            <w:pPr>
              <w:keepNext w:val="0"/>
              <w:keepLines w:val="0"/>
              <w:suppressLineNumbers w:val="0"/>
              <w:spacing w:before="0" w:beforeAutospacing="0" w:after="0" w:afterAutospacing="0" w:line="240" w:lineRule="auto"/>
              <w:ind w:left="0" w:right="0" w:firstLine="422" w:firstLineChars="200"/>
              <w:jc w:val="center"/>
              <w:rPr>
                <w:rFonts w:hint="default" w:ascii="Times New Roman" w:hAnsi="Times New Roman" w:cs="Times New Roman"/>
                <w:b/>
                <w:bCs/>
                <w:color w:val="auto"/>
                <w:lang w:eastAsia="zh-CN"/>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2-</w:t>
            </w:r>
            <w:r>
              <w:rPr>
                <w:rFonts w:hint="eastAsia" w:ascii="Times New Roman" w:hAnsi="Times New Roman" w:cs="Times New Roman"/>
                <w:b/>
                <w:bCs/>
                <w:color w:val="auto"/>
                <w:lang w:val="en-US" w:eastAsia="zh-CN"/>
              </w:rPr>
              <w:t>7</w:t>
            </w:r>
            <w:r>
              <w:rPr>
                <w:rFonts w:hint="default" w:ascii="Times New Roman" w:hAnsi="Times New Roman" w:cs="Times New Roman"/>
                <w:b/>
                <w:bCs/>
                <w:color w:val="auto"/>
              </w:rPr>
              <w:t xml:space="preserve">  </w:t>
            </w:r>
            <w:r>
              <w:rPr>
                <w:rFonts w:hint="default" w:ascii="Times New Roman" w:hAnsi="Times New Roman" w:cs="Times New Roman"/>
                <w:b/>
                <w:bCs/>
                <w:color w:val="auto"/>
                <w:lang w:eastAsia="zh-CN"/>
              </w:rPr>
              <w:t>现场照片</w:t>
            </w:r>
          </w:p>
          <w:tbl>
            <w:tblPr>
              <w:tblStyle w:val="19"/>
              <w:tblW w:w="84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9"/>
              <w:gridCol w:w="42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93" w:hRule="atLeast"/>
                <w:jc w:val="center"/>
              </w:trPr>
              <w:tc>
                <w:tcPr>
                  <w:tcW w:w="4229"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Cs w:val="21"/>
                      <w:vertAlign w:val="baseline"/>
                      <w:lang w:eastAsia="zh-CN"/>
                    </w:rPr>
                  </w:pPr>
                  <w:r>
                    <w:rPr>
                      <w:rFonts w:hint="eastAsia" w:ascii="Times New Roman" w:hAnsi="Times New Roman" w:eastAsia="宋体" w:cs="Times New Roman"/>
                      <w:bCs/>
                      <w:color w:val="auto"/>
                      <w:szCs w:val="21"/>
                      <w:vertAlign w:val="baseline"/>
                      <w:lang w:eastAsia="zh-CN"/>
                    </w:rPr>
                    <w:drawing>
                      <wp:inline distT="0" distB="0" distL="114300" distR="114300">
                        <wp:extent cx="2508885" cy="1882140"/>
                        <wp:effectExtent l="0" t="0" r="5715" b="7620"/>
                        <wp:docPr id="14" name="图片 14" descr="1baf9e0660a9504af3d0a1041005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baf9e0660a9504af3d0a104100505f"/>
                                <pic:cNvPicPr>
                                  <a:picLocks noChangeAspect="1"/>
                                </pic:cNvPicPr>
                              </pic:nvPicPr>
                              <pic:blipFill>
                                <a:blip r:embed="rId12"/>
                                <a:stretch>
                                  <a:fillRect/>
                                </a:stretch>
                              </pic:blipFill>
                              <pic:spPr>
                                <a:xfrm>
                                  <a:off x="0" y="0"/>
                                  <a:ext cx="2508885" cy="1882140"/>
                                </a:xfrm>
                                <a:prstGeom prst="rect">
                                  <a:avLst/>
                                </a:prstGeom>
                              </pic:spPr>
                            </pic:pic>
                          </a:graphicData>
                        </a:graphic>
                      </wp:inline>
                    </w:drawing>
                  </w:r>
                </w:p>
              </w:tc>
              <w:tc>
                <w:tcPr>
                  <w:tcW w:w="4230"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Cs w:val="21"/>
                      <w:vertAlign w:val="baseline"/>
                      <w:lang w:eastAsia="zh-CN"/>
                    </w:rPr>
                  </w:pPr>
                  <w:r>
                    <w:rPr>
                      <w:rFonts w:hint="eastAsia" w:ascii="Times New Roman" w:hAnsi="Times New Roman" w:eastAsia="宋体" w:cs="Times New Roman"/>
                      <w:bCs/>
                      <w:color w:val="auto"/>
                      <w:szCs w:val="21"/>
                      <w:vertAlign w:val="baseline"/>
                      <w:lang w:eastAsia="zh-CN"/>
                    </w:rPr>
                    <w:drawing>
                      <wp:inline distT="0" distB="0" distL="114300" distR="114300">
                        <wp:extent cx="2508885" cy="1882140"/>
                        <wp:effectExtent l="0" t="0" r="5715" b="7620"/>
                        <wp:docPr id="15" name="图片 15" descr="2c9cc80f0fcb010db6915aba09c4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c9cc80f0fcb010db6915aba09c4f85"/>
                                <pic:cNvPicPr>
                                  <a:picLocks noChangeAspect="1"/>
                                </pic:cNvPicPr>
                              </pic:nvPicPr>
                              <pic:blipFill>
                                <a:blip r:embed="rId13"/>
                                <a:stretch>
                                  <a:fillRect/>
                                </a:stretch>
                              </pic:blipFill>
                              <pic:spPr>
                                <a:xfrm>
                                  <a:off x="0" y="0"/>
                                  <a:ext cx="2508885" cy="188214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229"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szCs w:val="21"/>
                      <w:vertAlign w:val="baseline"/>
                      <w:lang w:eastAsia="zh-CN"/>
                    </w:rPr>
                  </w:pPr>
                  <w:r>
                    <w:rPr>
                      <w:rFonts w:hint="eastAsia" w:ascii="Times New Roman" w:hAnsi="Times New Roman" w:eastAsia="宋体" w:cs="Times New Roman"/>
                      <w:bCs/>
                      <w:color w:val="auto"/>
                      <w:szCs w:val="21"/>
                      <w:vertAlign w:val="baseline"/>
                      <w:lang w:eastAsia="zh-CN"/>
                    </w:rPr>
                    <w:t>拟建厂区东侧</w:t>
                  </w:r>
                </w:p>
              </w:tc>
              <w:tc>
                <w:tcPr>
                  <w:tcW w:w="4230"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szCs w:val="21"/>
                      <w:vertAlign w:val="baseline"/>
                      <w:lang w:eastAsia="zh-CN"/>
                    </w:rPr>
                  </w:pPr>
                  <w:r>
                    <w:rPr>
                      <w:rFonts w:hint="eastAsia" w:ascii="Times New Roman" w:hAnsi="Times New Roman" w:eastAsia="宋体" w:cs="Times New Roman"/>
                      <w:bCs/>
                      <w:color w:val="auto"/>
                      <w:szCs w:val="21"/>
                      <w:vertAlign w:val="baseline"/>
                      <w:lang w:eastAsia="zh-CN"/>
                    </w:rPr>
                    <w:t>拟建厂区东侧小河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2" w:hRule="atLeast"/>
                <w:jc w:val="center"/>
              </w:trPr>
              <w:tc>
                <w:tcPr>
                  <w:tcW w:w="4229"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Cs w:val="21"/>
                      <w:vertAlign w:val="baseline"/>
                      <w:lang w:eastAsia="zh-CN"/>
                    </w:rPr>
                  </w:pPr>
                  <w:r>
                    <w:rPr>
                      <w:rFonts w:hint="eastAsia" w:ascii="Times New Roman" w:hAnsi="Times New Roman" w:eastAsia="宋体" w:cs="Times New Roman"/>
                      <w:bCs/>
                      <w:color w:val="auto"/>
                      <w:szCs w:val="21"/>
                      <w:vertAlign w:val="baseline"/>
                      <w:lang w:eastAsia="zh-CN"/>
                    </w:rPr>
                    <w:drawing>
                      <wp:inline distT="0" distB="0" distL="114300" distR="114300">
                        <wp:extent cx="2508885" cy="1882140"/>
                        <wp:effectExtent l="0" t="0" r="5715" b="7620"/>
                        <wp:docPr id="16" name="图片 16" descr="4d4cac741dacf20b4f1ca3a8e07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d4cac741dacf20b4f1ca3a8e077566"/>
                                <pic:cNvPicPr>
                                  <a:picLocks noChangeAspect="1"/>
                                </pic:cNvPicPr>
                              </pic:nvPicPr>
                              <pic:blipFill>
                                <a:blip r:embed="rId14"/>
                                <a:stretch>
                                  <a:fillRect/>
                                </a:stretch>
                              </pic:blipFill>
                              <pic:spPr>
                                <a:xfrm>
                                  <a:off x="0" y="0"/>
                                  <a:ext cx="2508885" cy="1882140"/>
                                </a:xfrm>
                                <a:prstGeom prst="rect">
                                  <a:avLst/>
                                </a:prstGeom>
                              </pic:spPr>
                            </pic:pic>
                          </a:graphicData>
                        </a:graphic>
                      </wp:inline>
                    </w:drawing>
                  </w:r>
                </w:p>
              </w:tc>
              <w:tc>
                <w:tcPr>
                  <w:tcW w:w="4230"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Cs w:val="21"/>
                      <w:vertAlign w:val="baseline"/>
                      <w:lang w:eastAsia="zh-CN"/>
                    </w:rPr>
                  </w:pPr>
                  <w:r>
                    <w:rPr>
                      <w:rFonts w:hint="eastAsia" w:ascii="Times New Roman" w:hAnsi="Times New Roman" w:eastAsia="宋体" w:cs="Times New Roman"/>
                      <w:bCs/>
                      <w:color w:val="auto"/>
                      <w:szCs w:val="21"/>
                      <w:vertAlign w:val="baseline"/>
                      <w:lang w:eastAsia="zh-CN"/>
                    </w:rPr>
                    <w:drawing>
                      <wp:inline distT="0" distB="0" distL="114300" distR="114300">
                        <wp:extent cx="2508885" cy="1882140"/>
                        <wp:effectExtent l="0" t="0" r="5715" b="7620"/>
                        <wp:docPr id="17" name="图片 17" descr="42b630d569d6fa6e753d45d23847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2b630d569d6fa6e753d45d23847ea9"/>
                                <pic:cNvPicPr>
                                  <a:picLocks noChangeAspect="1"/>
                                </pic:cNvPicPr>
                              </pic:nvPicPr>
                              <pic:blipFill>
                                <a:blip r:embed="rId15"/>
                                <a:stretch>
                                  <a:fillRect/>
                                </a:stretch>
                              </pic:blipFill>
                              <pic:spPr>
                                <a:xfrm>
                                  <a:off x="0" y="0"/>
                                  <a:ext cx="2508885" cy="188214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229"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szCs w:val="21"/>
                      <w:vertAlign w:val="baseline"/>
                      <w:lang w:eastAsia="zh-CN"/>
                    </w:rPr>
                  </w:pPr>
                  <w:r>
                    <w:rPr>
                      <w:rFonts w:hint="eastAsia" w:ascii="Times New Roman" w:hAnsi="Times New Roman" w:eastAsia="宋体" w:cs="Times New Roman"/>
                      <w:bCs/>
                      <w:color w:val="auto"/>
                      <w:szCs w:val="21"/>
                      <w:vertAlign w:val="baseline"/>
                      <w:lang w:eastAsia="zh-CN"/>
                    </w:rPr>
                    <w:t>拟建厂区东北侧</w:t>
                  </w:r>
                </w:p>
              </w:tc>
              <w:tc>
                <w:tcPr>
                  <w:tcW w:w="4230"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szCs w:val="21"/>
                      <w:vertAlign w:val="baseline"/>
                      <w:lang w:eastAsia="zh-CN"/>
                    </w:rPr>
                  </w:pPr>
                  <w:r>
                    <w:rPr>
                      <w:rFonts w:hint="eastAsia" w:ascii="Times New Roman" w:hAnsi="Times New Roman" w:eastAsia="宋体" w:cs="Times New Roman"/>
                      <w:bCs/>
                      <w:color w:val="auto"/>
                      <w:szCs w:val="21"/>
                      <w:vertAlign w:val="baseline"/>
                      <w:lang w:eastAsia="zh-CN"/>
                    </w:rPr>
                    <w:t>拟建厂区西北侧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2" w:hRule="atLeast"/>
                <w:jc w:val="center"/>
              </w:trPr>
              <w:tc>
                <w:tcPr>
                  <w:tcW w:w="4229"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Cs w:val="21"/>
                      <w:vertAlign w:val="baseline"/>
                      <w:lang w:eastAsia="zh-CN"/>
                    </w:rPr>
                  </w:pPr>
                  <w:r>
                    <w:rPr>
                      <w:rFonts w:hint="eastAsia" w:ascii="Times New Roman" w:hAnsi="Times New Roman" w:cs="Times New Roman" w:eastAsiaTheme="minorEastAsia"/>
                      <w:bCs/>
                      <w:color w:val="auto"/>
                      <w:szCs w:val="21"/>
                      <w:vertAlign w:val="baseline"/>
                      <w:lang w:eastAsia="zh-CN"/>
                    </w:rPr>
                    <w:drawing>
                      <wp:inline distT="0" distB="0" distL="114300" distR="114300">
                        <wp:extent cx="2508885" cy="1882140"/>
                        <wp:effectExtent l="0" t="0" r="5715" b="3810"/>
                        <wp:docPr id="18" name="图片 18" descr="d415bb7057afd277a68f87b90bc2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415bb7057afd277a68f87b90bc25cf"/>
                                <pic:cNvPicPr>
                                  <a:picLocks noChangeAspect="1"/>
                                </pic:cNvPicPr>
                              </pic:nvPicPr>
                              <pic:blipFill>
                                <a:blip r:embed="rId16"/>
                                <a:stretch>
                                  <a:fillRect/>
                                </a:stretch>
                              </pic:blipFill>
                              <pic:spPr>
                                <a:xfrm>
                                  <a:off x="0" y="0"/>
                                  <a:ext cx="2508885" cy="1882140"/>
                                </a:xfrm>
                                <a:prstGeom prst="rect">
                                  <a:avLst/>
                                </a:prstGeom>
                              </pic:spPr>
                            </pic:pic>
                          </a:graphicData>
                        </a:graphic>
                      </wp:inline>
                    </w:drawing>
                  </w:r>
                </w:p>
              </w:tc>
              <w:tc>
                <w:tcPr>
                  <w:tcW w:w="4230"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Cs w:val="21"/>
                      <w:vertAlign w:val="baseline"/>
                      <w:lang w:eastAsia="zh-CN"/>
                    </w:rPr>
                  </w:pPr>
                  <w:r>
                    <w:rPr>
                      <w:rFonts w:hint="eastAsia" w:ascii="Times New Roman" w:hAnsi="Times New Roman" w:eastAsia="宋体" w:cs="Times New Roman"/>
                      <w:bCs/>
                      <w:color w:val="auto"/>
                      <w:szCs w:val="21"/>
                      <w:vertAlign w:val="baseline"/>
                      <w:lang w:eastAsia="zh-CN"/>
                    </w:rPr>
                    <w:drawing>
                      <wp:inline distT="0" distB="0" distL="114300" distR="114300">
                        <wp:extent cx="2508885" cy="1882140"/>
                        <wp:effectExtent l="0" t="0" r="5715" b="7620"/>
                        <wp:docPr id="19" name="图片 19" descr="c363d818b1535de013b7244e55f2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363d818b1535de013b7244e55f22ae"/>
                                <pic:cNvPicPr>
                                  <a:picLocks noChangeAspect="1"/>
                                </pic:cNvPicPr>
                              </pic:nvPicPr>
                              <pic:blipFill>
                                <a:blip r:embed="rId17"/>
                                <a:stretch>
                                  <a:fillRect/>
                                </a:stretch>
                              </pic:blipFill>
                              <pic:spPr>
                                <a:xfrm>
                                  <a:off x="0" y="0"/>
                                  <a:ext cx="2508885" cy="188214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229"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zCs w:val="21"/>
                      <w:vertAlign w:val="baseline"/>
                    </w:rPr>
                  </w:pPr>
                  <w:r>
                    <w:rPr>
                      <w:rFonts w:hint="eastAsia" w:ascii="Times New Roman" w:hAnsi="Times New Roman" w:cs="Times New Roman"/>
                      <w:bCs/>
                      <w:color w:val="auto"/>
                      <w:szCs w:val="21"/>
                      <w:vertAlign w:val="baseline"/>
                      <w:lang w:eastAsia="zh-CN"/>
                    </w:rPr>
                    <w:t>项目拟建厂区</w:t>
                  </w:r>
                </w:p>
              </w:tc>
              <w:tc>
                <w:tcPr>
                  <w:tcW w:w="4230"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zCs w:val="21"/>
                      <w:vertAlign w:val="baseline"/>
                    </w:rPr>
                  </w:pPr>
                  <w:r>
                    <w:rPr>
                      <w:rFonts w:hint="eastAsia" w:ascii="Times New Roman" w:hAnsi="Times New Roman" w:cs="Times New Roman"/>
                      <w:bCs/>
                      <w:color w:val="auto"/>
                      <w:szCs w:val="21"/>
                      <w:vertAlign w:val="baseline"/>
                      <w:lang w:eastAsia="zh-CN"/>
                    </w:rPr>
                    <w:t>项目拟建厂区</w:t>
                  </w:r>
                </w:p>
              </w:tc>
            </w:tr>
          </w:tbl>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一、</w:t>
            </w:r>
            <w:r>
              <w:rPr>
                <w:rFonts w:hint="default" w:ascii="Times New Roman" w:hAnsi="Times New Roman" w:cs="Times New Roman"/>
                <w:b/>
                <w:bCs/>
                <w:color w:val="auto"/>
                <w:sz w:val="24"/>
                <w:szCs w:val="24"/>
              </w:rPr>
              <w:t>陕西柏宏欧利塑业有限公司</w:t>
            </w:r>
            <w:r>
              <w:rPr>
                <w:rFonts w:hint="default" w:ascii="Times New Roman" w:hAnsi="Times New Roman" w:cs="Times New Roman"/>
                <w:b/>
                <w:color w:val="auto"/>
                <w:sz w:val="24"/>
                <w:szCs w:val="24"/>
              </w:rPr>
              <w:t>环境保护手续履行情况</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kern w:val="0"/>
                <w:sz w:val="24"/>
                <w:szCs w:val="24"/>
                <w:lang w:eastAsia="zh-CN"/>
              </w:rPr>
            </w:pPr>
            <w:r>
              <w:rPr>
                <w:rFonts w:hint="default" w:ascii="Times New Roman" w:hAnsi="Times New Roman" w:cs="Times New Roman"/>
                <w:color w:val="auto"/>
                <w:sz w:val="24"/>
                <w:szCs w:val="24"/>
              </w:rPr>
              <w:t>陕西景虹塑业有限公司是一家股份制有限公司，成立于2011年1月</w:t>
            </w:r>
            <w:r>
              <w:rPr>
                <w:rFonts w:hint="default" w:ascii="Times New Roman" w:hAnsi="Times New Roman" w:cs="Times New Roman"/>
                <w:color w:val="auto"/>
                <w:kern w:val="0"/>
                <w:sz w:val="24"/>
                <w:szCs w:val="24"/>
              </w:rPr>
              <w:t>，公司地址位于</w:t>
            </w:r>
            <w:r>
              <w:rPr>
                <w:rFonts w:hint="eastAsia"/>
                <w:bCs/>
                <w:color w:val="auto"/>
                <w:sz w:val="24"/>
                <w:szCs w:val="24"/>
              </w:rPr>
              <w:t>陕西省商洛</w:t>
            </w:r>
            <w:r>
              <w:rPr>
                <w:bCs/>
                <w:color w:val="auto"/>
                <w:sz w:val="24"/>
                <w:szCs w:val="24"/>
              </w:rPr>
              <w:t>市</w:t>
            </w:r>
            <w:r>
              <w:rPr>
                <w:rFonts w:hint="eastAsia"/>
                <w:bCs/>
                <w:color w:val="auto"/>
                <w:sz w:val="24"/>
                <w:szCs w:val="24"/>
              </w:rPr>
              <w:t>镇安县永</w:t>
            </w:r>
            <w:r>
              <w:rPr>
                <w:rFonts w:hint="eastAsia"/>
                <w:color w:val="auto"/>
                <w:sz w:val="24"/>
                <w:szCs w:val="24"/>
              </w:rPr>
              <w:t>乐街道办</w:t>
            </w:r>
            <w:r>
              <w:rPr>
                <w:rFonts w:hint="eastAsia"/>
                <w:color w:val="auto"/>
                <w:sz w:val="24"/>
                <w:szCs w:val="24"/>
                <w:highlight w:val="none"/>
                <w:lang w:val="en-US" w:eastAsia="zh-CN"/>
              </w:rPr>
              <w:t>金花村午峪沟工业园区</w:t>
            </w:r>
            <w:r>
              <w:rPr>
                <w:rFonts w:hint="default" w:ascii="Times New Roman" w:hAnsi="Times New Roman" w:cs="Times New Roman"/>
                <w:color w:val="auto"/>
                <w:kern w:val="0"/>
                <w:sz w:val="24"/>
                <w:szCs w:val="24"/>
              </w:rPr>
              <w:t>，产</w:t>
            </w:r>
            <w:r>
              <w:rPr>
                <w:rFonts w:hint="eastAsia" w:ascii="Times New Roman" w:hAnsi="Times New Roman" w:cs="Times New Roman"/>
                <w:color w:val="auto"/>
                <w:kern w:val="0"/>
                <w:sz w:val="24"/>
                <w:szCs w:val="24"/>
                <w:lang w:eastAsia="zh-CN"/>
              </w:rPr>
              <w:t>品</w:t>
            </w:r>
            <w:r>
              <w:rPr>
                <w:rFonts w:hint="default" w:ascii="Times New Roman" w:hAnsi="Times New Roman" w:cs="Times New Roman"/>
                <w:color w:val="auto"/>
                <w:kern w:val="0"/>
                <w:sz w:val="24"/>
                <w:szCs w:val="24"/>
              </w:rPr>
              <w:t>包括水泥包装袋、化肥袋、家具包装袋、饲料袋、面粉袋等，主要供应国内大型知名企业，如海螺水泥集团、陕西尧柏水泥集团、声威水泥等，取得用户长期好评</w:t>
            </w:r>
            <w:r>
              <w:rPr>
                <w:rFonts w:hint="eastAsia"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2019年变更为</w:t>
            </w:r>
            <w:r>
              <w:rPr>
                <w:rFonts w:hint="default" w:ascii="Times New Roman" w:hAnsi="Times New Roman" w:cs="Times New Roman"/>
                <w:color w:val="auto"/>
                <w:kern w:val="0"/>
                <w:sz w:val="24"/>
                <w:szCs w:val="24"/>
              </w:rPr>
              <w:t>陕西柏宏欧利塑业有限公司</w:t>
            </w:r>
            <w:r>
              <w:rPr>
                <w:rFonts w:hint="eastAsia" w:ascii="Times New Roman" w:hAnsi="Times New Roman" w:cs="Times New Roman"/>
                <w:color w:val="auto"/>
                <w:kern w:val="0"/>
                <w:sz w:val="24"/>
                <w:szCs w:val="24"/>
                <w:lang w:eastAsia="zh-CN"/>
              </w:rPr>
              <w:t>，经营范围包括包装材料、编织袋、集装袋、环保袋、塑料袋的生产加工及销售等。</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rPr>
            </w:pPr>
            <w:r>
              <w:rPr>
                <w:rFonts w:hint="eastAsia" w:ascii="Times New Roman" w:hAnsi="Times New Roman" w:cs="Times New Roman"/>
                <w:color w:val="auto"/>
                <w:kern w:val="0"/>
                <w:sz w:val="24"/>
                <w:szCs w:val="24"/>
                <w:lang w:val="en-US" w:eastAsia="zh-CN"/>
              </w:rPr>
              <w:t>2018年10月</w:t>
            </w:r>
            <w:r>
              <w:rPr>
                <w:rFonts w:hint="default" w:ascii="Times New Roman" w:hAnsi="Times New Roman" w:cs="Times New Roman"/>
                <w:color w:val="auto"/>
                <w:sz w:val="24"/>
                <w:szCs w:val="24"/>
              </w:rPr>
              <w:t>陕西景虹塑业有限公司</w:t>
            </w:r>
            <w:r>
              <w:rPr>
                <w:rFonts w:hint="eastAsia" w:ascii="Times New Roman" w:hAnsi="Times New Roman" w:cs="Times New Roman"/>
                <w:color w:val="auto"/>
                <w:kern w:val="0"/>
                <w:sz w:val="24"/>
                <w:szCs w:val="24"/>
                <w:lang w:val="en-US" w:eastAsia="zh-CN"/>
              </w:rPr>
              <w:t>委托山西清泽阳光环保科技有限公司编制完成了《陕西景虹塑业有限公司环保阀口方底编织袋(三期)项目环境影响报告书》，</w:t>
            </w:r>
            <w:r>
              <w:rPr>
                <w:rFonts w:hint="default" w:ascii="Times New Roman" w:hAnsi="Times New Roman" w:cs="Times New Roman"/>
                <w:color w:val="auto"/>
                <w:kern w:val="0"/>
                <w:sz w:val="24"/>
                <w:szCs w:val="24"/>
              </w:rPr>
              <w:t>目前拥有</w:t>
            </w:r>
            <w:r>
              <w:rPr>
                <w:rFonts w:hint="default" w:ascii="Times New Roman" w:hAnsi="Times New Roman" w:cs="Times New Roman"/>
                <w:color w:val="auto"/>
                <w:kern w:val="0"/>
                <w:sz w:val="24"/>
                <w:szCs w:val="24"/>
                <w:lang w:val="en-US" w:eastAsia="zh-CN"/>
              </w:rPr>
              <w:t>环保阀口方底编织袋生产线3条</w:t>
            </w:r>
            <w:r>
              <w:rPr>
                <w:rFonts w:hint="default" w:ascii="Times New Roman" w:hAnsi="Times New Roman" w:cs="Times New Roman"/>
                <w:color w:val="auto"/>
                <w:kern w:val="0"/>
                <w:sz w:val="24"/>
                <w:szCs w:val="24"/>
              </w:rPr>
              <w:t>，项目占地</w:t>
            </w:r>
            <w:r>
              <w:rPr>
                <w:rFonts w:hint="eastAsia" w:ascii="Times New Roman" w:hAnsi="Times New Roman" w:cs="Times New Roman"/>
                <w:color w:val="auto"/>
                <w:sz w:val="24"/>
                <w:szCs w:val="24"/>
                <w:lang w:val="en-US" w:eastAsia="zh-CN"/>
              </w:rPr>
              <w:t>5898.32</w:t>
            </w:r>
            <w:r>
              <w:rPr>
                <w:rFonts w:hint="eastAsia" w:ascii="Times New Roman" w:hAnsi="Times New Roman" w:cs="Times New Roman"/>
                <w:color w:val="auto"/>
                <w:kern w:val="0"/>
                <w:sz w:val="24"/>
                <w:szCs w:val="24"/>
                <w:lang w:val="en-US" w:eastAsia="zh-CN"/>
              </w:rPr>
              <w:t>m</w:t>
            </w:r>
            <w:r>
              <w:rPr>
                <w:rFonts w:hint="eastAsia" w:ascii="Times New Roman" w:hAnsi="Times New Roman" w:cs="Times New Roman"/>
                <w:color w:val="auto"/>
                <w:kern w:val="0"/>
                <w:sz w:val="24"/>
                <w:szCs w:val="24"/>
                <w:vertAlign w:val="superscript"/>
                <w:lang w:val="en-US" w:eastAsia="zh-CN"/>
              </w:rPr>
              <w:t>2</w:t>
            </w:r>
            <w:r>
              <w:rPr>
                <w:rFonts w:hint="default" w:ascii="Times New Roman" w:hAnsi="Times New Roman" w:cs="Times New Roman"/>
                <w:color w:val="auto"/>
                <w:kern w:val="0"/>
                <w:sz w:val="24"/>
                <w:szCs w:val="24"/>
              </w:rPr>
              <w:t>，年生产</w:t>
            </w:r>
            <w:r>
              <w:rPr>
                <w:rFonts w:hint="default" w:ascii="Times New Roman" w:hAnsi="Times New Roman" w:cs="Times New Roman"/>
                <w:color w:val="auto"/>
                <w:kern w:val="0"/>
                <w:sz w:val="24"/>
                <w:szCs w:val="24"/>
                <w:lang w:val="en-US" w:eastAsia="zh-CN"/>
              </w:rPr>
              <w:t>环保阀口方底编织袋</w:t>
            </w:r>
            <w:r>
              <w:rPr>
                <w:rFonts w:hint="eastAsia" w:ascii="Times New Roman" w:hAnsi="Times New Roman" w:cs="Times New Roman"/>
                <w:color w:val="auto"/>
                <w:kern w:val="0"/>
                <w:sz w:val="24"/>
                <w:szCs w:val="24"/>
                <w:lang w:val="en-US" w:eastAsia="zh-CN"/>
              </w:rPr>
              <w:t>3.6亿条</w:t>
            </w:r>
            <w:r>
              <w:rPr>
                <w:rFonts w:hint="default" w:ascii="Times New Roman" w:hAnsi="Times New Roman" w:cs="Times New Roman"/>
                <w:color w:val="auto"/>
                <w:kern w:val="0"/>
                <w:sz w:val="24"/>
                <w:szCs w:val="24"/>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highlight w:val="yellow"/>
                <w:lang w:eastAsia="zh-CN"/>
              </w:rPr>
            </w:pPr>
            <w:r>
              <w:rPr>
                <w:rFonts w:hint="default" w:ascii="Times New Roman" w:hAnsi="Times New Roman" w:cs="Times New Roman"/>
                <w:color w:val="auto"/>
                <w:sz w:val="24"/>
                <w:szCs w:val="24"/>
                <w:lang w:eastAsia="zh-CN"/>
              </w:rPr>
              <w:t>现有环评手续情况</w:t>
            </w:r>
            <w:r>
              <w:rPr>
                <w:rFonts w:hint="default" w:ascii="Times New Roman" w:hAnsi="Times New Roman" w:cs="Times New Roman"/>
                <w:color w:val="auto"/>
                <w:sz w:val="24"/>
                <w:szCs w:val="24"/>
              </w:rPr>
              <w:t>：</w:t>
            </w:r>
            <w:r>
              <w:rPr>
                <w:rFonts w:hint="eastAsia" w:ascii="Times New Roman" w:hAnsi="Times New Roman" w:cs="Times New Roman"/>
                <w:color w:val="auto"/>
                <w:kern w:val="0"/>
                <w:sz w:val="24"/>
                <w:szCs w:val="24"/>
                <w:lang w:val="en-US" w:eastAsia="zh-CN"/>
              </w:rPr>
              <w:t>2018</w:t>
            </w:r>
            <w:r>
              <w:rPr>
                <w:rFonts w:hint="default" w:ascii="Times New Roman" w:hAnsi="Times New Roman" w:cs="Times New Roman"/>
                <w:color w:val="auto"/>
                <w:kern w:val="0"/>
                <w:sz w:val="24"/>
                <w:szCs w:val="24"/>
              </w:rPr>
              <w:t>年</w:t>
            </w:r>
            <w:r>
              <w:rPr>
                <w:rFonts w:hint="eastAsia" w:ascii="Times New Roman" w:hAnsi="Times New Roman" w:cs="Times New Roman"/>
                <w:color w:val="auto"/>
                <w:kern w:val="0"/>
                <w:sz w:val="24"/>
                <w:szCs w:val="24"/>
                <w:lang w:val="en-US" w:eastAsia="zh-CN"/>
              </w:rPr>
              <w:t>12</w:t>
            </w:r>
            <w:r>
              <w:rPr>
                <w:rFonts w:hint="default" w:ascii="Times New Roman" w:hAnsi="Times New Roman" w:cs="Times New Roman"/>
                <w:color w:val="auto"/>
                <w:kern w:val="0"/>
                <w:sz w:val="24"/>
                <w:szCs w:val="24"/>
              </w:rPr>
              <w:t>月</w:t>
            </w:r>
            <w:r>
              <w:rPr>
                <w:rFonts w:hint="eastAsia" w:ascii="Times New Roman" w:hAnsi="Times New Roman" w:cs="Times New Roman"/>
                <w:color w:val="auto"/>
                <w:kern w:val="0"/>
                <w:sz w:val="24"/>
                <w:szCs w:val="24"/>
                <w:lang w:val="en-US" w:eastAsia="zh-CN"/>
              </w:rPr>
              <w:t>25</w:t>
            </w:r>
            <w:r>
              <w:rPr>
                <w:rFonts w:hint="default" w:ascii="Times New Roman" w:hAnsi="Times New Roman" w:cs="Times New Roman"/>
                <w:color w:val="auto"/>
                <w:kern w:val="0"/>
                <w:sz w:val="24"/>
                <w:szCs w:val="24"/>
              </w:rPr>
              <w:t>日取得</w:t>
            </w:r>
            <w:r>
              <w:rPr>
                <w:rFonts w:hint="eastAsia" w:ascii="Times New Roman" w:hAnsi="Times New Roman" w:cs="Times New Roman"/>
                <w:color w:val="auto"/>
                <w:kern w:val="0"/>
                <w:sz w:val="24"/>
                <w:szCs w:val="24"/>
                <w:lang w:eastAsia="zh-CN"/>
              </w:rPr>
              <w:t>镇安</w:t>
            </w:r>
            <w:r>
              <w:rPr>
                <w:rFonts w:hint="default" w:ascii="Times New Roman" w:hAnsi="Times New Roman" w:cs="Times New Roman"/>
                <w:color w:val="auto"/>
                <w:kern w:val="0"/>
                <w:sz w:val="24"/>
                <w:szCs w:val="24"/>
              </w:rPr>
              <w:t>县环境保护局关于《</w:t>
            </w:r>
            <w:r>
              <w:rPr>
                <w:rFonts w:hint="eastAsia" w:ascii="Times New Roman" w:hAnsi="Times New Roman" w:cs="Times New Roman"/>
                <w:color w:val="auto"/>
                <w:kern w:val="0"/>
                <w:sz w:val="24"/>
                <w:szCs w:val="24"/>
                <w:lang w:val="en-US" w:eastAsia="zh-CN"/>
              </w:rPr>
              <w:t>陕西景虹塑业有限公司环保阀口方底编织袋(三期)项目环境影响报告书</w:t>
            </w:r>
            <w:r>
              <w:rPr>
                <w:rFonts w:hint="default" w:ascii="Times New Roman" w:hAnsi="Times New Roman" w:cs="Times New Roman"/>
                <w:color w:val="auto"/>
                <w:kern w:val="0"/>
                <w:sz w:val="24"/>
                <w:szCs w:val="24"/>
              </w:rPr>
              <w:t>的</w:t>
            </w:r>
            <w:r>
              <w:rPr>
                <w:rFonts w:hint="eastAsia" w:ascii="Times New Roman" w:hAnsi="Times New Roman" w:cs="Times New Roman"/>
                <w:color w:val="auto"/>
                <w:kern w:val="0"/>
                <w:sz w:val="24"/>
                <w:szCs w:val="24"/>
                <w:lang w:eastAsia="zh-CN"/>
              </w:rPr>
              <w:t>批复</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eastAsia="zh-CN"/>
              </w:rPr>
              <w:t>（镇环函【</w:t>
            </w:r>
            <w:r>
              <w:rPr>
                <w:rFonts w:hint="eastAsia" w:ascii="Times New Roman" w:hAnsi="Times New Roman" w:cs="Times New Roman"/>
                <w:color w:val="auto"/>
                <w:kern w:val="0"/>
                <w:sz w:val="24"/>
                <w:szCs w:val="24"/>
                <w:lang w:val="en-US" w:eastAsia="zh-CN"/>
              </w:rPr>
              <w:t>2018</w:t>
            </w:r>
            <w:r>
              <w:rPr>
                <w:rFonts w:hint="eastAsia"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138号</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详见</w:t>
            </w:r>
            <w:r>
              <w:rPr>
                <w:rFonts w:hint="default" w:ascii="Times New Roman" w:hAnsi="Times New Roman" w:cs="Times New Roman"/>
                <w:color w:val="auto"/>
                <w:kern w:val="0"/>
                <w:sz w:val="24"/>
                <w:szCs w:val="24"/>
                <w:highlight w:val="none"/>
              </w:rPr>
              <w:t>附件</w:t>
            </w:r>
            <w:r>
              <w:rPr>
                <w:rFonts w:hint="eastAsia" w:ascii="Times New Roman" w:hAnsi="Times New Roman" w:cs="Times New Roman"/>
                <w:color w:val="auto"/>
                <w:kern w:val="0"/>
                <w:sz w:val="24"/>
                <w:szCs w:val="24"/>
                <w:highlight w:val="none"/>
                <w:lang w:val="en-US" w:eastAsia="zh-CN"/>
              </w:rPr>
              <w:t>4</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eastAsia="zh-CN"/>
              </w:rPr>
              <w:t>于</w:t>
            </w:r>
            <w:r>
              <w:rPr>
                <w:rFonts w:hint="eastAsia" w:ascii="Times New Roman" w:hAnsi="Times New Roman" w:cs="Times New Roman"/>
                <w:color w:val="auto"/>
                <w:kern w:val="0"/>
                <w:sz w:val="24"/>
                <w:szCs w:val="24"/>
                <w:lang w:val="en-US" w:eastAsia="zh-CN"/>
              </w:rPr>
              <w:t>2020年8月29日组织召开了</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val="en-US" w:eastAsia="zh-CN"/>
              </w:rPr>
              <w:t>陕西景虹塑业有限公司环保阀口方底编织袋(三期)项目</w:t>
            </w:r>
            <w:r>
              <w:rPr>
                <w:rFonts w:hint="default" w:ascii="Times New Roman" w:hAnsi="Times New Roman" w:cs="Times New Roman"/>
                <w:color w:val="auto"/>
                <w:kern w:val="0"/>
                <w:sz w:val="24"/>
                <w:szCs w:val="24"/>
              </w:rPr>
              <w:t>》</w:t>
            </w:r>
            <w:r>
              <w:rPr>
                <w:rFonts w:hint="eastAsia" w:ascii="Times New Roman" w:hAnsi="Times New Roman" w:cs="Times New Roman"/>
                <w:color w:val="auto"/>
                <w:kern w:val="0"/>
                <w:sz w:val="24"/>
                <w:szCs w:val="24"/>
                <w:lang w:eastAsia="zh-CN"/>
              </w:rPr>
              <w:t>竣工环境保护验收会并通过竣工环境保护验收，</w:t>
            </w:r>
            <w:r>
              <w:rPr>
                <w:rFonts w:hint="default" w:ascii="Times New Roman" w:hAnsi="Times New Roman" w:cs="Times New Roman"/>
                <w:color w:val="auto"/>
                <w:kern w:val="0"/>
                <w:sz w:val="24"/>
                <w:szCs w:val="24"/>
              </w:rPr>
              <w:t>详见</w:t>
            </w:r>
            <w:r>
              <w:rPr>
                <w:rFonts w:hint="default" w:ascii="Times New Roman" w:hAnsi="Times New Roman" w:cs="Times New Roman"/>
                <w:color w:val="auto"/>
                <w:kern w:val="0"/>
                <w:sz w:val="24"/>
                <w:szCs w:val="24"/>
                <w:highlight w:val="none"/>
              </w:rPr>
              <w:t>附件</w:t>
            </w:r>
            <w:r>
              <w:rPr>
                <w:rFonts w:hint="eastAsia" w:ascii="Times New Roman" w:hAnsi="Times New Roman" w:cs="Times New Roman"/>
                <w:color w:val="auto"/>
                <w:kern w:val="0"/>
                <w:sz w:val="24"/>
                <w:szCs w:val="24"/>
                <w:highlight w:val="none"/>
                <w:lang w:val="en-US" w:eastAsia="zh-CN"/>
              </w:rPr>
              <w:t>5</w:t>
            </w:r>
            <w:r>
              <w:rPr>
                <w:rFonts w:hint="default" w:ascii="Times New Roman" w:hAnsi="Times New Roman" w:cs="Times New Roman"/>
                <w:color w:val="auto"/>
                <w:kern w:val="0"/>
                <w:sz w:val="24"/>
                <w:szCs w:val="24"/>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Cs w:val="24"/>
              </w:rPr>
            </w:pPr>
            <w:r>
              <w:rPr>
                <w:rFonts w:hint="default" w:ascii="Times New Roman" w:hAnsi="Times New Roman" w:cs="Times New Roman"/>
                <w:color w:val="auto"/>
                <w:kern w:val="0"/>
                <w:sz w:val="24"/>
                <w:szCs w:val="24"/>
              </w:rPr>
              <w:t>现有工程环保措施：现有工程无生产废水排放，</w:t>
            </w:r>
            <w:r>
              <w:rPr>
                <w:rFonts w:hint="default" w:ascii="Times New Roman" w:hAnsi="Times New Roman" w:cs="Times New Roman"/>
                <w:color w:val="auto"/>
                <w:sz w:val="24"/>
                <w:szCs w:val="24"/>
              </w:rPr>
              <w:t>生活污水经化粪池沉淀后排入市政污水管网，最终排入镇安县污水处理厂集中处理</w:t>
            </w:r>
            <w:r>
              <w:rPr>
                <w:rFonts w:hint="default" w:ascii="Times New Roman" w:hAnsi="Times New Roman" w:cs="Times New Roman"/>
                <w:color w:val="auto"/>
                <w:kern w:val="0"/>
                <w:sz w:val="24"/>
                <w:szCs w:val="24"/>
              </w:rPr>
              <w:t>；现有工程生产固废</w:t>
            </w:r>
            <w:r>
              <w:rPr>
                <w:rFonts w:hint="default" w:ascii="Times New Roman" w:hAnsi="Times New Roman" w:cs="Times New Roman"/>
                <w:color w:val="auto"/>
                <w:kern w:val="0"/>
                <w:sz w:val="24"/>
                <w:szCs w:val="24"/>
                <w:lang w:eastAsia="zh-CN"/>
              </w:rPr>
              <w:t>集中收集后</w:t>
            </w:r>
            <w:r>
              <w:rPr>
                <w:rFonts w:hint="eastAsia" w:ascii="Times New Roman" w:hAnsi="Times New Roman" w:cs="Times New Roman"/>
                <w:color w:val="auto"/>
                <w:kern w:val="0"/>
                <w:sz w:val="24"/>
                <w:szCs w:val="24"/>
                <w:lang w:eastAsia="zh-CN"/>
              </w:rPr>
              <w:t>回用</w:t>
            </w:r>
            <w:r>
              <w:rPr>
                <w:rFonts w:hint="default" w:ascii="Times New Roman" w:hAnsi="Times New Roman" w:cs="Times New Roman"/>
                <w:color w:val="auto"/>
                <w:kern w:val="0"/>
                <w:sz w:val="24"/>
                <w:szCs w:val="24"/>
              </w:rPr>
              <w:t>，生活垃圾收集后运至附近垃圾收集点，由环卫部门统一清运；现有工程</w:t>
            </w:r>
            <w:r>
              <w:rPr>
                <w:rFonts w:hint="eastAsia" w:ascii="Times New Roman" w:hAnsi="Times New Roman" w:cs="Times New Roman"/>
                <w:color w:val="auto"/>
                <w:kern w:val="0"/>
                <w:sz w:val="24"/>
                <w:szCs w:val="24"/>
                <w:lang w:eastAsia="zh-CN"/>
              </w:rPr>
              <w:t>选用低噪声设备、隔声、减震、软连接</w:t>
            </w:r>
            <w:r>
              <w:rPr>
                <w:rFonts w:hint="default" w:ascii="Times New Roman" w:hAnsi="Times New Roman" w:cs="Times New Roman"/>
                <w:color w:val="auto"/>
                <w:kern w:val="0"/>
                <w:sz w:val="24"/>
                <w:szCs w:val="24"/>
                <w:lang w:eastAsia="zh-CN"/>
              </w:rPr>
              <w:t>等治理措施</w:t>
            </w:r>
            <w:r>
              <w:rPr>
                <w:rFonts w:hint="default" w:ascii="Times New Roman" w:hAnsi="Times New Roman" w:cs="Times New Roman"/>
                <w:color w:val="auto"/>
                <w:kern w:val="0"/>
                <w:sz w:val="24"/>
                <w:szCs w:val="24"/>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二、现有工程建设情况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现有工程于20</w:t>
            </w:r>
            <w:r>
              <w:rPr>
                <w:rFonts w:hint="eastAsia" w:ascii="Times New Roman" w:hAnsi="Times New Roman" w:cs="Times New Roman"/>
                <w:color w:val="auto"/>
                <w:kern w:val="0"/>
                <w:sz w:val="24"/>
                <w:szCs w:val="24"/>
                <w:lang w:val="en-US" w:eastAsia="zh-CN"/>
              </w:rPr>
              <w:t>18</w:t>
            </w:r>
            <w:r>
              <w:rPr>
                <w:rFonts w:hint="default" w:ascii="Times New Roman" w:hAnsi="Times New Roman" w:cs="Times New Roman"/>
                <w:color w:val="auto"/>
                <w:kern w:val="0"/>
                <w:sz w:val="24"/>
                <w:szCs w:val="24"/>
              </w:rPr>
              <w:t>年</w:t>
            </w:r>
            <w:r>
              <w:rPr>
                <w:rFonts w:hint="eastAsia" w:ascii="Times New Roman" w:hAnsi="Times New Roman" w:cs="Times New Roman"/>
                <w:color w:val="auto"/>
                <w:kern w:val="0"/>
                <w:sz w:val="24"/>
                <w:szCs w:val="24"/>
                <w:lang w:val="en-US" w:eastAsia="zh-CN"/>
              </w:rPr>
              <w:t>12</w:t>
            </w:r>
            <w:r>
              <w:rPr>
                <w:rFonts w:hint="default" w:ascii="Times New Roman" w:hAnsi="Times New Roman" w:cs="Times New Roman"/>
                <w:color w:val="auto"/>
                <w:kern w:val="0"/>
                <w:sz w:val="24"/>
                <w:szCs w:val="24"/>
              </w:rPr>
              <w:t>月</w:t>
            </w:r>
            <w:r>
              <w:rPr>
                <w:rFonts w:hint="default" w:ascii="Times New Roman" w:hAnsi="Times New Roman" w:cs="Times New Roman"/>
                <w:color w:val="auto"/>
                <w:kern w:val="0"/>
                <w:sz w:val="24"/>
                <w:szCs w:val="24"/>
                <w:lang w:eastAsia="zh-CN"/>
              </w:rPr>
              <w:t>建设了“</w:t>
            </w:r>
            <w:r>
              <w:rPr>
                <w:rFonts w:hint="eastAsia" w:ascii="Times New Roman" w:hAnsi="Times New Roman" w:cs="Times New Roman"/>
                <w:color w:val="auto"/>
                <w:kern w:val="0"/>
                <w:sz w:val="24"/>
                <w:szCs w:val="24"/>
                <w:lang w:val="en-US" w:eastAsia="zh-CN"/>
              </w:rPr>
              <w:t>陕西景虹塑业有限公司环保阀口方底编织袋(三期)项目</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w:t>
            </w:r>
            <w:r>
              <w:rPr>
                <w:rFonts w:hint="default" w:ascii="Times New Roman" w:hAnsi="Times New Roman" w:cs="Times New Roman"/>
                <w:color w:val="auto"/>
                <w:kern w:val="0"/>
                <w:sz w:val="24"/>
                <w:szCs w:val="24"/>
                <w:lang w:eastAsia="zh-CN"/>
              </w:rPr>
              <w:t>产品为</w:t>
            </w:r>
            <w:r>
              <w:rPr>
                <w:rFonts w:hint="default" w:ascii="Times New Roman" w:hAnsi="Times New Roman" w:cs="Times New Roman"/>
                <w:color w:val="auto"/>
                <w:kern w:val="0"/>
                <w:sz w:val="24"/>
                <w:szCs w:val="24"/>
                <w:lang w:val="en-US" w:eastAsia="zh-CN"/>
              </w:rPr>
              <w:t>环保阀口方底编织袋</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sz w:val="24"/>
                <w:szCs w:val="24"/>
                <w:lang w:eastAsia="zh-CN"/>
              </w:rPr>
              <w:t>建设</w:t>
            </w:r>
            <w:r>
              <w:rPr>
                <w:rFonts w:hint="default" w:ascii="Times New Roman" w:hAnsi="Times New Roman" w:cs="Times New Roman"/>
                <w:color w:val="auto"/>
                <w:kern w:val="0"/>
                <w:sz w:val="24"/>
                <w:szCs w:val="24"/>
              </w:rPr>
              <w:t>内容为</w:t>
            </w:r>
            <w:r>
              <w:rPr>
                <w:rFonts w:hint="default" w:ascii="Times New Roman" w:hAnsi="Times New Roman" w:cs="Times New Roman"/>
                <w:color w:val="auto"/>
                <w:kern w:val="0"/>
                <w:sz w:val="24"/>
                <w:szCs w:val="24"/>
                <w:lang w:val="en-US" w:eastAsia="zh-CN"/>
              </w:rPr>
              <w:t>主要租赁2个标准化厂房作为生产车间，建设环保阀口方底编织袋生产线3条</w:t>
            </w:r>
            <w:r>
              <w:rPr>
                <w:rFonts w:hint="default" w:ascii="Times New Roman" w:hAnsi="Times New Roman" w:cs="Times New Roman"/>
                <w:color w:val="auto"/>
                <w:kern w:val="0"/>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eastAsia="宋体" w:cs="Times New Roman"/>
                <w:b/>
                <w:bCs/>
                <w:color w:val="auto"/>
                <w:szCs w:val="22"/>
                <w:lang w:val="en-US" w:eastAsia="zh-CN"/>
              </w:rPr>
            </w:pPr>
            <w:r>
              <w:rPr>
                <w:rFonts w:hint="default" w:ascii="Times New Roman" w:hAnsi="Times New Roman" w:cs="Times New Roman"/>
                <w:b/>
                <w:bCs/>
                <w:color w:val="auto"/>
                <w:kern w:val="2"/>
                <w:sz w:val="21"/>
                <w:szCs w:val="21"/>
                <w:lang w:val="en-US" w:eastAsia="zh-CN" w:bidi="ar-SA"/>
              </w:rPr>
              <w:t>表</w:t>
            </w:r>
            <w:r>
              <w:rPr>
                <w:rFonts w:hint="eastAsia" w:ascii="Times New Roman" w:hAnsi="Times New Roman" w:cs="Times New Roman"/>
                <w:b/>
                <w:bCs/>
                <w:color w:val="auto"/>
                <w:kern w:val="2"/>
                <w:sz w:val="21"/>
                <w:szCs w:val="21"/>
                <w:lang w:val="en-US" w:eastAsia="zh-CN" w:bidi="ar-SA"/>
              </w:rPr>
              <w:t>2-8</w:t>
            </w:r>
            <w:r>
              <w:rPr>
                <w:rFonts w:hint="default" w:ascii="Times New Roman" w:hAnsi="Times New Roman" w:cs="Times New Roman"/>
                <w:b/>
                <w:bCs/>
                <w:color w:val="auto"/>
                <w:kern w:val="2"/>
                <w:sz w:val="21"/>
                <w:szCs w:val="21"/>
                <w:lang w:val="en-US" w:eastAsia="zh-CN" w:bidi="ar-SA"/>
              </w:rPr>
              <w:t xml:space="preserve">  现有工程主要建设内容</w:t>
            </w:r>
          </w:p>
          <w:tbl>
            <w:tblPr>
              <w:tblStyle w:val="18"/>
              <w:tblW w:w="85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86"/>
              <w:gridCol w:w="1917"/>
              <w:gridCol w:w="52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83" w:hRule="atLeast"/>
                <w:jc w:val="center"/>
              </w:trPr>
              <w:tc>
                <w:tcPr>
                  <w:tcW w:w="138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项目组成</w:t>
                  </w:r>
                </w:p>
              </w:tc>
              <w:tc>
                <w:tcPr>
                  <w:tcW w:w="191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工程名称</w:t>
                  </w: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highlight w:val="yellow"/>
                    </w:rPr>
                  </w:pPr>
                  <w:r>
                    <w:rPr>
                      <w:rFonts w:hint="default" w:ascii="Times New Roman" w:hAnsi="Times New Roman" w:cs="Times New Roman"/>
                      <w:b/>
                      <w:bCs/>
                      <w:color w:val="auto"/>
                      <w:sz w:val="21"/>
                      <w:szCs w:val="21"/>
                    </w:rPr>
                    <w:t>主要建设内容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138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1917"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6号</w:t>
                  </w:r>
                  <w:r>
                    <w:rPr>
                      <w:rFonts w:hint="default" w:ascii="Times New Roman" w:hAnsi="Times New Roman" w:cs="Times New Roman"/>
                      <w:color w:val="auto"/>
                      <w:sz w:val="21"/>
                      <w:szCs w:val="21"/>
                    </w:rPr>
                    <w:t>生产车间</w:t>
                  </w: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1座，2F</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建筑面积2752.4m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，钢结构，厂房56.4m</w:t>
                  </w:r>
                  <w:r>
                    <w:rPr>
                      <w:rFonts w:hint="default" w:ascii="Arial" w:hAnsi="Arial" w:cs="Arial"/>
                      <w:color w:val="auto"/>
                      <w:sz w:val="21"/>
                      <w:szCs w:val="21"/>
                    </w:rPr>
                    <w:t>×</w:t>
                  </w:r>
                  <w:r>
                    <w:rPr>
                      <w:rFonts w:hint="default" w:ascii="Times New Roman" w:hAnsi="Times New Roman" w:cs="Times New Roman"/>
                      <w:color w:val="auto"/>
                      <w:sz w:val="21"/>
                      <w:szCs w:val="21"/>
                    </w:rPr>
                    <w:t>25.4m</w:t>
                  </w:r>
                  <w:r>
                    <w:rPr>
                      <w:rFonts w:hint="default" w:ascii="Arial" w:hAnsi="Arial" w:cs="Arial"/>
                      <w:color w:val="auto"/>
                      <w:sz w:val="21"/>
                      <w:szCs w:val="21"/>
                    </w:rPr>
                    <w:t>×</w:t>
                  </w:r>
                  <w:r>
                    <w:rPr>
                      <w:rFonts w:hint="default" w:ascii="Times New Roman" w:hAnsi="Times New Roman" w:cs="Times New Roman"/>
                      <w:color w:val="auto"/>
                      <w:sz w:val="21"/>
                      <w:szCs w:val="21"/>
                    </w:rPr>
                    <w:t xml:space="preserve"> 12.3m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1F进行制袋工序和分切工序，设备有织袋机、分切机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2F进行圆织工序，设备有圆织机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70台</w:t>
                  </w:r>
                  <w:r>
                    <w:rPr>
                      <w:rFonts w:hint="eastAsia" w:ascii="Times New Roman" w:hAnsi="Times New Roman" w:cs="Times New Roman"/>
                      <w:color w:val="auto"/>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99"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7号</w:t>
                  </w:r>
                  <w:r>
                    <w:rPr>
                      <w:rFonts w:hint="default" w:ascii="Times New Roman" w:hAnsi="Times New Roman" w:cs="Times New Roman"/>
                      <w:color w:val="auto"/>
                      <w:sz w:val="21"/>
                      <w:szCs w:val="21"/>
                    </w:rPr>
                    <w:t>生产车间</w:t>
                  </w: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1座，2F</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建筑面积8803m</w:t>
                  </w:r>
                  <w:r>
                    <w:rPr>
                      <w:rFonts w:hint="default" w:ascii="Times New Roman" w:hAnsi="Times New Roman" w:cs="Times New Roman"/>
                      <w:color w:val="auto"/>
                      <w:sz w:val="21"/>
                      <w:szCs w:val="21"/>
                      <w:vertAlign w:val="superscript"/>
                    </w:rPr>
                    <w:t>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钢结构，厂房90.4m</w:t>
                  </w:r>
                  <w:r>
                    <w:rPr>
                      <w:rFonts w:hint="default" w:ascii="Arial" w:hAnsi="Arial" w:cs="Arial"/>
                      <w:color w:val="auto"/>
                      <w:sz w:val="21"/>
                      <w:szCs w:val="21"/>
                    </w:rPr>
                    <w:t>×</w:t>
                  </w:r>
                  <w:r>
                    <w:rPr>
                      <w:rFonts w:hint="default" w:ascii="Times New Roman" w:hAnsi="Times New Roman" w:cs="Times New Roman"/>
                      <w:color w:val="auto"/>
                      <w:sz w:val="21"/>
                      <w:szCs w:val="21"/>
                    </w:rPr>
                    <w:t>49.4m</w:t>
                  </w:r>
                  <w:r>
                    <w:rPr>
                      <w:rFonts w:hint="default" w:ascii="Arial" w:hAnsi="Arial" w:cs="Arial"/>
                      <w:color w:val="auto"/>
                      <w:sz w:val="21"/>
                      <w:szCs w:val="21"/>
                    </w:rPr>
                    <w:t>×</w:t>
                  </w:r>
                  <w:r>
                    <w:rPr>
                      <w:rFonts w:hint="default" w:ascii="Times New Roman" w:hAnsi="Times New Roman" w:cs="Times New Roman"/>
                      <w:color w:val="auto"/>
                      <w:sz w:val="21"/>
                      <w:szCs w:val="21"/>
                    </w:rPr>
                    <w:t xml:space="preserve"> 12.3m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90"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1F进行拉丝工序、</w:t>
                  </w:r>
                  <w:r>
                    <w:rPr>
                      <w:rFonts w:hint="eastAsia" w:ascii="Times New Roman" w:hAnsi="Times New Roman" w:cs="Times New Roman"/>
                      <w:color w:val="auto"/>
                      <w:sz w:val="21"/>
                      <w:szCs w:val="21"/>
                      <w:lang w:val="en-US" w:eastAsia="zh-CN"/>
                    </w:rPr>
                    <w:t>覆膜</w:t>
                  </w:r>
                  <w:r>
                    <w:rPr>
                      <w:rFonts w:hint="default" w:ascii="Times New Roman" w:hAnsi="Times New Roman" w:cs="Times New Roman"/>
                      <w:color w:val="auto"/>
                      <w:sz w:val="21"/>
                      <w:szCs w:val="21"/>
                    </w:rPr>
                    <w:t>工序和印刷工序，设备有拉丝机、</w:t>
                  </w:r>
                  <w:r>
                    <w:rPr>
                      <w:rFonts w:hint="eastAsia" w:ascii="Times New Roman" w:hAnsi="Times New Roman" w:cs="Times New Roman"/>
                      <w:color w:val="auto"/>
                      <w:sz w:val="21"/>
                      <w:szCs w:val="21"/>
                      <w:lang w:val="en-US" w:eastAsia="zh-CN"/>
                    </w:rPr>
                    <w:t>覆膜</w:t>
                  </w:r>
                  <w:r>
                    <w:rPr>
                      <w:rFonts w:hint="default" w:ascii="Times New Roman" w:hAnsi="Times New Roman" w:cs="Times New Roman"/>
                      <w:color w:val="auto"/>
                      <w:sz w:val="21"/>
                      <w:szCs w:val="21"/>
                    </w:rPr>
                    <w:t>机、印刷机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2F进行圆织工序，设备有圆织机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140台</w:t>
                  </w:r>
                  <w:r>
                    <w:rPr>
                      <w:rFonts w:hint="eastAsia" w:ascii="Times New Roman" w:hAnsi="Times New Roman" w:cs="Times New Roman"/>
                      <w:color w:val="auto"/>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38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1917"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循环冷水池</w:t>
                  </w: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共3个，1个拉丝机设1个循环冷水池，容积2m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，密闭</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防渗处理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90"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共2个，1个</w:t>
                  </w:r>
                  <w:r>
                    <w:rPr>
                      <w:rFonts w:hint="eastAsia" w:ascii="Times New Roman" w:hAnsi="Times New Roman" w:cs="Times New Roman"/>
                      <w:color w:val="auto"/>
                      <w:sz w:val="21"/>
                      <w:szCs w:val="21"/>
                      <w:lang w:val="en-US" w:eastAsia="zh-CN"/>
                    </w:rPr>
                    <w:t>覆膜</w:t>
                  </w:r>
                  <w:r>
                    <w:rPr>
                      <w:rFonts w:hint="default" w:ascii="Times New Roman" w:hAnsi="Times New Roman" w:cs="Times New Roman"/>
                      <w:color w:val="auto"/>
                      <w:sz w:val="21"/>
                      <w:szCs w:val="21"/>
                    </w:rPr>
                    <w:t>机设1个循环冷水池，容积1m</w:t>
                  </w:r>
                  <w:r>
                    <w:rPr>
                      <w:rFonts w:hint="default" w:ascii="Times New Roman" w:hAnsi="Times New Roman" w:cs="Times New Roman"/>
                      <w:color w:val="auto"/>
                      <w:sz w:val="21"/>
                      <w:szCs w:val="21"/>
                      <w:vertAlign w:val="superscript"/>
                    </w:rPr>
                    <w:t>3</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密闭</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防渗处理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5" w:hRule="atLeast"/>
                <w:jc w:val="center"/>
              </w:trPr>
              <w:tc>
                <w:tcPr>
                  <w:tcW w:w="138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储运工程</w:t>
                  </w:r>
                </w:p>
              </w:tc>
              <w:tc>
                <w:tcPr>
                  <w:tcW w:w="191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原料仓储区域</w:t>
                  </w: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firstLine="420" w:firstLineChars="20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位于7号生产车间东南侧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191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拉丝原料仓储区域</w:t>
                  </w: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位于7号生产车间西南侧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原料仓储及半成品周转区域</w:t>
                  </w: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位于7号生产车间东侧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76"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SA"/>
                    </w:rPr>
                    <w:t>运输</w:t>
                  </w: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yellow"/>
                      <w:lang w:val="en-US"/>
                    </w:rPr>
                  </w:pPr>
                  <w:r>
                    <w:rPr>
                      <w:rFonts w:hint="default" w:ascii="Times New Roman" w:hAnsi="Times New Roman" w:cs="Times New Roman"/>
                      <w:color w:val="auto"/>
                      <w:sz w:val="21"/>
                      <w:szCs w:val="21"/>
                      <w:lang w:val="en-US" w:eastAsia="zh-CN"/>
                    </w:rPr>
                    <w:t>原料和产品的运输由社会车辆负责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36" w:hRule="atLeast"/>
                <w:jc w:val="center"/>
              </w:trPr>
              <w:tc>
                <w:tcPr>
                  <w:tcW w:w="138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1917"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给水工程</w:t>
                  </w:r>
                </w:p>
              </w:tc>
              <w:tc>
                <w:tcPr>
                  <w:tcW w:w="5236"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yellow"/>
                    </w:rPr>
                  </w:pPr>
                  <w:r>
                    <w:rPr>
                      <w:rFonts w:hint="default" w:ascii="Times New Roman" w:hAnsi="Times New Roman" w:cs="Times New Roman"/>
                      <w:color w:val="auto"/>
                    </w:rPr>
                    <w:t>由</w:t>
                  </w:r>
                  <w:r>
                    <w:rPr>
                      <w:rFonts w:hint="eastAsia" w:ascii="Times New Roman" w:hAnsi="Times New Roman" w:cs="Times New Roman"/>
                      <w:color w:val="auto"/>
                      <w:lang w:val="en-US" w:eastAsia="zh-CN"/>
                    </w:rPr>
                    <w:t>午峪沟工业园区</w:t>
                  </w:r>
                  <w:r>
                    <w:rPr>
                      <w:rFonts w:hint="default" w:ascii="Times New Roman" w:hAnsi="Times New Roman" w:cs="Times New Roman"/>
                      <w:color w:val="auto"/>
                    </w:rPr>
                    <w:t>自来水管网供给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99"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1917"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排水工程</w:t>
                  </w:r>
                </w:p>
              </w:tc>
              <w:tc>
                <w:tcPr>
                  <w:tcW w:w="5236"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生产废水循环使用不外排</w:t>
                  </w:r>
                  <w:r>
                    <w:rPr>
                      <w:rFonts w:hint="eastAsia" w:ascii="Times New Roman" w:hAnsi="Times New Roman" w:cs="Times New Roman"/>
                      <w:color w:val="auto"/>
                      <w:lang w:eastAsia="zh-CN"/>
                    </w:rPr>
                    <w:t>；</w:t>
                  </w:r>
                  <w:r>
                    <w:rPr>
                      <w:rFonts w:hint="default" w:ascii="Times New Roman" w:hAnsi="Times New Roman" w:cs="Times New Roman"/>
                      <w:color w:val="auto"/>
                    </w:rPr>
                    <w:t>生活污水经化粪池处理后通过污水管网排入镇安县污水处理厂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供暖制冷</w:t>
                  </w:r>
                </w:p>
              </w:tc>
              <w:tc>
                <w:tcPr>
                  <w:tcW w:w="5236"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SA"/>
                    </w:rPr>
                    <w:t>办公生活区采用分体空调供暖制冷</w:t>
                  </w:r>
                  <w:r>
                    <w:rPr>
                      <w:rFonts w:hint="eastAsia" w:ascii="Times New Roman" w:hAnsi="Times New Roman" w:cs="Times New Roman"/>
                      <w:color w:val="auto"/>
                      <w:kern w:val="0"/>
                      <w:sz w:val="21"/>
                      <w:szCs w:val="21"/>
                      <w:lang w:val="en-US" w:eastAsia="zh-CN" w:bidi="ar-SA"/>
                    </w:rPr>
                    <w:t>；</w:t>
                  </w:r>
                  <w:r>
                    <w:rPr>
                      <w:rFonts w:hint="default" w:ascii="Times New Roman" w:hAnsi="Times New Roman" w:cs="Times New Roman"/>
                      <w:color w:val="auto"/>
                      <w:kern w:val="0"/>
                      <w:sz w:val="21"/>
                      <w:szCs w:val="21"/>
                      <w:lang w:val="en-US" w:eastAsia="zh-CN" w:bidi="ar-SA"/>
                    </w:rPr>
                    <w:t>生产过程冷却采用水冷，设置循环冷却水池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13"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供电工程</w:t>
                  </w:r>
                </w:p>
              </w:tc>
              <w:tc>
                <w:tcPr>
                  <w:tcW w:w="5236"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由</w:t>
                  </w:r>
                  <w:r>
                    <w:rPr>
                      <w:rFonts w:hint="eastAsia" w:ascii="Times New Roman" w:hAnsi="Times New Roman" w:cs="Times New Roman"/>
                      <w:color w:val="auto"/>
                      <w:lang w:val="en-US" w:eastAsia="zh-CN"/>
                    </w:rPr>
                    <w:t>午峪沟工业园区</w:t>
                  </w:r>
                  <w:r>
                    <w:rPr>
                      <w:rFonts w:hint="default" w:ascii="Times New Roman" w:hAnsi="Times New Roman" w:cs="Times New Roman"/>
                      <w:color w:val="auto"/>
                      <w:kern w:val="0"/>
                      <w:sz w:val="21"/>
                      <w:szCs w:val="21"/>
                    </w:rPr>
                    <w:t>市政电网接入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81"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生产用热</w:t>
                  </w:r>
                </w:p>
              </w:tc>
              <w:tc>
                <w:tcPr>
                  <w:tcW w:w="5236"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拉丝工序、</w:t>
                  </w:r>
                  <w:r>
                    <w:rPr>
                      <w:rFonts w:hint="eastAsia" w:ascii="Times New Roman" w:hAnsi="Times New Roman" w:cs="Times New Roman"/>
                      <w:color w:val="auto"/>
                      <w:kern w:val="0"/>
                      <w:sz w:val="21"/>
                      <w:szCs w:val="21"/>
                      <w:lang w:val="en-US" w:eastAsia="zh-CN"/>
                    </w:rPr>
                    <w:t>覆膜</w:t>
                  </w:r>
                  <w:r>
                    <w:rPr>
                      <w:rFonts w:hint="default" w:ascii="Times New Roman" w:hAnsi="Times New Roman" w:cs="Times New Roman"/>
                      <w:color w:val="auto"/>
                      <w:kern w:val="0"/>
                      <w:sz w:val="21"/>
                      <w:szCs w:val="21"/>
                    </w:rPr>
                    <w:t>工序、印刷工序用热采用电加热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61" w:hRule="atLeast"/>
                <w:jc w:val="center"/>
              </w:trPr>
              <w:tc>
                <w:tcPr>
                  <w:tcW w:w="1386"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1917" w:type="dxa"/>
                  <w:vMerge w:val="restart"/>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废气</w:t>
                  </w:r>
                  <w:r>
                    <w:rPr>
                      <w:rFonts w:hint="eastAsia" w:ascii="Times New Roman" w:hAnsi="Times New Roman" w:cs="Times New Roman"/>
                      <w:color w:val="auto"/>
                      <w:lang w:eastAsia="zh-CN"/>
                    </w:rPr>
                    <w:t>治理</w:t>
                  </w: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kern w:val="0"/>
                      <w:sz w:val="21"/>
                      <w:szCs w:val="21"/>
                    </w:rPr>
                    <w:t>拉丝工序、印刷工序产生的有机废气非甲烷总烃经各工序的集气罩</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收</w:t>
                  </w:r>
                  <w:r>
                    <w:rPr>
                      <w:rFonts w:hint="eastAsia" w:ascii="Times New Roman" w:hAnsi="Times New Roman" w:cs="Times New Roman"/>
                      <w:color w:val="auto"/>
                      <w:kern w:val="0"/>
                      <w:sz w:val="21"/>
                      <w:szCs w:val="21"/>
                      <w:lang w:eastAsia="zh-CN"/>
                    </w:rPr>
                    <w:t>集率</w:t>
                  </w:r>
                  <w:r>
                    <w:rPr>
                      <w:rFonts w:hint="eastAsia" w:ascii="Times New Roman" w:hAnsi="Times New Roman" w:cs="Times New Roman"/>
                      <w:color w:val="auto"/>
                      <w:kern w:val="0"/>
                      <w:sz w:val="21"/>
                      <w:szCs w:val="21"/>
                      <w:lang w:val="en-US" w:eastAsia="zh-CN"/>
                    </w:rPr>
                    <w:t>90%</w:t>
                  </w:r>
                  <w:r>
                    <w:rPr>
                      <w:rFonts w:hint="eastAsia" w:ascii="Times New Roman" w:hAnsi="Times New Roman" w:cs="Times New Roman"/>
                      <w:color w:val="auto"/>
                      <w:kern w:val="0"/>
                      <w:sz w:val="21"/>
                      <w:szCs w:val="21"/>
                      <w:lang w:eastAsia="zh-CN"/>
                    </w:rPr>
                    <w:t>）收集后与滤网废渣加热分解工序产生的有机废气经密闭管道通入</w:t>
                  </w:r>
                  <w:r>
                    <w:rPr>
                      <w:rFonts w:hint="default" w:ascii="Times New Roman" w:hAnsi="Times New Roman" w:cs="Times New Roman"/>
                      <w:color w:val="auto"/>
                      <w:kern w:val="0"/>
                      <w:sz w:val="21"/>
                      <w:szCs w:val="21"/>
                    </w:rPr>
                    <w:t>“低温等离子+活性炭吸附装置”</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去除效率90%</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+15m高排气简排放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913"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vMerge w:val="continue"/>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523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覆膜</w:t>
                  </w:r>
                  <w:r>
                    <w:rPr>
                      <w:rFonts w:hint="default" w:ascii="Times New Roman" w:hAnsi="Times New Roman" w:cs="Times New Roman"/>
                      <w:color w:val="auto"/>
                      <w:kern w:val="0"/>
                      <w:sz w:val="21"/>
                      <w:szCs w:val="21"/>
                    </w:rPr>
                    <w:t>工序产生的有机废气非甲烷总烃经集气罩</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收集率90%</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收集后由管道通入“低温等离子+活性炭吸附装置”</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去除效率90%</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+15m高排气简排放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90"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vMerge w:val="restart"/>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废水</w:t>
                  </w:r>
                  <w:r>
                    <w:rPr>
                      <w:rFonts w:hint="eastAsia" w:ascii="Times New Roman" w:hAnsi="Times New Roman" w:cs="Times New Roman"/>
                      <w:color w:val="auto"/>
                      <w:lang w:eastAsia="zh-CN"/>
                    </w:rPr>
                    <w:t>治理</w:t>
                  </w:r>
                </w:p>
              </w:tc>
              <w:tc>
                <w:tcPr>
                  <w:tcW w:w="5236"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yellow"/>
                    </w:rPr>
                  </w:pPr>
                  <w:r>
                    <w:rPr>
                      <w:rFonts w:hint="default" w:ascii="Times New Roman" w:hAnsi="Times New Roman" w:cs="Times New Roman"/>
                      <w:color w:val="auto"/>
                    </w:rPr>
                    <w:t>拉丝工序、</w:t>
                  </w:r>
                  <w:r>
                    <w:rPr>
                      <w:rFonts w:hint="eastAsia" w:ascii="Times New Roman" w:hAnsi="Times New Roman" w:cs="Times New Roman"/>
                      <w:color w:val="auto"/>
                      <w:lang w:val="en-US" w:eastAsia="zh-CN"/>
                    </w:rPr>
                    <w:t>覆膜</w:t>
                  </w:r>
                  <w:r>
                    <w:rPr>
                      <w:rFonts w:hint="default" w:ascii="Times New Roman" w:hAnsi="Times New Roman" w:cs="Times New Roman"/>
                      <w:color w:val="auto"/>
                    </w:rPr>
                    <w:t>工序冷却水经循环冷却水池冷却后回用于各生产工序，不外排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666"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vMerge w:val="continue"/>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5236"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生活污水经化粪池处理后通过污水管网排入镇安县污水处理厂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01"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c>
                <w:tcPr>
                  <w:tcW w:w="1917"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固体</w:t>
                  </w:r>
                </w:p>
              </w:tc>
              <w:tc>
                <w:tcPr>
                  <w:tcW w:w="5236"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生产过程废原料包装袋外卖废品站</w:t>
                  </w:r>
                  <w:r>
                    <w:rPr>
                      <w:rFonts w:hint="eastAsia" w:ascii="Times New Roman" w:hAnsi="Times New Roman" w:cs="Times New Roman"/>
                      <w:color w:val="auto"/>
                      <w:lang w:eastAsia="zh-CN"/>
                    </w:rPr>
                    <w:t>；</w:t>
                  </w:r>
                  <w:r>
                    <w:rPr>
                      <w:rFonts w:hint="default" w:ascii="Times New Roman" w:hAnsi="Times New Roman" w:cs="Times New Roman"/>
                      <w:color w:val="auto"/>
                    </w:rPr>
                    <w:t>生产中废边角料外卖或送5号厂房再生造粒</w:t>
                  </w:r>
                  <w:r>
                    <w:rPr>
                      <w:rFonts w:hint="eastAsia" w:ascii="Times New Roman" w:hAnsi="Times New Roman" w:cs="Times New Roman"/>
                      <w:color w:val="auto"/>
                      <w:lang w:eastAsia="zh-CN"/>
                    </w:rPr>
                    <w:t>；</w:t>
                  </w:r>
                  <w:r>
                    <w:rPr>
                      <w:rFonts w:hint="default" w:ascii="Times New Roman" w:hAnsi="Times New Roman" w:cs="Times New Roman"/>
                      <w:color w:val="auto"/>
                    </w:rPr>
                    <w:t>废活性炭和废水性油墨桶为危险废物，废水性油墨桶暂存于危废暂存间内，送有危废处置资质的单位处置</w:t>
                  </w:r>
                  <w:r>
                    <w:rPr>
                      <w:rFonts w:hint="eastAsia" w:ascii="Times New Roman" w:hAnsi="Times New Roman" w:cs="Times New Roman"/>
                      <w:color w:val="auto"/>
                      <w:lang w:eastAsia="zh-CN"/>
                    </w:rPr>
                    <w:t>；</w:t>
                  </w:r>
                  <w:r>
                    <w:rPr>
                      <w:rFonts w:hint="default" w:ascii="Times New Roman" w:hAnsi="Times New Roman" w:cs="Times New Roman"/>
                      <w:color w:val="auto"/>
                    </w:rPr>
                    <w:t>废活性炭由设备厂家定期更换回收，不在厂区内存放</w:t>
                  </w:r>
                  <w:r>
                    <w:rPr>
                      <w:rFonts w:hint="eastAsia" w:ascii="Times New Roman" w:hAnsi="Times New Roman" w:cs="Times New Roman"/>
                      <w:color w:val="auto"/>
                      <w:lang w:eastAsia="zh-CN"/>
                    </w:rPr>
                    <w:t>；</w:t>
                  </w:r>
                  <w:r>
                    <w:rPr>
                      <w:rFonts w:hint="default" w:ascii="Times New Roman" w:hAnsi="Times New Roman" w:cs="Times New Roman"/>
                      <w:color w:val="auto"/>
                    </w:rPr>
                    <w:t>生活垃圾分类收集后由当地环</w:t>
                  </w:r>
                </w:p>
                <w:p>
                  <w:pPr>
                    <w:pStyle w:val="7"/>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cs="Times New Roman"/>
                      <w:color w:val="auto"/>
                    </w:rPr>
                    <w:t>卫部门集中处置。</w:t>
                  </w:r>
                </w:p>
                <w:p>
                  <w:pPr>
                    <w:pStyle w:val="7"/>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cs="Times New Roman"/>
                      <w:color w:val="auto"/>
                    </w:rPr>
                    <w:t>设1处防风、防雨、防晒的一般固废暂存间</w:t>
                  </w:r>
                </w:p>
                <w:p>
                  <w:pPr>
                    <w:pStyle w:val="7"/>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rPr>
                  </w:pPr>
                  <w:r>
                    <w:rPr>
                      <w:rFonts w:hint="default" w:ascii="Times New Roman" w:hAnsi="Times New Roman" w:cs="Times New Roman"/>
                      <w:color w:val="auto"/>
                    </w:rPr>
                    <w:t>设1外设1处防风、防雨、防渗防腐的危废暂存间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1386"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lang w:eastAsia="zh-CN"/>
                    </w:rPr>
                  </w:pPr>
                  <w:r>
                    <w:rPr>
                      <w:rFonts w:hint="eastAsia" w:ascii="Times New Roman" w:hAnsi="Times New Roman" w:cs="Times New Roman"/>
                      <w:color w:val="auto"/>
                      <w:lang w:eastAsia="zh-CN"/>
                    </w:rPr>
                    <w:t>噪声</w:t>
                  </w:r>
                </w:p>
              </w:tc>
              <w:tc>
                <w:tcPr>
                  <w:tcW w:w="5236"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eastAsia="zh-CN"/>
                    </w:rPr>
                    <w:t>低噪声设备、隔声、减震、软连接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38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c>
                <w:tcPr>
                  <w:tcW w:w="1917"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防渗</w:t>
                  </w:r>
                </w:p>
              </w:tc>
              <w:tc>
                <w:tcPr>
                  <w:tcW w:w="5236" w:type="dxa"/>
                  <w:tcBorders>
                    <w:tl2br w:val="nil"/>
                    <w:tr2bl w:val="nil"/>
                  </w:tcBorders>
                  <w:noWrap w:val="0"/>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重点防渗区</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危废暂存间</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简单防渗区</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生产车间</w:t>
                  </w:r>
                </w:p>
              </w:tc>
            </w:tr>
          </w:tbl>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kern w:val="2"/>
                <w:sz w:val="21"/>
                <w:szCs w:val="21"/>
                <w:lang w:val="en-US" w:eastAsia="zh-CN" w:bidi="ar-SA"/>
              </w:rPr>
            </w:pPr>
            <w:r>
              <w:rPr>
                <w:rFonts w:hint="default" w:ascii="Times New Roman" w:hAnsi="Times New Roman" w:cs="Times New Roman"/>
                <w:b/>
                <w:bCs/>
                <w:color w:val="auto"/>
                <w:kern w:val="2"/>
                <w:sz w:val="21"/>
                <w:szCs w:val="21"/>
                <w:lang w:val="en-US" w:eastAsia="zh-CN" w:bidi="ar-SA"/>
              </w:rPr>
              <w:t>表</w:t>
            </w:r>
            <w:r>
              <w:rPr>
                <w:rFonts w:hint="eastAsia" w:ascii="Times New Roman" w:hAnsi="Times New Roman" w:cs="Times New Roman"/>
                <w:b/>
                <w:bCs/>
                <w:color w:val="auto"/>
                <w:kern w:val="2"/>
                <w:sz w:val="21"/>
                <w:szCs w:val="21"/>
                <w:lang w:val="en-US" w:eastAsia="zh-CN" w:bidi="ar-SA"/>
              </w:rPr>
              <w:t>2-9</w:t>
            </w:r>
            <w:r>
              <w:rPr>
                <w:rFonts w:hint="default" w:ascii="Times New Roman" w:hAnsi="Times New Roman" w:cs="Times New Roman"/>
                <w:b/>
                <w:bCs/>
                <w:color w:val="auto"/>
                <w:kern w:val="2"/>
                <w:sz w:val="21"/>
                <w:szCs w:val="21"/>
                <w:lang w:val="en-US" w:eastAsia="zh-CN" w:bidi="ar-SA"/>
              </w:rPr>
              <w:t xml:space="preserve">  现有工程主要建设内容与本项目依托关系一览表</w:t>
            </w:r>
          </w:p>
          <w:tbl>
            <w:tblPr>
              <w:tblStyle w:val="18"/>
              <w:tblW w:w="847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34"/>
              <w:gridCol w:w="3745"/>
              <w:gridCol w:w="350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23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项目组成</w:t>
                  </w:r>
                </w:p>
              </w:tc>
              <w:tc>
                <w:tcPr>
                  <w:tcW w:w="374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主要建设内容</w:t>
                  </w:r>
                </w:p>
              </w:tc>
              <w:tc>
                <w:tcPr>
                  <w:tcW w:w="350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本项目与其依托关系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123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374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办公</w:t>
                  </w:r>
                  <w:r>
                    <w:rPr>
                      <w:rFonts w:hint="default" w:ascii="Times New Roman" w:hAnsi="Times New Roman" w:cs="Times New Roman"/>
                      <w:color w:val="auto"/>
                      <w:sz w:val="21"/>
                      <w:szCs w:val="21"/>
                      <w:lang w:eastAsia="zh-CN"/>
                    </w:rPr>
                    <w:t>区</w:t>
                  </w:r>
                </w:p>
              </w:tc>
              <w:tc>
                <w:tcPr>
                  <w:tcW w:w="350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依托厂区现有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123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374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供电、供水、运输等</w:t>
                  </w:r>
                </w:p>
              </w:tc>
              <w:tc>
                <w:tcPr>
                  <w:tcW w:w="350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依托厂区现有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123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374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化粪池</w:t>
                  </w:r>
                </w:p>
              </w:tc>
              <w:tc>
                <w:tcPr>
                  <w:tcW w:w="350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依托厂区现有</w:t>
                  </w:r>
                </w:p>
              </w:tc>
            </w:tr>
          </w:tbl>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kern w:val="2"/>
                <w:sz w:val="21"/>
                <w:szCs w:val="21"/>
                <w:lang w:val="en-US" w:eastAsia="zh-CN" w:bidi="ar-SA"/>
              </w:rPr>
            </w:pPr>
            <w:r>
              <w:rPr>
                <w:rFonts w:hint="default" w:ascii="Times New Roman" w:hAnsi="Times New Roman" w:cs="Times New Roman"/>
                <w:b/>
                <w:bCs/>
                <w:color w:val="auto"/>
                <w:kern w:val="2"/>
                <w:sz w:val="21"/>
                <w:szCs w:val="21"/>
                <w:lang w:val="en-US" w:eastAsia="zh-CN" w:bidi="ar-SA"/>
              </w:rPr>
              <w:t>表</w:t>
            </w:r>
            <w:r>
              <w:rPr>
                <w:rFonts w:hint="eastAsia" w:ascii="Times New Roman" w:hAnsi="Times New Roman" w:cs="Times New Roman"/>
                <w:b/>
                <w:bCs/>
                <w:color w:val="auto"/>
                <w:kern w:val="2"/>
                <w:sz w:val="21"/>
                <w:szCs w:val="21"/>
                <w:lang w:val="en-US" w:eastAsia="zh-CN" w:bidi="ar-SA"/>
              </w:rPr>
              <w:t>2-10</w:t>
            </w:r>
            <w:r>
              <w:rPr>
                <w:rFonts w:hint="default" w:ascii="Times New Roman" w:hAnsi="Times New Roman" w:cs="Times New Roman"/>
                <w:b/>
                <w:bCs/>
                <w:color w:val="auto"/>
                <w:kern w:val="2"/>
                <w:sz w:val="21"/>
                <w:szCs w:val="21"/>
                <w:lang w:val="en-US" w:eastAsia="zh-CN" w:bidi="ar-SA"/>
              </w:rPr>
              <w:t xml:space="preserve">  现有工程项目生产设备一览表</w:t>
            </w:r>
          </w:p>
          <w:tbl>
            <w:tblPr>
              <w:tblStyle w:val="18"/>
              <w:tblW w:w="84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692"/>
              <w:gridCol w:w="2261"/>
              <w:gridCol w:w="1013"/>
              <w:gridCol w:w="17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设备名称</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设备型号</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台/套数</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b/>
                      <w:bCs/>
                      <w:color w:val="auto"/>
                      <w:sz w:val="21"/>
                      <w:szCs w:val="21"/>
                      <w:lang w:eastAsia="zh-CN"/>
                    </w:rPr>
                  </w:pPr>
                  <w:r>
                    <w:rPr>
                      <w:rFonts w:hint="eastAsia" w:ascii="Times New Roman" w:hAnsi="Times New Roman" w:cs="Times New Roman"/>
                      <w:b/>
                      <w:bCs/>
                      <w:color w:val="auto"/>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数控快速拉丝机</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SJPL-G130x31-180x10</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3套</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每条线1套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第五代圆织机</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SJ-FYB750-4</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210台</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每条线70台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数控塑料挤出</w:t>
                  </w:r>
                  <w:r>
                    <w:rPr>
                      <w:rFonts w:hint="eastAsia" w:ascii="Times New Roman" w:hAnsi="Times New Roman" w:cs="Times New Roman"/>
                      <w:color w:val="auto"/>
                      <w:sz w:val="21"/>
                      <w:szCs w:val="21"/>
                      <w:lang w:val="en-US" w:eastAsia="zh-CN"/>
                    </w:rPr>
                    <w:t>覆膜</w:t>
                  </w:r>
                  <w:r>
                    <w:rPr>
                      <w:rFonts w:hint="default" w:ascii="Times New Roman" w:hAnsi="Times New Roman" w:cs="Times New Roman"/>
                      <w:color w:val="auto"/>
                      <w:sz w:val="21"/>
                      <w:szCs w:val="21"/>
                    </w:rPr>
                    <w:t>机组</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BDC-ES75-800A</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6套</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每条线2套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数控卫星式双面印刷机组</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BDP-CIS4-8O0B</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6套</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每条线2套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德国热风焊接方底阀口袋织袋机</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Convertex SLC</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3台</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每条线1台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收卷机</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3台</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每条线1台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分切机</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3台</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每条线1台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电动打包机</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JDB-8060</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3台</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每条线1台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电磁真空烧网机</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台</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拉丝工序使用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扁丝强力机</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YG020</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台</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成品拉力试验机</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YG028</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台</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电子分析天平</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AG1353克</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2台</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叉车</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合肥合力叉车</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4台</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风机</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2台</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26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泵类</w:t>
                  </w:r>
                </w:p>
              </w:tc>
              <w:tc>
                <w:tcPr>
                  <w:tcW w:w="226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3台</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4953"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集气罩+低温等离子+活性炭吸附装置</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1套</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拉丝及印刷工序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80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17</w:t>
                  </w:r>
                </w:p>
              </w:tc>
              <w:tc>
                <w:tcPr>
                  <w:tcW w:w="4953"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集气罩+低温等离子+活性炭吸附装置</w:t>
                  </w:r>
                </w:p>
              </w:tc>
              <w:tc>
                <w:tcPr>
                  <w:tcW w:w="101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1套</w:t>
                  </w:r>
                </w:p>
              </w:tc>
              <w:tc>
                <w:tcPr>
                  <w:tcW w:w="170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覆膜工序</w:t>
                  </w:r>
                </w:p>
              </w:tc>
            </w:tr>
          </w:tbl>
          <w:p>
            <w:pPr>
              <w:keepNext w:val="0"/>
              <w:keepLines w:val="0"/>
              <w:numPr>
                <w:ilvl w:val="0"/>
                <w:numId w:val="3"/>
              </w:numPr>
              <w:suppressLineNumbers w:val="0"/>
              <w:spacing w:before="0" w:beforeAutospacing="0" w:after="0" w:afterAutospacing="0" w:line="360" w:lineRule="auto"/>
              <w:ind w:left="0" w:right="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现有工程工艺流程</w:t>
            </w:r>
          </w:p>
          <w:p>
            <w:pPr>
              <w:pStyle w:val="2"/>
              <w:keepNext w:val="0"/>
              <w:keepLines w:val="0"/>
              <w:suppressLineNumbers w:val="0"/>
              <w:spacing w:before="0" w:beforeAutospacing="0" w:after="0" w:afterAutospacing="0"/>
              <w:ind w:left="0" w:right="0"/>
              <w:rPr>
                <w:rFonts w:hint="default" w:ascii="Times New Roman" w:hAnsi="Times New Roman" w:eastAsia="宋体" w:cs="Times New Roman"/>
                <w:b/>
                <w:color w:val="auto"/>
                <w:sz w:val="24"/>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b/>
                <w:color w:val="auto"/>
                <w:sz w:val="24"/>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b/>
                <w:color w:val="auto"/>
                <w:sz w:val="24"/>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b/>
                <w:color w:val="auto"/>
                <w:sz w:val="24"/>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b/>
                <w:color w:val="auto"/>
                <w:sz w:val="24"/>
              </w:rPr>
            </w:pPr>
          </w:p>
          <w:p>
            <w:pPr>
              <w:pStyle w:val="2"/>
              <w:keepNext w:val="0"/>
              <w:keepLines w:val="0"/>
              <w:suppressLineNumbers w:val="0"/>
              <w:spacing w:before="0" w:beforeAutospacing="0" w:after="0" w:afterAutospacing="0"/>
              <w:ind w:left="0" w:right="0"/>
              <w:rPr>
                <w:rFonts w:hint="default" w:ascii="Times New Roman" w:hAnsi="Times New Roman" w:eastAsia="宋体" w:cs="Times New Roman"/>
                <w:b/>
                <w:color w:val="auto"/>
                <w:sz w:val="24"/>
              </w:rPr>
            </w:pP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szCs w:val="24"/>
              </w:rPr>
            </w:pPr>
            <w:r>
              <w:rPr>
                <w:color w:val="auto"/>
                <w:sz w:val="28"/>
              </w:rPr>
              <mc:AlternateContent>
                <mc:Choice Requires="wps">
                  <w:drawing>
                    <wp:anchor distT="0" distB="0" distL="114300" distR="114300" simplePos="0" relativeHeight="251661312" behindDoc="0" locked="0" layoutInCell="1" allowOverlap="1">
                      <wp:simplePos x="0" y="0"/>
                      <wp:positionH relativeFrom="column">
                        <wp:posOffset>1124585</wp:posOffset>
                      </wp:positionH>
                      <wp:positionV relativeFrom="paragraph">
                        <wp:posOffset>1264285</wp:posOffset>
                      </wp:positionV>
                      <wp:extent cx="1016000" cy="0"/>
                      <wp:effectExtent l="0" t="38100" r="5080" b="38100"/>
                      <wp:wrapNone/>
                      <wp:docPr id="103" name="直接箭头连接符 103"/>
                      <wp:cNvGraphicFramePr/>
                      <a:graphic xmlns:a="http://schemas.openxmlformats.org/drawingml/2006/main">
                        <a:graphicData uri="http://schemas.microsoft.com/office/word/2010/wordprocessingShape">
                          <wps:wsp>
                            <wps:cNvCnPr/>
                            <wps:spPr>
                              <a:xfrm>
                                <a:off x="2373630" y="2305685"/>
                                <a:ext cx="10160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8.55pt;margin-top:99.55pt;height:0pt;width:80pt;z-index:251661312;mso-width-relative:page;mso-height-relative:page;" filled="f" stroked="t" coordsize="21600,21600" o:gfxdata="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HHM&#10;8tMAAAALAQAADwAAAAAAAAABACAAAAAiAAAAZHJzL2Rvd25yZXYueG1sUEsBAhQAFAAAAAgAh07i&#10;QEgMTTgnAgAAGwQAAA4AAAAAAAAAAQAgAAAAIgEAAGRycy9lMm9Eb2MueG1sUEsFBgAAAAAGAAYA&#10;WQEAALsFAAAAAA==&#10;">
                      <v:fill on="f" focussize="0,0"/>
                      <v:stroke weight="0.5pt" color="#000000 [3213]" miterlimit="8" joinstyle="miter" endarrow="block"/>
                      <v:imagedata o:title=""/>
                      <o:lock v:ext="edit" aspectratio="f"/>
                    </v:shape>
                  </w:pict>
                </mc:Fallback>
              </mc:AlternateContent>
            </w:r>
            <w:r>
              <w:rPr>
                <w:rFonts w:hint="default" w:ascii="Times New Roman" w:hAnsi="Times New Roman" w:cs="Times New Roman"/>
                <w:color w:val="auto"/>
                <w:sz w:val="28"/>
              </w:rPr>
              <mc:AlternateContent>
                <mc:Choice Requires="wpc">
                  <w:drawing>
                    <wp:inline distT="0" distB="0" distL="114300" distR="114300">
                      <wp:extent cx="5314950" cy="5160010"/>
                      <wp:effectExtent l="0" t="0" r="3175" b="0"/>
                      <wp:docPr id="41" name="画布 41"/>
                      <wp:cNvGraphicFramePr/>
                      <a:graphic xmlns:a="http://schemas.openxmlformats.org/drawingml/2006/main">
                        <a:graphicData uri="http://schemas.microsoft.com/office/word/2010/wordprocessingCanvas">
                          <wpc:wpc>
                            <wpc:bg>
                              <a:noFill/>
                            </wpc:bg>
                            <wpc:whole>
                              <a:ln>
                                <a:noFill/>
                              </a:ln>
                            </wpc:whole>
                            <wps:wsp>
                              <wps:cNvPr id="11" name="流程图: 过程 11"/>
                              <wps:cNvSpPr/>
                              <wps:spPr>
                                <a:xfrm>
                                  <a:off x="2130425" y="69850"/>
                                  <a:ext cx="1073150" cy="285750"/>
                                </a:xfrm>
                                <a:prstGeom prst="flowChartProcess">
                                  <a:avLst/>
                                </a:prstGeom>
                                <a:noFill/>
                                <a:ln w="9525" cap="flat" cmpd="sng">
                                  <a:no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聚丙烯</w:t>
                                    </w:r>
                                    <w:r>
                                      <w:rPr>
                                        <w:rFonts w:hint="eastAsia" w:ascii="Times New Roman" w:hAnsi="Times New Roman" w:eastAsia="宋体" w:cs="Times New Roman"/>
                                        <w:sz w:val="21"/>
                                        <w:szCs w:val="24"/>
                                        <w:lang w:val="en-US" w:eastAsia="zh-CN"/>
                                      </w:rPr>
                                      <w:t>PP颗粒</w:t>
                                    </w:r>
                                  </w:p>
                                </w:txbxContent>
                              </wps:txbx>
                              <wps:bodyPr upright="1"/>
                            </wps:wsp>
                            <wps:wsp>
                              <wps:cNvPr id="36" name="直接连接符 36"/>
                              <wps:cNvCnPr/>
                              <wps:spPr>
                                <a:xfrm flipV="1">
                                  <a:off x="3215640" y="441960"/>
                                  <a:ext cx="260350" cy="191135"/>
                                </a:xfrm>
                                <a:prstGeom prst="line">
                                  <a:avLst/>
                                </a:prstGeom>
                                <a:ln w="9525" cap="sq" cmpd="sng">
                                  <a:solidFill>
                                    <a:srgbClr val="000000"/>
                                  </a:solidFill>
                                  <a:prstDash val="sysDot"/>
                                  <a:headEnd type="none" w="med" len="med"/>
                                  <a:tailEnd type="triangle" w="med" len="med"/>
                                </a:ln>
                              </wps:spPr>
                              <wps:bodyPr upright="1"/>
                            </wps:wsp>
                            <wps:wsp>
                              <wps:cNvPr id="40" name="流程图: 过程 40"/>
                              <wps:cNvSpPr/>
                              <wps:spPr>
                                <a:xfrm>
                                  <a:off x="4309745" y="1174115"/>
                                  <a:ext cx="774700" cy="279400"/>
                                </a:xfrm>
                                <a:prstGeom prst="flowChartProcess">
                                  <a:avLst/>
                                </a:prstGeom>
                                <a:noFill/>
                                <a:ln w="9525" cap="sq" cmpd="sng">
                                  <a:noFill/>
                                  <a:prstDash val="sysDot"/>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滤网滤渣</w:t>
                                    </w:r>
                                  </w:p>
                                </w:txbxContent>
                              </wps:txbx>
                              <wps:bodyPr upright="1"/>
                            </wps:wsp>
                            <wps:wsp>
                              <wps:cNvPr id="42" name="流程图: 过程 42"/>
                              <wps:cNvSpPr/>
                              <wps:spPr>
                                <a:xfrm>
                                  <a:off x="2130425" y="622935"/>
                                  <a:ext cx="1073150" cy="285750"/>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原料混合</w:t>
                                    </w:r>
                                  </w:p>
                                </w:txbxContent>
                              </wps:txbx>
                              <wps:bodyPr upright="1"/>
                            </wps:wsp>
                            <wps:wsp>
                              <wps:cNvPr id="43" name="直接连接符 43"/>
                              <wps:cNvCnPr/>
                              <wps:spPr>
                                <a:xfrm flipH="1">
                                  <a:off x="2674620" y="909955"/>
                                  <a:ext cx="4445" cy="246380"/>
                                </a:xfrm>
                                <a:prstGeom prst="line">
                                  <a:avLst/>
                                </a:prstGeom>
                                <a:ln w="9525" cap="flat" cmpd="sng">
                                  <a:solidFill>
                                    <a:srgbClr val="000000"/>
                                  </a:solidFill>
                                  <a:prstDash val="solid"/>
                                  <a:headEnd type="none" w="med" len="med"/>
                                  <a:tailEnd type="triangle" w="med" len="med"/>
                                </a:ln>
                              </wps:spPr>
                              <wps:bodyPr upright="1"/>
                            </wps:wsp>
                            <wps:wsp>
                              <wps:cNvPr id="44" name="流程图: 过程 44"/>
                              <wps:cNvSpPr/>
                              <wps:spPr>
                                <a:xfrm>
                                  <a:off x="2149475" y="1169670"/>
                                  <a:ext cx="1073150" cy="285750"/>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拉丝机组</w:t>
                                    </w:r>
                                  </w:p>
                                </w:txbxContent>
                              </wps:txbx>
                              <wps:bodyPr upright="1"/>
                            </wps:wsp>
                            <wps:wsp>
                              <wps:cNvPr id="45" name="直接连接符 45"/>
                              <wps:cNvCnPr/>
                              <wps:spPr>
                                <a:xfrm flipH="1">
                                  <a:off x="2661920" y="363220"/>
                                  <a:ext cx="4445" cy="246380"/>
                                </a:xfrm>
                                <a:prstGeom prst="line">
                                  <a:avLst/>
                                </a:prstGeom>
                                <a:ln w="9525" cap="flat" cmpd="sng">
                                  <a:solidFill>
                                    <a:srgbClr val="000000"/>
                                  </a:solidFill>
                                  <a:prstDash val="solid"/>
                                  <a:headEnd type="none" w="med" len="med"/>
                                  <a:tailEnd type="triangle" w="med" len="med"/>
                                </a:ln>
                              </wps:spPr>
                              <wps:bodyPr upright="1"/>
                            </wps:wsp>
                            <wps:wsp>
                              <wps:cNvPr id="46" name="直接连接符 46"/>
                              <wps:cNvCnPr/>
                              <wps:spPr>
                                <a:xfrm flipH="1">
                                  <a:off x="2680970" y="1450340"/>
                                  <a:ext cx="4445" cy="246380"/>
                                </a:xfrm>
                                <a:prstGeom prst="line">
                                  <a:avLst/>
                                </a:prstGeom>
                                <a:ln w="9525" cap="flat" cmpd="sng">
                                  <a:solidFill>
                                    <a:srgbClr val="000000"/>
                                  </a:solidFill>
                                  <a:prstDash val="solid"/>
                                  <a:headEnd type="none" w="med" len="med"/>
                                  <a:tailEnd type="triangle" w="med" len="med"/>
                                </a:ln>
                              </wps:spPr>
                              <wps:bodyPr upright="1"/>
                            </wps:wsp>
                            <wps:wsp>
                              <wps:cNvPr id="47" name="流程图: 过程 47"/>
                              <wps:cNvSpPr/>
                              <wps:spPr>
                                <a:xfrm>
                                  <a:off x="2155825" y="1691005"/>
                                  <a:ext cx="1073150" cy="285750"/>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收卷机组</w:t>
                                    </w:r>
                                  </w:p>
                                </w:txbxContent>
                              </wps:txbx>
                              <wps:bodyPr upright="1"/>
                            </wps:wsp>
                            <wps:wsp>
                              <wps:cNvPr id="48" name="直接连接符 48"/>
                              <wps:cNvCnPr/>
                              <wps:spPr>
                                <a:xfrm flipH="1">
                                  <a:off x="2694305" y="1984375"/>
                                  <a:ext cx="4445" cy="246380"/>
                                </a:xfrm>
                                <a:prstGeom prst="line">
                                  <a:avLst/>
                                </a:prstGeom>
                                <a:ln w="9525" cap="flat" cmpd="sng">
                                  <a:solidFill>
                                    <a:srgbClr val="000000"/>
                                  </a:solidFill>
                                  <a:prstDash val="solid"/>
                                  <a:headEnd type="none" w="med" len="med"/>
                                  <a:tailEnd type="triangle" w="med" len="med"/>
                                </a:ln>
                              </wps:spPr>
                              <wps:bodyPr upright="1"/>
                            </wps:wsp>
                            <wps:wsp>
                              <wps:cNvPr id="49" name="流程图: 过程 49"/>
                              <wps:cNvSpPr/>
                              <wps:spPr>
                                <a:xfrm>
                                  <a:off x="2176145" y="2238375"/>
                                  <a:ext cx="1073150" cy="285750"/>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圆织机组</w:t>
                                    </w:r>
                                  </w:p>
                                </w:txbxContent>
                              </wps:txbx>
                              <wps:bodyPr upright="1"/>
                            </wps:wsp>
                            <wps:wsp>
                              <wps:cNvPr id="50" name="流程图: 过程 50"/>
                              <wps:cNvSpPr/>
                              <wps:spPr>
                                <a:xfrm>
                                  <a:off x="3456305" y="314960"/>
                                  <a:ext cx="553720" cy="279400"/>
                                </a:xfrm>
                                <a:prstGeom prst="flowChartProcess">
                                  <a:avLst/>
                                </a:prstGeom>
                                <a:noFill/>
                                <a:ln w="9525" cap="sq" cmpd="sng">
                                  <a:solidFill>
                                    <a:srgbClr val="000000"/>
                                  </a:solidFill>
                                  <a:prstDash val="sysDot"/>
                                  <a:miter/>
                                  <a:headEnd type="none" w="med" len="med"/>
                                  <a:tailEnd type="none" w="med" len="med"/>
                                </a:ln>
                              </wps:spPr>
                              <wps:txbx>
                                <w:txbxContent>
                                  <w:p>
                                    <w:pPr>
                                      <w:jc w:val="center"/>
                                      <w:rPr>
                                        <w:rFonts w:hint="eastAsia" w:ascii="Times New Roman" w:hAnsi="Times New Roman" w:eastAsia="宋体" w:cs="Times New Roman"/>
                                        <w:sz w:val="21"/>
                                        <w:szCs w:val="24"/>
                                        <w:lang w:eastAsia="zh-CN"/>
                                      </w:rPr>
                                    </w:pPr>
                                    <w:r>
                                      <w:rPr>
                                        <w:rFonts w:hint="eastAsia" w:ascii="Times New Roman" w:hAnsi="Times New Roman" w:eastAsia="宋体" w:cs="Times New Roman"/>
                                        <w:sz w:val="21"/>
                                        <w:szCs w:val="24"/>
                                        <w:lang w:eastAsia="zh-CN"/>
                                      </w:rPr>
                                      <w:t>噪声</w:t>
                                    </w:r>
                                  </w:p>
                                </w:txbxContent>
                              </wps:txbx>
                              <wps:bodyPr upright="1"/>
                            </wps:wsp>
                            <wps:wsp>
                              <wps:cNvPr id="51" name="直接连接符 51"/>
                              <wps:cNvCnPr/>
                              <wps:spPr>
                                <a:xfrm flipV="1">
                                  <a:off x="3235325" y="982345"/>
                                  <a:ext cx="260350" cy="191135"/>
                                </a:xfrm>
                                <a:prstGeom prst="line">
                                  <a:avLst/>
                                </a:prstGeom>
                                <a:ln w="9525" cap="sq" cmpd="sng">
                                  <a:solidFill>
                                    <a:srgbClr val="000000"/>
                                  </a:solidFill>
                                  <a:prstDash val="sysDot"/>
                                  <a:headEnd type="none" w="med" len="med"/>
                                  <a:tailEnd type="triangle" w="med" len="med"/>
                                </a:ln>
                              </wps:spPr>
                              <wps:bodyPr upright="1"/>
                            </wps:wsp>
                            <wps:wsp>
                              <wps:cNvPr id="52" name="流程图: 过程 52"/>
                              <wps:cNvSpPr/>
                              <wps:spPr>
                                <a:xfrm>
                                  <a:off x="3502025" y="835660"/>
                                  <a:ext cx="1791335" cy="305435"/>
                                </a:xfrm>
                                <a:prstGeom prst="flowChartProcess">
                                  <a:avLst/>
                                </a:prstGeom>
                                <a:noFill/>
                                <a:ln w="9525" cap="sq" cmpd="sng">
                                  <a:solidFill>
                                    <a:srgbClr val="000000"/>
                                  </a:solidFill>
                                  <a:prstDash val="sysDot"/>
                                  <a:miter/>
                                  <a:headEnd type="none" w="med" len="med"/>
                                  <a:tailEnd type="none" w="med" len="med"/>
                                </a:ln>
                              </wps:spPr>
                              <wps:txbx>
                                <w:txbxContent>
                                  <w:p>
                                    <w:pPr>
                                      <w:jc w:val="center"/>
                                      <w:rPr>
                                        <w:rFonts w:hint="eastAsia"/>
                                        <w:lang w:eastAsia="zh-CN"/>
                                      </w:rPr>
                                    </w:pPr>
                                    <w:r>
                                      <w:rPr>
                                        <w:rFonts w:hint="eastAsia" w:ascii="Times New Roman" w:hAnsi="Times New Roman" w:eastAsia="宋体" w:cs="Times New Roman"/>
                                        <w:sz w:val="21"/>
                                        <w:szCs w:val="24"/>
                                        <w:lang w:eastAsia="zh-CN"/>
                                      </w:rPr>
                                      <w:t>有机废气、噪声、废边角料</w:t>
                                    </w:r>
                                  </w:p>
                                </w:txbxContent>
                              </wps:txbx>
                              <wps:bodyPr upright="1"/>
                            </wps:wsp>
                            <wps:wsp>
                              <wps:cNvPr id="53" name="直接连接符 53"/>
                              <wps:cNvCnPr/>
                              <wps:spPr>
                                <a:xfrm>
                                  <a:off x="3234690" y="1316990"/>
                                  <a:ext cx="1179195" cy="6350"/>
                                </a:xfrm>
                                <a:prstGeom prst="line">
                                  <a:avLst/>
                                </a:prstGeom>
                                <a:ln w="9525" cap="sq" cmpd="sng">
                                  <a:solidFill>
                                    <a:srgbClr val="000000"/>
                                  </a:solidFill>
                                  <a:prstDash val="sysDot"/>
                                  <a:headEnd type="none" w="med" len="med"/>
                                  <a:tailEnd type="triangle" w="med" len="med"/>
                                </a:ln>
                              </wps:spPr>
                              <wps:bodyPr upright="1"/>
                            </wps:wsp>
                            <wps:wsp>
                              <wps:cNvPr id="55" name="直接连接符 55"/>
                              <wps:cNvCnPr/>
                              <wps:spPr>
                                <a:xfrm flipH="1">
                                  <a:off x="4688205" y="1470025"/>
                                  <a:ext cx="4445" cy="246380"/>
                                </a:xfrm>
                                <a:prstGeom prst="line">
                                  <a:avLst/>
                                </a:prstGeom>
                                <a:ln w="9525" cap="flat" cmpd="sng">
                                  <a:solidFill>
                                    <a:srgbClr val="000000"/>
                                  </a:solidFill>
                                  <a:prstDash val="sysDash"/>
                                  <a:headEnd type="none" w="med" len="med"/>
                                  <a:tailEnd type="triangle" w="med" len="med"/>
                                </a:ln>
                              </wps:spPr>
                              <wps:bodyPr upright="1"/>
                            </wps:wsp>
                            <wps:wsp>
                              <wps:cNvPr id="56" name="流程图: 过程 56"/>
                              <wps:cNvSpPr/>
                              <wps:spPr>
                                <a:xfrm>
                                  <a:off x="4116070" y="1704340"/>
                                  <a:ext cx="1146175" cy="285750"/>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自动真空烧网机</w:t>
                                    </w:r>
                                  </w:p>
                                </w:txbxContent>
                              </wps:txbx>
                              <wps:bodyPr upright="1"/>
                            </wps:wsp>
                            <wps:wsp>
                              <wps:cNvPr id="57" name="直接连接符 57"/>
                              <wps:cNvCnPr/>
                              <wps:spPr>
                                <a:xfrm flipH="1">
                                  <a:off x="4687570" y="1997710"/>
                                  <a:ext cx="4445" cy="246380"/>
                                </a:xfrm>
                                <a:prstGeom prst="line">
                                  <a:avLst/>
                                </a:prstGeom>
                                <a:ln w="9525" cap="flat" cmpd="sng">
                                  <a:solidFill>
                                    <a:srgbClr val="000000"/>
                                  </a:solidFill>
                                  <a:prstDash val="sysDash"/>
                                  <a:headEnd type="none" w="med" len="med"/>
                                  <a:tailEnd type="triangle" w="med" len="med"/>
                                </a:ln>
                              </wps:spPr>
                              <wps:bodyPr upright="1"/>
                            </wps:wsp>
                            <wps:wsp>
                              <wps:cNvPr id="58" name="流程图: 过程 58"/>
                              <wps:cNvSpPr/>
                              <wps:spPr>
                                <a:xfrm>
                                  <a:off x="4225290" y="2235835"/>
                                  <a:ext cx="947420" cy="500380"/>
                                </a:xfrm>
                                <a:prstGeom prst="flowChartProcess">
                                  <a:avLst/>
                                </a:prstGeom>
                                <a:noFill/>
                                <a:ln w="9525" cap="sq" cmpd="sng">
                                  <a:solidFill>
                                    <a:srgbClr val="000000"/>
                                  </a:solidFill>
                                  <a:prstDash val="sysDot"/>
                                  <a:miter/>
                                  <a:headEnd type="none" w="med" len="med"/>
                                  <a:tailEnd type="none" w="med" len="med"/>
                                </a:ln>
                              </wps:spPr>
                              <wps:txbx>
                                <w:txbxContent>
                                  <w:p>
                                    <w:pPr>
                                      <w:jc w:val="center"/>
                                      <w:rPr>
                                        <w:rFonts w:hint="eastAsia"/>
                                        <w:lang w:eastAsia="zh-CN"/>
                                      </w:rPr>
                                    </w:pPr>
                                    <w:r>
                                      <w:rPr>
                                        <w:rFonts w:hint="eastAsia" w:ascii="Times New Roman" w:hAnsi="Times New Roman" w:eastAsia="宋体" w:cs="Times New Roman"/>
                                        <w:sz w:val="21"/>
                                        <w:szCs w:val="24"/>
                                        <w:lang w:eastAsia="zh-CN"/>
                                      </w:rPr>
                                      <w:t>有机废气、灰渣、废滤网</w:t>
                                    </w:r>
                                  </w:p>
                                </w:txbxContent>
                              </wps:txbx>
                              <wps:bodyPr upright="1"/>
                            </wps:wsp>
                            <wps:wsp>
                              <wps:cNvPr id="61" name="直接连接符 61"/>
                              <wps:cNvCnPr/>
                              <wps:spPr>
                                <a:xfrm>
                                  <a:off x="1743075" y="2574290"/>
                                  <a:ext cx="410210" cy="175895"/>
                                </a:xfrm>
                                <a:prstGeom prst="line">
                                  <a:avLst/>
                                </a:prstGeom>
                                <a:ln w="9525" cap="flat" cmpd="sng">
                                  <a:solidFill>
                                    <a:srgbClr val="000000"/>
                                  </a:solidFill>
                                  <a:prstDash val="solid"/>
                                  <a:headEnd type="none" w="med" len="med"/>
                                  <a:tailEnd type="triangle" w="med" len="med"/>
                                </a:ln>
                              </wps:spPr>
                              <wps:bodyPr upright="1"/>
                            </wps:wsp>
                            <wps:wsp>
                              <wps:cNvPr id="73" name="流程图: 过程 73"/>
                              <wps:cNvSpPr/>
                              <wps:spPr>
                                <a:xfrm>
                                  <a:off x="2176145" y="2764790"/>
                                  <a:ext cx="1073150" cy="285750"/>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覆膜机组</w:t>
                                    </w:r>
                                  </w:p>
                                </w:txbxContent>
                              </wps:txbx>
                              <wps:bodyPr upright="1"/>
                            </wps:wsp>
                            <wps:wsp>
                              <wps:cNvPr id="74" name="直接连接符 74"/>
                              <wps:cNvCnPr/>
                              <wps:spPr>
                                <a:xfrm flipH="1">
                                  <a:off x="2713990" y="3052445"/>
                                  <a:ext cx="4445" cy="246380"/>
                                </a:xfrm>
                                <a:prstGeom prst="line">
                                  <a:avLst/>
                                </a:prstGeom>
                                <a:ln w="9525" cap="flat" cmpd="sng">
                                  <a:solidFill>
                                    <a:srgbClr val="000000"/>
                                  </a:solidFill>
                                  <a:prstDash val="solid"/>
                                  <a:headEnd type="none" w="med" len="med"/>
                                  <a:tailEnd type="triangle" w="med" len="med"/>
                                </a:ln>
                              </wps:spPr>
                              <wps:bodyPr upright="1"/>
                            </wps:wsp>
                            <wps:wsp>
                              <wps:cNvPr id="75" name="流程图: 过程 75"/>
                              <wps:cNvSpPr/>
                              <wps:spPr>
                                <a:xfrm>
                                  <a:off x="2189480" y="3292475"/>
                                  <a:ext cx="1073150" cy="285750"/>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印刷机组</w:t>
                                    </w:r>
                                  </w:p>
                                </w:txbxContent>
                              </wps:txbx>
                              <wps:bodyPr upright="1"/>
                            </wps:wsp>
                            <wps:wsp>
                              <wps:cNvPr id="76" name="直接连接符 76"/>
                              <wps:cNvCnPr/>
                              <wps:spPr>
                                <a:xfrm flipH="1">
                                  <a:off x="2733675" y="3566795"/>
                                  <a:ext cx="4445" cy="246380"/>
                                </a:xfrm>
                                <a:prstGeom prst="line">
                                  <a:avLst/>
                                </a:prstGeom>
                                <a:ln w="9525" cap="flat" cmpd="sng">
                                  <a:solidFill>
                                    <a:srgbClr val="000000"/>
                                  </a:solidFill>
                                  <a:prstDash val="solid"/>
                                  <a:headEnd type="none" w="med" len="med"/>
                                  <a:tailEnd type="triangle" w="med" len="med"/>
                                </a:ln>
                              </wps:spPr>
                              <wps:bodyPr upright="1"/>
                            </wps:wsp>
                            <wps:wsp>
                              <wps:cNvPr id="77" name="流程图: 过程 77"/>
                              <wps:cNvSpPr/>
                              <wps:spPr>
                                <a:xfrm>
                                  <a:off x="2215515" y="3820160"/>
                                  <a:ext cx="1073150" cy="285750"/>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分切机组</w:t>
                                    </w:r>
                                  </w:p>
                                </w:txbxContent>
                              </wps:txbx>
                              <wps:bodyPr upright="1"/>
                            </wps:wsp>
                            <wps:wsp>
                              <wps:cNvPr id="78" name="直接连接符 78"/>
                              <wps:cNvCnPr/>
                              <wps:spPr>
                                <a:xfrm flipH="1">
                                  <a:off x="2747010" y="4114165"/>
                                  <a:ext cx="4445" cy="246380"/>
                                </a:xfrm>
                                <a:prstGeom prst="line">
                                  <a:avLst/>
                                </a:prstGeom>
                                <a:ln w="9525" cap="flat" cmpd="sng">
                                  <a:solidFill>
                                    <a:srgbClr val="000000"/>
                                  </a:solidFill>
                                  <a:prstDash val="solid"/>
                                  <a:headEnd type="none" w="med" len="med"/>
                                  <a:tailEnd type="triangle" w="med" len="med"/>
                                </a:ln>
                              </wps:spPr>
                              <wps:bodyPr upright="1"/>
                            </wps:wsp>
                            <wps:wsp>
                              <wps:cNvPr id="79" name="流程图: 过程 79"/>
                              <wps:cNvSpPr/>
                              <wps:spPr>
                                <a:xfrm>
                                  <a:off x="2215515" y="4361180"/>
                                  <a:ext cx="1073150" cy="285750"/>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热封制袋</w:t>
                                    </w:r>
                                  </w:p>
                                </w:txbxContent>
                              </wps:txbx>
                              <wps:bodyPr upright="1"/>
                            </wps:wsp>
                            <wps:wsp>
                              <wps:cNvPr id="80" name="直接连接符 80"/>
                              <wps:cNvCnPr/>
                              <wps:spPr>
                                <a:xfrm flipH="1">
                                  <a:off x="2752725" y="4654550"/>
                                  <a:ext cx="4445" cy="246380"/>
                                </a:xfrm>
                                <a:prstGeom prst="line">
                                  <a:avLst/>
                                </a:prstGeom>
                                <a:ln w="9525" cap="flat" cmpd="sng">
                                  <a:solidFill>
                                    <a:srgbClr val="000000"/>
                                  </a:solidFill>
                                  <a:prstDash val="solid"/>
                                  <a:headEnd type="none" w="med" len="med"/>
                                  <a:tailEnd type="triangle" w="med" len="med"/>
                                </a:ln>
                              </wps:spPr>
                              <wps:bodyPr upright="1"/>
                            </wps:wsp>
                            <wps:wsp>
                              <wps:cNvPr id="81" name="流程图: 过程 81"/>
                              <wps:cNvSpPr/>
                              <wps:spPr>
                                <a:xfrm>
                                  <a:off x="2430780" y="4875530"/>
                                  <a:ext cx="664210" cy="285750"/>
                                </a:xfrm>
                                <a:prstGeom prst="flowChartProcess">
                                  <a:avLst/>
                                </a:prstGeom>
                                <a:noFill/>
                                <a:ln w="9525" cap="flat" cmpd="sng">
                                  <a:no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成品</w:t>
                                    </w:r>
                                  </w:p>
                                </w:txbxContent>
                              </wps:txbx>
                              <wps:bodyPr upright="1"/>
                            </wps:wsp>
                            <wps:wsp>
                              <wps:cNvPr id="82" name="直接连接符 82"/>
                              <wps:cNvCnPr/>
                              <wps:spPr>
                                <a:xfrm flipV="1">
                                  <a:off x="3235325" y="1496695"/>
                                  <a:ext cx="260350" cy="191135"/>
                                </a:xfrm>
                                <a:prstGeom prst="line">
                                  <a:avLst/>
                                </a:prstGeom>
                                <a:ln w="9525" cap="sq" cmpd="sng">
                                  <a:solidFill>
                                    <a:srgbClr val="000000"/>
                                  </a:solidFill>
                                  <a:prstDash val="sysDot"/>
                                  <a:headEnd type="none" w="med" len="med"/>
                                  <a:tailEnd type="triangle" w="med" len="med"/>
                                </a:ln>
                              </wps:spPr>
                              <wps:bodyPr upright="1"/>
                            </wps:wsp>
                            <wps:wsp>
                              <wps:cNvPr id="83" name="流程图: 过程 83"/>
                              <wps:cNvSpPr/>
                              <wps:spPr>
                                <a:xfrm>
                                  <a:off x="3508375" y="1356995"/>
                                  <a:ext cx="553720" cy="279400"/>
                                </a:xfrm>
                                <a:prstGeom prst="flowChartProcess">
                                  <a:avLst/>
                                </a:prstGeom>
                                <a:noFill/>
                                <a:ln w="9525" cap="sq" cmpd="sng">
                                  <a:solidFill>
                                    <a:srgbClr val="000000"/>
                                  </a:solidFill>
                                  <a:prstDash val="sysDot"/>
                                  <a:miter/>
                                  <a:headEnd type="none" w="med" len="med"/>
                                  <a:tailEnd type="none" w="med" len="med"/>
                                </a:ln>
                              </wps:spPr>
                              <wps:txbx>
                                <w:txbxContent>
                                  <w:p>
                                    <w:pPr>
                                      <w:jc w:val="center"/>
                                      <w:rPr>
                                        <w:rFonts w:hint="eastAsia" w:ascii="Times New Roman" w:hAnsi="Times New Roman" w:eastAsia="宋体" w:cs="Times New Roman"/>
                                        <w:sz w:val="21"/>
                                        <w:szCs w:val="24"/>
                                        <w:lang w:eastAsia="zh-CN"/>
                                      </w:rPr>
                                    </w:pPr>
                                    <w:r>
                                      <w:rPr>
                                        <w:rFonts w:hint="eastAsia" w:ascii="Times New Roman" w:hAnsi="Times New Roman" w:eastAsia="宋体" w:cs="Times New Roman"/>
                                        <w:sz w:val="21"/>
                                        <w:szCs w:val="24"/>
                                        <w:lang w:eastAsia="zh-CN"/>
                                      </w:rPr>
                                      <w:t>噪声</w:t>
                                    </w:r>
                                  </w:p>
                                </w:txbxContent>
                              </wps:txbx>
                              <wps:bodyPr upright="1"/>
                            </wps:wsp>
                            <wps:wsp>
                              <wps:cNvPr id="84" name="直接连接符 84"/>
                              <wps:cNvCnPr/>
                              <wps:spPr>
                                <a:xfrm flipV="1">
                                  <a:off x="3261360" y="2050415"/>
                                  <a:ext cx="260350" cy="191135"/>
                                </a:xfrm>
                                <a:prstGeom prst="line">
                                  <a:avLst/>
                                </a:prstGeom>
                                <a:ln w="9525" cap="sq" cmpd="sng">
                                  <a:solidFill>
                                    <a:srgbClr val="000000"/>
                                  </a:solidFill>
                                  <a:prstDash val="sysDot"/>
                                  <a:headEnd type="none" w="med" len="med"/>
                                  <a:tailEnd type="triangle" w="med" len="med"/>
                                </a:ln>
                              </wps:spPr>
                              <wps:bodyPr upright="1"/>
                            </wps:wsp>
                            <wps:wsp>
                              <wps:cNvPr id="85" name="流程图: 过程 85"/>
                              <wps:cNvSpPr/>
                              <wps:spPr>
                                <a:xfrm>
                                  <a:off x="3431540" y="1923415"/>
                                  <a:ext cx="741045" cy="493395"/>
                                </a:xfrm>
                                <a:prstGeom prst="flowChartProcess">
                                  <a:avLst/>
                                </a:prstGeom>
                                <a:noFill/>
                                <a:ln w="9525" cap="sq" cmpd="sng">
                                  <a:solidFill>
                                    <a:srgbClr val="000000"/>
                                  </a:solidFill>
                                  <a:prstDash val="sysDot"/>
                                  <a:miter/>
                                  <a:headEnd type="none" w="med" len="med"/>
                                  <a:tailEnd type="none" w="med" len="med"/>
                                </a:ln>
                              </wps:spPr>
                              <wps:txbx>
                                <w:txbxContent>
                                  <w:p>
                                    <w:pPr>
                                      <w:jc w:val="center"/>
                                      <w:rPr>
                                        <w:rFonts w:hint="eastAsia" w:ascii="Times New Roman" w:hAnsi="Times New Roman" w:eastAsia="宋体" w:cs="Times New Roman"/>
                                        <w:sz w:val="21"/>
                                        <w:szCs w:val="24"/>
                                        <w:lang w:eastAsia="zh-CN"/>
                                      </w:rPr>
                                    </w:pPr>
                                    <w:r>
                                      <w:rPr>
                                        <w:rFonts w:hint="eastAsia" w:ascii="Times New Roman" w:hAnsi="Times New Roman" w:eastAsia="宋体" w:cs="Times New Roman"/>
                                        <w:sz w:val="21"/>
                                        <w:szCs w:val="24"/>
                                        <w:lang w:eastAsia="zh-CN"/>
                                      </w:rPr>
                                      <w:t>噪声</w:t>
                                    </w:r>
                                  </w:p>
                                  <w:p>
                                    <w:pPr>
                                      <w:pStyle w:val="2"/>
                                      <w:ind w:left="0" w:leftChars="0" w:firstLine="0" w:firstLineChars="0"/>
                                      <w:rPr>
                                        <w:rFonts w:hint="eastAsia"/>
                                        <w:lang w:eastAsia="zh-CN"/>
                                      </w:rPr>
                                    </w:pPr>
                                    <w:r>
                                      <w:rPr>
                                        <w:rFonts w:hint="eastAsia" w:ascii="Times New Roman" w:hAnsi="Times New Roman" w:eastAsia="宋体" w:cs="Times New Roman"/>
                                        <w:sz w:val="21"/>
                                        <w:szCs w:val="24"/>
                                        <w:lang w:eastAsia="zh-CN"/>
                                      </w:rPr>
                                      <w:t>废边角料</w:t>
                                    </w:r>
                                  </w:p>
                                </w:txbxContent>
                              </wps:txbx>
                              <wps:bodyPr upright="1"/>
                            </wps:wsp>
                            <wps:wsp>
                              <wps:cNvPr id="86" name="直接连接符 86"/>
                              <wps:cNvCnPr/>
                              <wps:spPr>
                                <a:xfrm flipV="1">
                                  <a:off x="3248025" y="2584450"/>
                                  <a:ext cx="260350" cy="191135"/>
                                </a:xfrm>
                                <a:prstGeom prst="line">
                                  <a:avLst/>
                                </a:prstGeom>
                                <a:ln w="9525" cap="sq" cmpd="sng">
                                  <a:solidFill>
                                    <a:srgbClr val="000000"/>
                                  </a:solidFill>
                                  <a:prstDash val="sysDot"/>
                                  <a:headEnd type="none" w="med" len="med"/>
                                  <a:tailEnd type="triangle" w="med" len="med"/>
                                </a:ln>
                              </wps:spPr>
                              <wps:bodyPr upright="1"/>
                            </wps:wsp>
                            <wps:wsp>
                              <wps:cNvPr id="87" name="流程图: 过程 87"/>
                              <wps:cNvSpPr/>
                              <wps:spPr>
                                <a:xfrm>
                                  <a:off x="3503295" y="2470785"/>
                                  <a:ext cx="741045" cy="493395"/>
                                </a:xfrm>
                                <a:prstGeom prst="flowChartProcess">
                                  <a:avLst/>
                                </a:prstGeom>
                                <a:noFill/>
                                <a:ln w="9525" cap="sq" cmpd="sng">
                                  <a:solidFill>
                                    <a:srgbClr val="000000"/>
                                  </a:solidFill>
                                  <a:prstDash val="sysDot"/>
                                  <a:miter/>
                                  <a:headEnd type="none" w="med" len="med"/>
                                  <a:tailEnd type="none" w="med" len="med"/>
                                </a:ln>
                              </wps:spPr>
                              <wps:txbx>
                                <w:txbxContent>
                                  <w:p>
                                    <w:pPr>
                                      <w:jc w:val="center"/>
                                      <w:rPr>
                                        <w:rFonts w:hint="eastAsia" w:ascii="Times New Roman" w:hAnsi="Times New Roman" w:eastAsia="宋体" w:cs="Times New Roman"/>
                                        <w:sz w:val="21"/>
                                        <w:szCs w:val="24"/>
                                        <w:lang w:eastAsia="zh-CN"/>
                                      </w:rPr>
                                    </w:pPr>
                                    <w:r>
                                      <w:rPr>
                                        <w:rFonts w:hint="eastAsia" w:ascii="Times New Roman" w:hAnsi="Times New Roman" w:eastAsia="宋体" w:cs="Times New Roman"/>
                                        <w:sz w:val="21"/>
                                        <w:szCs w:val="24"/>
                                        <w:lang w:eastAsia="zh-CN"/>
                                      </w:rPr>
                                      <w:t>噪声</w:t>
                                    </w:r>
                                  </w:p>
                                  <w:p>
                                    <w:pPr>
                                      <w:pStyle w:val="2"/>
                                      <w:ind w:left="0" w:leftChars="0" w:firstLine="0" w:firstLineChars="0"/>
                                      <w:rPr>
                                        <w:rFonts w:hint="eastAsia"/>
                                        <w:lang w:eastAsia="zh-CN"/>
                                      </w:rPr>
                                    </w:pPr>
                                    <w:r>
                                      <w:rPr>
                                        <w:rFonts w:hint="eastAsia" w:ascii="Times New Roman" w:hAnsi="Times New Roman" w:eastAsia="宋体" w:cs="Times New Roman"/>
                                        <w:sz w:val="21"/>
                                        <w:szCs w:val="24"/>
                                        <w:lang w:eastAsia="zh-CN"/>
                                      </w:rPr>
                                      <w:t>有机废气</w:t>
                                    </w:r>
                                  </w:p>
                                </w:txbxContent>
                              </wps:txbx>
                              <wps:bodyPr upright="1"/>
                            </wps:wsp>
                            <wps:wsp>
                              <wps:cNvPr id="88" name="直接连接符 88"/>
                              <wps:cNvCnPr/>
                              <wps:spPr>
                                <a:xfrm flipV="1">
                                  <a:off x="3267710" y="3118485"/>
                                  <a:ext cx="260350" cy="191135"/>
                                </a:xfrm>
                                <a:prstGeom prst="line">
                                  <a:avLst/>
                                </a:prstGeom>
                                <a:ln w="9525" cap="sq" cmpd="sng">
                                  <a:solidFill>
                                    <a:srgbClr val="000000"/>
                                  </a:solidFill>
                                  <a:prstDash val="sysDot"/>
                                  <a:headEnd type="none" w="med" len="med"/>
                                  <a:tailEnd type="triangle" w="med" len="med"/>
                                </a:ln>
                              </wps:spPr>
                              <wps:bodyPr upright="1"/>
                            </wps:wsp>
                            <wps:wsp>
                              <wps:cNvPr id="89" name="流程图: 过程 89"/>
                              <wps:cNvSpPr/>
                              <wps:spPr>
                                <a:xfrm>
                                  <a:off x="3529330" y="3030855"/>
                                  <a:ext cx="1131570" cy="474980"/>
                                </a:xfrm>
                                <a:prstGeom prst="flowChartProcess">
                                  <a:avLst/>
                                </a:prstGeom>
                                <a:noFill/>
                                <a:ln w="9525" cap="sq" cmpd="sng">
                                  <a:solidFill>
                                    <a:srgbClr val="000000"/>
                                  </a:solidFill>
                                  <a:prstDash val="sysDot"/>
                                  <a:miter/>
                                  <a:headEnd type="none" w="med" len="med"/>
                                  <a:tailEnd type="none" w="med" len="med"/>
                                </a:ln>
                              </wps:spPr>
                              <wps:txbx>
                                <w:txbxContent>
                                  <w:p>
                                    <w:pPr>
                                      <w:jc w:val="center"/>
                                      <w:rPr>
                                        <w:rFonts w:hint="eastAsia"/>
                                        <w:lang w:eastAsia="zh-CN"/>
                                      </w:rPr>
                                    </w:pPr>
                                    <w:r>
                                      <w:rPr>
                                        <w:rFonts w:hint="eastAsia" w:ascii="Times New Roman" w:hAnsi="Times New Roman" w:eastAsia="宋体" w:cs="Times New Roman"/>
                                        <w:sz w:val="21"/>
                                        <w:szCs w:val="24"/>
                                        <w:lang w:eastAsia="zh-CN"/>
                                      </w:rPr>
                                      <w:t>噪声、有机废气、废油墨桶</w:t>
                                    </w:r>
                                  </w:p>
                                </w:txbxContent>
                              </wps:txbx>
                              <wps:bodyPr upright="1"/>
                            </wps:wsp>
                            <wps:wsp>
                              <wps:cNvPr id="90" name="直接连接符 90"/>
                              <wps:cNvCnPr/>
                              <wps:spPr>
                                <a:xfrm flipV="1">
                                  <a:off x="3306445" y="3633470"/>
                                  <a:ext cx="260350" cy="191135"/>
                                </a:xfrm>
                                <a:prstGeom prst="line">
                                  <a:avLst/>
                                </a:prstGeom>
                                <a:ln w="9525" cap="sq" cmpd="sng">
                                  <a:solidFill>
                                    <a:srgbClr val="000000"/>
                                  </a:solidFill>
                                  <a:prstDash val="sysDot"/>
                                  <a:headEnd type="none" w="med" len="med"/>
                                  <a:tailEnd type="triangle" w="med" len="med"/>
                                </a:ln>
                              </wps:spPr>
                              <wps:bodyPr upright="1"/>
                            </wps:wsp>
                            <wps:wsp>
                              <wps:cNvPr id="91" name="流程图: 过程 91"/>
                              <wps:cNvSpPr/>
                              <wps:spPr>
                                <a:xfrm>
                                  <a:off x="3568700" y="3544570"/>
                                  <a:ext cx="1118870" cy="285115"/>
                                </a:xfrm>
                                <a:prstGeom prst="flowChartProcess">
                                  <a:avLst/>
                                </a:prstGeom>
                                <a:noFill/>
                                <a:ln w="9525" cap="sq" cmpd="sng">
                                  <a:solidFill>
                                    <a:srgbClr val="000000"/>
                                  </a:solidFill>
                                  <a:prstDash val="sysDot"/>
                                  <a:miter/>
                                  <a:headEnd type="none" w="med" len="med"/>
                                  <a:tailEnd type="none" w="med" len="med"/>
                                </a:ln>
                              </wps:spPr>
                              <wps:txbx>
                                <w:txbxContent>
                                  <w:p>
                                    <w:pPr>
                                      <w:jc w:val="center"/>
                                      <w:rPr>
                                        <w:rFonts w:hint="eastAsia"/>
                                        <w:lang w:eastAsia="zh-CN"/>
                                      </w:rPr>
                                    </w:pPr>
                                    <w:r>
                                      <w:rPr>
                                        <w:rFonts w:hint="eastAsia" w:ascii="Times New Roman" w:hAnsi="Times New Roman" w:eastAsia="宋体" w:cs="Times New Roman"/>
                                        <w:sz w:val="21"/>
                                        <w:szCs w:val="24"/>
                                        <w:lang w:eastAsia="zh-CN"/>
                                      </w:rPr>
                                      <w:t>噪声、废边角料</w:t>
                                    </w:r>
                                  </w:p>
                                </w:txbxContent>
                              </wps:txbx>
                              <wps:bodyPr upright="1"/>
                            </wps:wsp>
                            <wps:wsp>
                              <wps:cNvPr id="92" name="直接连接符 92"/>
                              <wps:cNvCnPr/>
                              <wps:spPr>
                                <a:xfrm flipV="1">
                                  <a:off x="3287395" y="4173220"/>
                                  <a:ext cx="260350" cy="191135"/>
                                </a:xfrm>
                                <a:prstGeom prst="line">
                                  <a:avLst/>
                                </a:prstGeom>
                                <a:ln w="9525" cap="sq" cmpd="sng">
                                  <a:solidFill>
                                    <a:srgbClr val="000000"/>
                                  </a:solidFill>
                                  <a:prstDash val="sysDot"/>
                                  <a:headEnd type="none" w="med" len="med"/>
                                  <a:tailEnd type="triangle" w="med" len="med"/>
                                </a:ln>
                              </wps:spPr>
                              <wps:bodyPr upright="1"/>
                            </wps:wsp>
                            <wps:wsp>
                              <wps:cNvPr id="93" name="流程图: 过程 93"/>
                              <wps:cNvSpPr/>
                              <wps:spPr>
                                <a:xfrm>
                                  <a:off x="3554095" y="4034155"/>
                                  <a:ext cx="553720" cy="279400"/>
                                </a:xfrm>
                                <a:prstGeom prst="flowChartProcess">
                                  <a:avLst/>
                                </a:prstGeom>
                                <a:noFill/>
                                <a:ln w="9525" cap="sq" cmpd="sng">
                                  <a:solidFill>
                                    <a:srgbClr val="000000"/>
                                  </a:solidFill>
                                  <a:prstDash val="sysDot"/>
                                  <a:miter/>
                                  <a:headEnd type="none" w="med" len="med"/>
                                  <a:tailEnd type="none" w="med" len="med"/>
                                </a:ln>
                              </wps:spPr>
                              <wps:txbx>
                                <w:txbxContent>
                                  <w:p>
                                    <w:pPr>
                                      <w:jc w:val="center"/>
                                      <w:rPr>
                                        <w:rFonts w:hint="eastAsia" w:ascii="Times New Roman" w:hAnsi="Times New Roman" w:eastAsia="宋体" w:cs="Times New Roman"/>
                                        <w:sz w:val="21"/>
                                        <w:szCs w:val="24"/>
                                        <w:lang w:eastAsia="zh-CN"/>
                                      </w:rPr>
                                    </w:pPr>
                                    <w:r>
                                      <w:rPr>
                                        <w:rFonts w:hint="eastAsia" w:ascii="Times New Roman" w:hAnsi="Times New Roman" w:eastAsia="宋体" w:cs="Times New Roman"/>
                                        <w:sz w:val="21"/>
                                        <w:szCs w:val="24"/>
                                        <w:lang w:eastAsia="zh-CN"/>
                                      </w:rPr>
                                      <w:t>噪声</w:t>
                                    </w:r>
                                  </w:p>
                                </w:txbxContent>
                              </wps:txbx>
                              <wps:bodyPr upright="1"/>
                            </wps:wsp>
                            <wps:wsp>
                              <wps:cNvPr id="95" name="直接连接符 95"/>
                              <wps:cNvCnPr/>
                              <wps:spPr>
                                <a:xfrm flipH="1">
                                  <a:off x="1137285" y="3023235"/>
                                  <a:ext cx="10356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直接连接符 96"/>
                              <wps:cNvCnPr/>
                              <wps:spPr>
                                <a:xfrm flipV="1">
                                  <a:off x="1137285" y="2762885"/>
                                  <a:ext cx="0" cy="260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流程图: 过程 97"/>
                              <wps:cNvSpPr/>
                              <wps:spPr>
                                <a:xfrm>
                                  <a:off x="1120775" y="2785745"/>
                                  <a:ext cx="1073150" cy="285750"/>
                                </a:xfrm>
                                <a:prstGeom prst="flowChartProcess">
                                  <a:avLst/>
                                </a:prstGeom>
                                <a:noFill/>
                                <a:ln w="9525" cap="flat" cmpd="sng">
                                  <a:no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冷却循环水</w:t>
                                    </w:r>
                                  </w:p>
                                </w:txbxContent>
                              </wps:txbx>
                              <wps:bodyPr upright="1"/>
                            </wps:wsp>
                            <wps:wsp>
                              <wps:cNvPr id="98" name="直接箭头连接符 98"/>
                              <wps:cNvCnPr/>
                              <wps:spPr>
                                <a:xfrm>
                                  <a:off x="1137285" y="2769235"/>
                                  <a:ext cx="1048385"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 name="流程图: 过程 99"/>
                              <wps:cNvSpPr/>
                              <wps:spPr>
                                <a:xfrm>
                                  <a:off x="664845" y="2388235"/>
                                  <a:ext cx="1073150" cy="285750"/>
                                </a:xfrm>
                                <a:prstGeom prst="flowChartProcess">
                                  <a:avLst/>
                                </a:prstGeom>
                                <a:noFill/>
                                <a:ln w="9525" cap="flat" cmpd="sng">
                                  <a:no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聚乙烯</w:t>
                                    </w:r>
                                    <w:r>
                                      <w:rPr>
                                        <w:rFonts w:hint="eastAsia" w:ascii="Times New Roman" w:hAnsi="Times New Roman" w:eastAsia="宋体" w:cs="Times New Roman"/>
                                        <w:sz w:val="21"/>
                                        <w:szCs w:val="24"/>
                                        <w:lang w:val="en-US" w:eastAsia="zh-CN"/>
                                      </w:rPr>
                                      <w:t>PE颗粒</w:t>
                                    </w:r>
                                  </w:p>
                                </w:txbxContent>
                              </wps:txbx>
                              <wps:bodyPr upright="1"/>
                            </wps:wsp>
                            <wps:wsp>
                              <wps:cNvPr id="100" name="流程图: 过程 100"/>
                              <wps:cNvSpPr/>
                              <wps:spPr>
                                <a:xfrm>
                                  <a:off x="1107440" y="1183005"/>
                                  <a:ext cx="1073150" cy="285750"/>
                                </a:xfrm>
                                <a:prstGeom prst="flowChartProcess">
                                  <a:avLst/>
                                </a:prstGeom>
                                <a:noFill/>
                                <a:ln w="9525" cap="flat" cmpd="sng">
                                  <a:noFill/>
                                  <a:prstDash val="solid"/>
                                  <a:miter/>
                                  <a:headEnd type="none" w="med" len="med"/>
                                  <a:tailEnd type="none" w="med" len="med"/>
                                </a:ln>
                              </wps:spPr>
                              <wps:txb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冷却循环水</w:t>
                                    </w:r>
                                  </w:p>
                                </w:txbxContent>
                              </wps:txbx>
                              <wps:bodyPr upright="1"/>
                            </wps:wsp>
                            <wps:wsp>
                              <wps:cNvPr id="101" name="直接连接符 101"/>
                              <wps:cNvCnPr/>
                              <wps:spPr>
                                <a:xfrm flipH="1">
                                  <a:off x="1124585" y="1451610"/>
                                  <a:ext cx="10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直接连接符 102"/>
                              <wps:cNvCnPr/>
                              <wps:spPr>
                                <a:xfrm flipH="1" flipV="1">
                                  <a:off x="1117600" y="1171575"/>
                                  <a:ext cx="6350" cy="2863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406.3pt;width:418.5pt;" coordsize="5314950,5160010" editas="canvas" o:gfxdata="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">
                      <o:lock v:ext="edit" aspectratio="f"/>
                      <v:shape id="_x0000_s1026" o:spid="_x0000_s1026" style="position:absolute;left:0;top:0;height:5160010;width:5314950;" filled="f" stroked="f" coordsize="21600,21600" o:gfxdata="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">
                        <v:fill on="f" focussize="0,0"/>
                        <v:stroke on="f"/>
                        <v:imagedata o:title=""/>
                        <o:lock v:ext="edit" aspectratio="f"/>
                      </v:shape>
                      <v:shape id="_x0000_s1026" o:spid="_x0000_s1026" o:spt="109" type="#_x0000_t109" style="position:absolute;left:2130425;top:69850;height:285750;width:1073150;" filled="f" stroked="f" coordsize="21600,21600" o:gfxdata="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&#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rnkb0gAAAAUBAAAPAAAAAAAAAAEAIAAAACIAAABk&#10;cnMvZG93bnJldi54bWxQSwECFAAUAAAACACHTuJAqg6NtgwCAAD6AwAADgAAAAAAAAABACAAAAAh&#10;AQAAZHJzL2Uyb0RvYy54bWxQSwUGAAAAAAYABgBZAQAAnwUAAAAA&#10;">
                        <v:fill on="f" focussize="0,0"/>
                        <v:stroke on="f"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聚丙烯</w:t>
                              </w:r>
                              <w:r>
                                <w:rPr>
                                  <w:rFonts w:hint="eastAsia" w:ascii="Times New Roman" w:hAnsi="Times New Roman" w:eastAsia="宋体" w:cs="Times New Roman"/>
                                  <w:sz w:val="21"/>
                                  <w:szCs w:val="24"/>
                                  <w:lang w:val="en-US" w:eastAsia="zh-CN"/>
                                </w:rPr>
                                <w:t>PP颗粒</w:t>
                              </w:r>
                            </w:p>
                          </w:txbxContent>
                        </v:textbox>
                      </v:shape>
                      <v:line id="_x0000_s1026" o:spid="_x0000_s1026" o:spt="20" style="position:absolute;left:3215640;top:441960;flip:y;height:191135;width:260350;" filled="f" stroked="t" coordsize="21600,21600" o:gfxdata="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5Yir1gAAAAUBAAAPAAAAAAAA&#10;AAEAIAAAACIAAABkcnMvZG93bnJldi54bWxQSwECFAAUAAAACACHTuJALoyyPBQCAAACBAAADgAA&#10;AAAAAAABACAAAAAlAQAAZHJzL2Uyb0RvYy54bWxQSwUGAAAAAAYABgBZAQAAqwUAAAAA&#10;">
                        <v:fill on="f" focussize="0,0"/>
                        <v:stroke color="#000000" joinstyle="round" dashstyle="1 1" endcap="square" endarrow="block"/>
                        <v:imagedata o:title=""/>
                        <o:lock v:ext="edit" aspectratio="f"/>
                      </v:line>
                      <v:shape id="_x0000_s1026" o:spid="_x0000_s1026" o:spt="109" type="#_x0000_t109" style="position:absolute;left:4309745;top:1174115;height:279400;width:774700;" filled="f" stroked="f" coordsize="21600,21600" o:gfxdata="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GQnVTTAAAABQEAAA8AAAAAAAAAAQAgAAAAIgAA&#10;AGRycy9kb3ducmV2LnhtbFBLAQIUABQAAAAIAIdO4kBLQdHTDQIAAPoDAAAOAAAAAAAAAAEAIAAA&#10;ACIBAABkcnMvZTJvRG9jLnhtbFBLBQYAAAAABgAGAFkBAAChBQAAAAA=&#10;">
                        <v:fill on="f" focussize="0,0"/>
                        <v:stroke on="f" joinstyle="miter" dashstyle="1 1" endcap="square"/>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滤网滤渣</w:t>
                              </w:r>
                            </w:p>
                          </w:txbxContent>
                        </v:textbox>
                      </v:shape>
                      <v:shape id="_x0000_s1026" o:spid="_x0000_s1026" o:spt="109" type="#_x0000_t109" style="position:absolute;left:2130425;top:622935;height:285750;width:1073150;" filled="f" stroked="t" coordsize="21600,21600" o:gfxdata="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DcstLUAAAABQEA&#10;AA8AAAAAAAAAAQAgAAAAIgAAAGRycy9kb3ducmV2LnhtbFBLAQIUABQAAAAIAIdO4kC+kYC2HgIA&#10;ACQEAAAOAAAAAAAAAAEAIAAAACMBAABkcnMvZTJvRG9jLnhtbFBLBQYAAAAABgAGAFkBAACzBQAA&#10;AAA=&#10;">
                        <v:fill on="f" focussize="0,0"/>
                        <v:stroke color="#000000"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原料混合</w:t>
                              </w:r>
                            </w:p>
                          </w:txbxContent>
                        </v:textbox>
                      </v:shape>
                      <v:line id="_x0000_s1026" o:spid="_x0000_s1026" o:spt="20" style="position:absolute;left:2674620;top:909955;flip:x;height:246380;width:4445;" filled="f" stroked="t" coordsize="21600,21600" o:gfxdata="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HCo5dUAAAAFAQAADwAAAAAA&#10;AAABACAAAAAiAAAAZHJzL2Rvd25yZXYueG1sUEsBAhQAFAAAAAgAh07iQGFA6JkWAgAAAQQAAA4A&#10;AAAAAAAAAQAgAAAAJAEAAGRycy9lMm9Eb2MueG1sUEsFBgAAAAAGAAYAWQEAAKwFAAAAAA==&#10;">
                        <v:fill on="f" focussize="0,0"/>
                        <v:stroke color="#000000" joinstyle="round" endarrow="block"/>
                        <v:imagedata o:title=""/>
                        <o:lock v:ext="edit" aspectratio="f"/>
                      </v:line>
                      <v:shape id="_x0000_s1026" o:spid="_x0000_s1026" o:spt="109" type="#_x0000_t109" style="position:absolute;left:2149475;top:1169670;height:285750;width:1073150;" filled="f" stroked="t" coordsize="21600,21600" o:gfxdata="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DcstLUAAAA&#10;BQEAAA8AAAAAAAAAAQAgAAAAIgAAAGRycy9kb3ducmV2LnhtbFBLAQIUABQAAAAIAIdO4kAerKhS&#10;IQIAACUEAAAOAAAAAAAAAAEAIAAAACMBAABkcnMvZTJvRG9jLnhtbFBLBQYAAAAABgAGAFkBAAC2&#10;BQAAAAA=&#10;">
                        <v:fill on="f" focussize="0,0"/>
                        <v:stroke color="#000000"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拉丝机组</w:t>
                              </w:r>
                            </w:p>
                          </w:txbxContent>
                        </v:textbox>
                      </v:shape>
                      <v:line id="_x0000_s1026" o:spid="_x0000_s1026" o:spt="20" style="position:absolute;left:2661920;top:363220;flip:x;height:246380;width:4445;" filled="f" stroked="t" coordsize="21600,21600" o:gfxdata="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HCo5dUAAAAFAQAADwAAAAAAAAAB&#10;ACAAAAAiAAAAZHJzL2Rvd25yZXYueG1sUEsBAhQAFAAAAAgAh07iQA1HNX8TAgAAAQQAAA4AAAAA&#10;AAAAAQAgAAAAJAEAAGRycy9lMm9Eb2MueG1sUEsFBgAAAAAGAAYAWQEAAKkFAAAAAA==&#10;">
                        <v:fill on="f" focussize="0,0"/>
                        <v:stroke color="#000000" joinstyle="round" endarrow="block"/>
                        <v:imagedata o:title=""/>
                        <o:lock v:ext="edit" aspectratio="f"/>
                      </v:line>
                      <v:line id="_x0000_s1026" o:spid="_x0000_s1026" o:spt="20" style="position:absolute;left:2680970;top:1450340;flip:x;height:246380;width:4445;" filled="f" stroked="t" coordsize="21600,21600" o:gfxdata="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HCo5dUAAAAFAQAADwAAAAAA&#10;AAABACAAAAAiAAAAZHJzL2Rvd25yZXYueG1sUEsBAhQAFAAAAAgAh07iQKRcr8gWAgAAAgQAAA4A&#10;AAAAAAAAAQAgAAAAJAEAAGRycy9lMm9Eb2MueG1sUEsFBgAAAAAGAAYAWQEAAKwFAAAAAA==&#10;">
                        <v:fill on="f" focussize="0,0"/>
                        <v:stroke color="#000000" joinstyle="round" endarrow="block"/>
                        <v:imagedata o:title=""/>
                        <o:lock v:ext="edit" aspectratio="f"/>
                      </v:line>
                      <v:shape id="_x0000_s1026" o:spid="_x0000_s1026" o:spt="109" type="#_x0000_t109" style="position:absolute;left:2155825;top:1691005;height:285750;width:1073150;" filled="f" stroked="t" coordsize="21600,21600" o:gfxdata="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3LLS1AAAAAUB&#10;AAAPAAAAAAAAAAEAIAAAACIAAABkcnMvZG93bnJldi54bWxQSwECFAAUAAAACACHTuJARZ9cFB8C&#10;AAAlBAAADgAAAAAAAAABACAAAAAjAQAAZHJzL2Uyb0RvYy54bWxQSwUGAAAAAAYABgBZAQAAtAUA&#10;AAAA&#10;">
                        <v:fill on="f" focussize="0,0"/>
                        <v:stroke color="#000000"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收卷机组</w:t>
                              </w:r>
                            </w:p>
                          </w:txbxContent>
                        </v:textbox>
                      </v:shape>
                      <v:line id="_x0000_s1026" o:spid="_x0000_s1026" o:spt="20" style="position:absolute;left:2694305;top:1984375;flip:x;height:246380;width:4445;" filled="f" stroked="t" coordsize="21600,21600" o:gfxdata="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HCo5dUAAAAFAQAADwAAAAAA&#10;AAABACAAAAAiAAAAZHJzL2Rvd25yZXYueG1sUEsBAhQAFAAAAAgAh07iQF01e7MWAgAAAgQAAA4A&#10;AAAAAAAAAQAgAAAAJAEAAGRycy9lMm9Eb2MueG1sUEsFBgAAAAAGAAYAWQEAAKwFAAAAAA==&#10;">
                        <v:fill on="f" focussize="0,0"/>
                        <v:stroke color="#000000" joinstyle="round" endarrow="block"/>
                        <v:imagedata o:title=""/>
                        <o:lock v:ext="edit" aspectratio="f"/>
                      </v:line>
                      <v:shape id="_x0000_s1026" o:spid="_x0000_s1026" o:spt="109" type="#_x0000_t109" style="position:absolute;left:2176145;top:2238375;height:285750;width:1073150;" filled="f" stroked="t" coordsize="21600,21600" o:gfxdata="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3LLS1AAAAAUB&#10;AAAPAAAAAAAAAAEAIAAAACIAAABkcnMvZG93bnJldi54bWxQSwECFAAUAAAACACHTuJADEwsBB8C&#10;AAAlBAAADgAAAAAAAAABACAAAAAjAQAAZHJzL2Uyb0RvYy54bWxQSwUGAAAAAAYABgBZAQAAtAUA&#10;AAAA&#10;">
                        <v:fill on="f" focussize="0,0"/>
                        <v:stroke color="#000000"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圆织机组</w:t>
                              </w:r>
                            </w:p>
                          </w:txbxContent>
                        </v:textbox>
                      </v:shape>
                      <v:shape id="_x0000_s1026" o:spid="_x0000_s1026" o:spt="109" type="#_x0000_t109" style="position:absolute;left:3456305;top:314960;height:279400;width:553720;" filled="f" stroked="t" coordsize="21600,21600" o:gfxdata="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5YnpR0wAAAAUB&#10;AAAPAAAAAAAAAAEAIAAAACIAAABkcnMvZG93bnJldi54bWxQSwECFAAUAAAACACHTuJAxjmxcCAC&#10;AAAiBAAADgAAAAAAAAABACAAAAAiAQAAZHJzL2Uyb0RvYy54bWxQSwUGAAAAAAYABgBZAQAAtAUA&#10;AAAA&#10;">
                        <v:fill on="f" focussize="0,0"/>
                        <v:stroke color="#000000" joinstyle="miter" dashstyle="1 1" endcap="square"/>
                        <v:imagedata o:title=""/>
                        <o:lock v:ext="edit" aspectratio="f"/>
                        <v:textbox>
                          <w:txbxContent>
                            <w:p>
                              <w:pPr>
                                <w:jc w:val="center"/>
                                <w:rPr>
                                  <w:rFonts w:hint="eastAsia" w:ascii="Times New Roman" w:hAnsi="Times New Roman" w:eastAsia="宋体" w:cs="Times New Roman"/>
                                  <w:sz w:val="21"/>
                                  <w:szCs w:val="24"/>
                                  <w:lang w:eastAsia="zh-CN"/>
                                </w:rPr>
                              </w:pPr>
                              <w:r>
                                <w:rPr>
                                  <w:rFonts w:hint="eastAsia" w:ascii="Times New Roman" w:hAnsi="Times New Roman" w:eastAsia="宋体" w:cs="Times New Roman"/>
                                  <w:sz w:val="21"/>
                                  <w:szCs w:val="24"/>
                                  <w:lang w:eastAsia="zh-CN"/>
                                </w:rPr>
                                <w:t>噪声</w:t>
                              </w:r>
                            </w:p>
                          </w:txbxContent>
                        </v:textbox>
                      </v:shape>
                      <v:line id="_x0000_s1026" o:spid="_x0000_s1026" o:spt="20" style="position:absolute;left:3235325;top:982345;flip:y;height:191135;width:260350;" filled="f" stroked="t" coordsize="21600,21600" o:gfxdata="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5Yir1gAAAAUBAAAPAAAA&#10;AAAAAAEAIAAAACIAAABkcnMvZG93bnJldi54bWxQSwECFAAUAAAACACHTuJAv6WgHBcCAAACBAAA&#10;DgAAAAAAAAABACAAAAAlAQAAZHJzL2Uyb0RvYy54bWxQSwUGAAAAAAYABgBZAQAArgUAAAAA&#10;">
                        <v:fill on="f" focussize="0,0"/>
                        <v:stroke color="#000000" joinstyle="round" dashstyle="1 1" endcap="square" endarrow="block"/>
                        <v:imagedata o:title=""/>
                        <o:lock v:ext="edit" aspectratio="f"/>
                      </v:line>
                      <v:shape id="_x0000_s1026" o:spid="_x0000_s1026" o:spt="109" type="#_x0000_t109" style="position:absolute;left:3502025;top:835660;height:305435;width:1791335;" filled="f" stroked="t" coordsize="21600,21600" o:gfxdata="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WJ6UdMAAAAF&#10;AQAADwAAAAAAAAABACAAAAAiAAAAZHJzL2Rvd25yZXYueG1sUEsBAhQAFAAAAAgAh07iQN/5s0sh&#10;AgAAIwQAAA4AAAAAAAAAAQAgAAAAIgEAAGRycy9lMm9Eb2MueG1sUEsFBgAAAAAGAAYAWQEAALUF&#10;AAAAAA==&#10;">
                        <v:fill on="f" focussize="0,0"/>
                        <v:stroke color="#000000" joinstyle="miter" dashstyle="1 1" endcap="square"/>
                        <v:imagedata o:title=""/>
                        <o:lock v:ext="edit" aspectratio="f"/>
                        <v:textbox>
                          <w:txbxContent>
                            <w:p>
                              <w:pPr>
                                <w:jc w:val="center"/>
                                <w:rPr>
                                  <w:rFonts w:hint="eastAsia"/>
                                  <w:lang w:eastAsia="zh-CN"/>
                                </w:rPr>
                              </w:pPr>
                              <w:r>
                                <w:rPr>
                                  <w:rFonts w:hint="eastAsia" w:ascii="Times New Roman" w:hAnsi="Times New Roman" w:eastAsia="宋体" w:cs="Times New Roman"/>
                                  <w:sz w:val="21"/>
                                  <w:szCs w:val="24"/>
                                  <w:lang w:eastAsia="zh-CN"/>
                                </w:rPr>
                                <w:t>有机废气、噪声、废边角料</w:t>
                              </w:r>
                            </w:p>
                          </w:txbxContent>
                        </v:textbox>
                      </v:shape>
                      <v:line id="_x0000_s1026" o:spid="_x0000_s1026" o:spt="20" style="position:absolute;left:3234690;top:1316990;height:6350;width:1179195;" filled="f" stroked="t" coordsize="21600,21600" o:gfxdata="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dKgSjVAAAABQEAAA8AAAAAAAAAAQAgAAAA&#10;IgAAAGRycy9kb3ducmV2LnhtbFBLAQIUABQAAAAIAIdO4kDoA53ADgIAAPgDAAAOAAAAAAAAAAEA&#10;IAAAACQBAABkcnMvZTJvRG9jLnhtbFBLBQYAAAAABgAGAFkBAACkBQAAAAA=&#10;">
                        <v:fill on="f" focussize="0,0"/>
                        <v:stroke color="#000000" joinstyle="round" dashstyle="1 1" endcap="square" endarrow="block"/>
                        <v:imagedata o:title=""/>
                        <o:lock v:ext="edit" aspectratio="f"/>
                      </v:line>
                      <v:line id="_x0000_s1026" o:spid="_x0000_s1026" o:spt="20" style="position:absolute;left:4688205;top:1470025;flip:x;height:246380;width:4445;" filled="f" stroked="t" coordsize="21600,21600" o:gfxdata="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EM7WAAAABQEAAA8AAAAA&#10;AAAAAQAgAAAAIgAAAGRycy9kb3ducmV2LnhtbFBLAQIUABQAAAAIAIdO4kAk+oplFgIAAAQEAAAO&#10;AAAAAAAAAAEAIAAAACUBAABkcnMvZTJvRG9jLnhtbFBLBQYAAAAABgAGAFkBAACtBQAAAAA=&#10;">
                        <v:fill on="f" focussize="0,0"/>
                        <v:stroke color="#000000" joinstyle="round" dashstyle="3 1" endarrow="block"/>
                        <v:imagedata o:title=""/>
                        <o:lock v:ext="edit" aspectratio="f"/>
                      </v:line>
                      <v:shape id="_x0000_s1026" o:spid="_x0000_s1026" o:spt="109" type="#_x0000_t109" style="position:absolute;left:4116070;top:1704340;height:285750;width:1146175;" filled="f" stroked="t" coordsize="21600,21600" o:gfxdata="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DcstLUAAAA&#10;BQEAAA8AAAAAAAAAAQAgAAAAIgAAAGRycy9kb3ducmV2LnhtbFBLAQIUABQAAAAIAIdO4kAPU0az&#10;IQIAACUEAAAOAAAAAAAAAAEAIAAAACMBAABkcnMvZTJvRG9jLnhtbFBLBQYAAAAABgAGAFkBAAC2&#10;BQAAAAA=&#10;">
                        <v:fill on="f" focussize="0,0"/>
                        <v:stroke color="#000000"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自动真空烧网机</w:t>
                              </w:r>
                            </w:p>
                          </w:txbxContent>
                        </v:textbox>
                      </v:shape>
                      <v:line id="_x0000_s1026" o:spid="_x0000_s1026" o:spt="20" style="position:absolute;left:4687570;top:1997710;flip:x;height:246380;width:4445;" filled="f" stroked="t" coordsize="21600,21600" o:gfxdata="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8xDO1gAAAAUBAAAPAAAA&#10;AAAAAAEAIAAAACIAAABkcnMvZG93bnJldi54bWxQSwECFAAUAAAACACHTuJAzpIoZhcCAAAEBAAA&#10;DgAAAAAAAAABACAAAAAlAQAAZHJzL2Uyb0RvYy54bWxQSwUGAAAAAAYABgBZAQAArgUAAAAA&#10;">
                        <v:fill on="f" focussize="0,0"/>
                        <v:stroke color="#000000" joinstyle="round" dashstyle="3 1" endarrow="block"/>
                        <v:imagedata o:title=""/>
                        <o:lock v:ext="edit" aspectratio="f"/>
                      </v:line>
                      <v:shape id="_x0000_s1026" o:spid="_x0000_s1026" o:spt="109" type="#_x0000_t109" style="position:absolute;left:4225290;top:2235835;height:500380;width:947420;" filled="f" stroked="t" coordsize="21600,21600" o:gfxdata="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lielHTAAAA&#10;BQEAAA8AAAAAAAAAAQAgAAAAIgAAAGRycy9kb3ducmV2LnhtbFBLAQIUABQAAAAIAIdO4kC3MCEb&#10;IgIAACMEAAAOAAAAAAAAAAEAIAAAACIBAABkcnMvZTJvRG9jLnhtbFBLBQYAAAAABgAGAFkBAAC2&#10;BQAAAAA=&#10;">
                        <v:fill on="f" focussize="0,0"/>
                        <v:stroke color="#000000" joinstyle="miter" dashstyle="1 1" endcap="square"/>
                        <v:imagedata o:title=""/>
                        <o:lock v:ext="edit" aspectratio="f"/>
                        <v:textbox>
                          <w:txbxContent>
                            <w:p>
                              <w:pPr>
                                <w:jc w:val="center"/>
                                <w:rPr>
                                  <w:rFonts w:hint="eastAsia"/>
                                  <w:lang w:eastAsia="zh-CN"/>
                                </w:rPr>
                              </w:pPr>
                              <w:r>
                                <w:rPr>
                                  <w:rFonts w:hint="eastAsia" w:ascii="Times New Roman" w:hAnsi="Times New Roman" w:eastAsia="宋体" w:cs="Times New Roman"/>
                                  <w:sz w:val="21"/>
                                  <w:szCs w:val="24"/>
                                  <w:lang w:eastAsia="zh-CN"/>
                                </w:rPr>
                                <w:t>有机废气、灰渣、废滤网</w:t>
                              </w:r>
                            </w:p>
                          </w:txbxContent>
                        </v:textbox>
                      </v:shape>
                      <v:line id="_x0000_s1026" o:spid="_x0000_s1026" o:spt="20" style="position:absolute;left:1743075;top:2574290;height:175895;width:410210;" filled="f" stroked="t" coordsize="21600,21600" o:gfxdata="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wYPbbWAAAABQEAAA8AAAAAAAAAAQAgAAAA&#10;IgAAAGRycy9kb3ducmV2LnhtbFBLAQIUABQAAAAIAIdO4kBTf+KpDQIAAPoDAAAOAAAAAAAAAAEA&#10;IAAAACUBAABkcnMvZTJvRG9jLnhtbFBLBQYAAAAABgAGAFkBAACkBQAAAAA=&#10;">
                        <v:fill on="f" focussize="0,0"/>
                        <v:stroke color="#000000" joinstyle="round" endarrow="block"/>
                        <v:imagedata o:title=""/>
                        <o:lock v:ext="edit" aspectratio="f"/>
                      </v:line>
                      <v:shape id="_x0000_s1026" o:spid="_x0000_s1026" o:spt="109" type="#_x0000_t109" style="position:absolute;left:2176145;top:2764790;height:285750;width:1073150;" filled="f" stroked="t" coordsize="21600,21600" o:gfxdata="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Nyy0tQAAAAF&#10;AQAADwAAAAAAAAABACAAAAAiAAAAZHJzL2Rvd25yZXYueG1sUEsBAhQAFAAAAAgAh07iQFE3f4Mg&#10;AgAAJQQAAA4AAAAAAAAAAQAgAAAAIwEAAGRycy9lMm9Eb2MueG1sUEsFBgAAAAAGAAYAWQEAALUF&#10;AAAAAA==&#10;">
                        <v:fill on="f" focussize="0,0"/>
                        <v:stroke color="#000000"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覆膜机组</w:t>
                              </w:r>
                            </w:p>
                          </w:txbxContent>
                        </v:textbox>
                      </v:shape>
                      <v:line id="_x0000_s1026" o:spid="_x0000_s1026" o:spt="20" style="position:absolute;left:2713990;top:3052445;flip:x;height:246380;width:4445;" filled="f" stroked="t" coordsize="21600,21600" o:gfxdata="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RwqOXVAAAABQEAAA8AAAAA&#10;AAAAAQAgAAAAIgAAAGRycy9kb3ducmV2LnhtbFBLAQIUABQAAAAIAIdO4kAxDgPfFwIAAAIEAAAO&#10;AAAAAAAAAAEAIAAAACQBAABkcnMvZTJvRG9jLnhtbFBLBQYAAAAABgAGAFkBAACtBQAAAAA=&#10;">
                        <v:fill on="f" focussize="0,0"/>
                        <v:stroke color="#000000" joinstyle="round" endarrow="block"/>
                        <v:imagedata o:title=""/>
                        <o:lock v:ext="edit" aspectratio="f"/>
                      </v:line>
                      <v:shape id="_x0000_s1026" o:spid="_x0000_s1026" o:spt="109" type="#_x0000_t109" style="position:absolute;left:2189480;top:3292475;height:285750;width:1073150;" filled="f" stroked="t" coordsize="21600,21600" o:gfxdata="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DcstLUAAAA&#10;BQEAAA8AAAAAAAAAAQAgAAAAIgAAAGRycy9kb3ducmV2LnhtbFBLAQIUABQAAAAIAIdO4kCK2oy+&#10;IQIAACUEAAAOAAAAAAAAAAEAIAAAACMBAABkcnMvZTJvRG9jLnhtbFBLBQYAAAAABgAGAFkBAAC2&#10;BQAAAAA=&#10;">
                        <v:fill on="f" focussize="0,0"/>
                        <v:stroke color="#000000"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印刷机组</w:t>
                              </w:r>
                            </w:p>
                          </w:txbxContent>
                        </v:textbox>
                      </v:shape>
                      <v:line id="_x0000_s1026" o:spid="_x0000_s1026" o:spt="20" style="position:absolute;left:2733675;top:3566795;flip:x;height:246380;width:4445;" filled="f" stroked="t" coordsize="21600,21600" o:gfxdata="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RwqOXVAAAABQEAAA8AAAAA&#10;AAAAAQAgAAAAIgAAAGRycy9kb3ducmV2LnhtbFBLAQIUABQAAAAIAIdO4kDFWtKIFwIAAAIEAAAO&#10;AAAAAAAAAAEAIAAAACQBAABkcnMvZTJvRG9jLnhtbFBLBQYAAAAABgAGAFkBAACtBQAAAAA=&#10;">
                        <v:fill on="f" focussize="0,0"/>
                        <v:stroke color="#000000" joinstyle="round" endarrow="block"/>
                        <v:imagedata o:title=""/>
                        <o:lock v:ext="edit" aspectratio="f"/>
                      </v:line>
                      <v:shape id="_x0000_s1026" o:spid="_x0000_s1026" o:spt="109" type="#_x0000_t109" style="position:absolute;left:2215515;top:3820160;height:285750;width:1073150;" filled="f" stroked="t" coordsize="21600,21600" o:gfxdata="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Nyy0tQAAAAF&#10;AQAADwAAAAAAAAABACAAAAAiAAAAZHJzL2Rvd25yZXYueG1sUEsBAhQAFAAAAAgAh07iQDKLJUMg&#10;AgAAJQQAAA4AAAAAAAAAAQAgAAAAIwEAAGRycy9lMm9Eb2MueG1sUEsFBgAAAAAGAAYAWQEAALUF&#10;AAAAAA==&#10;">
                        <v:fill on="f" focussize="0,0"/>
                        <v:stroke color="#000000"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分切机组</w:t>
                              </w:r>
                            </w:p>
                          </w:txbxContent>
                        </v:textbox>
                      </v:shape>
                      <v:line id="_x0000_s1026" o:spid="_x0000_s1026" o:spt="20" style="position:absolute;left:2747010;top:4114165;flip:x;height:246380;width:4445;" filled="f" stroked="t" coordsize="21600,21600" o:gfxdata="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RwqOXVAAAABQEAAA8AAAAA&#10;AAAAAQAgAAAAIgAAAGRycy9kb3ducmV2LnhtbFBLAQIUABQAAAAIAIdO4kDGsom/FwIAAAIEAAAO&#10;AAAAAAAAAAEAIAAAACQBAABkcnMvZTJvRG9jLnhtbFBLBQYAAAAABgAGAFkBAACtBQAAAAA=&#10;">
                        <v:fill on="f" focussize="0,0"/>
                        <v:stroke color="#000000" joinstyle="round" endarrow="block"/>
                        <v:imagedata o:title=""/>
                        <o:lock v:ext="edit" aspectratio="f"/>
                      </v:line>
                      <v:shape id="_x0000_s1026" o:spid="_x0000_s1026" o:spt="109" type="#_x0000_t109" style="position:absolute;left:2215515;top:4361180;height:285750;width:1073150;" filled="f" stroked="t" coordsize="21600,21600" o:gfxdata="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3LLS1AAA&#10;AAUBAAAPAAAAAAAAAAEAIAAAACIAAABkcnMvZG93bnJldi54bWxQSwECFAAUAAAACACHTuJAzEpM&#10;JSICAAAlBAAADgAAAAAAAAABACAAAAAjAQAAZHJzL2Uyb0RvYy54bWxQSwUGAAAAAAYABgBZAQAA&#10;twUAAAAA&#10;">
                        <v:fill on="f" focussize="0,0"/>
                        <v:stroke color="#000000"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热封制袋</w:t>
                              </w:r>
                            </w:p>
                          </w:txbxContent>
                        </v:textbox>
                      </v:shape>
                      <v:line id="_x0000_s1026" o:spid="_x0000_s1026" o:spt="20" style="position:absolute;left:2752725;top:4654550;flip:x;height:246380;width:4445;" filled="f" stroked="t" coordsize="21600,21600" o:gfxdata="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0cKjl1QAAAAUBAAAPAAAAAAAA&#10;AAEAIAAAACIAAABkcnMvZG93bnJldi54bWxQSwECFAAUAAAACACHTuJAZahd8xUCAAACBAAADgAA&#10;AAAAAAABACAAAAAkAQAAZHJzL2Uyb0RvYy54bWxQSwUGAAAAAAYABgBZAQAAqwUAAAAA&#10;">
                        <v:fill on="f" focussize="0,0"/>
                        <v:stroke color="#000000" joinstyle="round" endarrow="block"/>
                        <v:imagedata o:title=""/>
                        <o:lock v:ext="edit" aspectratio="f"/>
                      </v:line>
                      <v:shape id="_x0000_s1026" o:spid="_x0000_s1026" o:spt="109" type="#_x0000_t109" style="position:absolute;left:2430780;top:4875530;height:285750;width:664210;" filled="f" stroked="f" coordsize="21600,21600" o:gfxdata="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aueRvSAAAABQEAAA8AAAAAAAAAAQAgAAAAIgAA&#10;AGRycy9kb3ducmV2LnhtbFBLAQIUABQAAAAIAIdO4kAUzESeDgIAAPsDAAAOAAAAAAAAAAEAIAAA&#10;ACEBAABkcnMvZTJvRG9jLnhtbFBLBQYAAAAABgAGAFkBAAChBQAAAAA=&#10;">
                        <v:fill on="f" focussize="0,0"/>
                        <v:stroke on="f"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成品</w:t>
                              </w:r>
                            </w:p>
                          </w:txbxContent>
                        </v:textbox>
                      </v:shape>
                      <v:line id="_x0000_s1026" o:spid="_x0000_s1026" o:spt="20" style="position:absolute;left:3235325;top:1496695;flip:y;height:191135;width:260350;" filled="f" stroked="t" coordsize="21600,21600" o:gfxdata="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uWIq9YAAAAFAQAADwAA&#10;AAAAAAABACAAAAAiAAAAZHJzL2Rvd25yZXYueG1sUEsBAhQAFAAAAAgAh07iQC7i9zoYAgAAAwQA&#10;AA4AAAAAAAAAAQAgAAAAJQEAAGRycy9lMm9Eb2MueG1sUEsFBgAAAAAGAAYAWQEAAK8FAAAAAA==&#10;">
                        <v:fill on="f" focussize="0,0"/>
                        <v:stroke color="#000000" joinstyle="round" dashstyle="1 1" endcap="square" endarrow="block"/>
                        <v:imagedata o:title=""/>
                        <o:lock v:ext="edit" aspectratio="f"/>
                      </v:line>
                      <v:shape id="_x0000_s1026" o:spid="_x0000_s1026" o:spt="109" type="#_x0000_t109" style="position:absolute;left:3508375;top:1356995;height:279400;width:553720;" filled="f" stroked="t" coordsize="21600,21600" o:gfxdata="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WJ6UdMA&#10;AAAFAQAADwAAAAAAAAABACAAAAAiAAAAZHJzL2Rvd25yZXYueG1sUEsBAhQAFAAAAAgAh07iQDWX&#10;+HQkAgAAIwQAAA4AAAAAAAAAAQAgAAAAIgEAAGRycy9lMm9Eb2MueG1sUEsFBgAAAAAGAAYAWQEA&#10;ALgFAAAAAA==&#10;">
                        <v:fill on="f" focussize="0,0"/>
                        <v:stroke color="#000000" joinstyle="miter" dashstyle="1 1" endcap="square"/>
                        <v:imagedata o:title=""/>
                        <o:lock v:ext="edit" aspectratio="f"/>
                        <v:textbox>
                          <w:txbxContent>
                            <w:p>
                              <w:pPr>
                                <w:jc w:val="center"/>
                                <w:rPr>
                                  <w:rFonts w:hint="eastAsia" w:ascii="Times New Roman" w:hAnsi="Times New Roman" w:eastAsia="宋体" w:cs="Times New Roman"/>
                                  <w:sz w:val="21"/>
                                  <w:szCs w:val="24"/>
                                  <w:lang w:eastAsia="zh-CN"/>
                                </w:rPr>
                              </w:pPr>
                              <w:r>
                                <w:rPr>
                                  <w:rFonts w:hint="eastAsia" w:ascii="Times New Roman" w:hAnsi="Times New Roman" w:eastAsia="宋体" w:cs="Times New Roman"/>
                                  <w:sz w:val="21"/>
                                  <w:szCs w:val="24"/>
                                  <w:lang w:eastAsia="zh-CN"/>
                                </w:rPr>
                                <w:t>噪声</w:t>
                              </w:r>
                            </w:p>
                          </w:txbxContent>
                        </v:textbox>
                      </v:shape>
                      <v:line id="_x0000_s1026" o:spid="_x0000_s1026" o:spt="20" style="position:absolute;left:3261360;top:2050415;flip:y;height:191135;width:260350;" filled="f" stroked="t" coordsize="21600,21600" o:gfxdata="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bliKvWAAAABQEAAA8A&#10;AAAAAAAAAQAgAAAAIgAAAGRycy9kb3ducmV2LnhtbFBLAQIUABQAAAAIAIdO4kCZu+jHGQIAAAME&#10;AAAOAAAAAAAAAAEAIAAAACUBAABkcnMvZTJvRG9jLnhtbFBLBQYAAAAABgAGAFkBAACwBQAAAAA=&#10;">
                        <v:fill on="f" focussize="0,0"/>
                        <v:stroke color="#000000" joinstyle="round" dashstyle="1 1" endcap="square" endarrow="block"/>
                        <v:imagedata o:title=""/>
                        <o:lock v:ext="edit" aspectratio="f"/>
                      </v:line>
                      <v:shape id="_x0000_s1026" o:spid="_x0000_s1026" o:spt="109" type="#_x0000_t109" style="position:absolute;left:3431540;top:1923415;height:493395;width:741045;" filled="f" stroked="t" coordsize="21600,21600" o:gfxdata="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lielHTAAAA&#10;BQEAAA8AAAAAAAAAAQAgAAAAIgAAAGRycy9kb3ducmV2LnhtbFBLAQIUABQAAAAIAIdO4kCu6iOV&#10;IgIAACMEAAAOAAAAAAAAAAEAIAAAACIBAABkcnMvZTJvRG9jLnhtbFBLBQYAAAAABgAGAFkBAAC2&#10;BQAAAAA=&#10;">
                        <v:fill on="f" focussize="0,0"/>
                        <v:stroke color="#000000" joinstyle="miter" dashstyle="1 1" endcap="square"/>
                        <v:imagedata o:title=""/>
                        <o:lock v:ext="edit" aspectratio="f"/>
                        <v:textbox>
                          <w:txbxContent>
                            <w:p>
                              <w:pPr>
                                <w:jc w:val="center"/>
                                <w:rPr>
                                  <w:rFonts w:hint="eastAsia" w:ascii="Times New Roman" w:hAnsi="Times New Roman" w:eastAsia="宋体" w:cs="Times New Roman"/>
                                  <w:sz w:val="21"/>
                                  <w:szCs w:val="24"/>
                                  <w:lang w:eastAsia="zh-CN"/>
                                </w:rPr>
                              </w:pPr>
                              <w:r>
                                <w:rPr>
                                  <w:rFonts w:hint="eastAsia" w:ascii="Times New Roman" w:hAnsi="Times New Roman" w:eastAsia="宋体" w:cs="Times New Roman"/>
                                  <w:sz w:val="21"/>
                                  <w:szCs w:val="24"/>
                                  <w:lang w:eastAsia="zh-CN"/>
                                </w:rPr>
                                <w:t>噪声</w:t>
                              </w:r>
                            </w:p>
                            <w:p>
                              <w:pPr>
                                <w:pStyle w:val="2"/>
                                <w:ind w:left="0" w:leftChars="0" w:firstLine="0" w:firstLineChars="0"/>
                                <w:rPr>
                                  <w:rFonts w:hint="eastAsia"/>
                                  <w:lang w:eastAsia="zh-CN"/>
                                </w:rPr>
                              </w:pPr>
                              <w:r>
                                <w:rPr>
                                  <w:rFonts w:hint="eastAsia" w:ascii="Times New Roman" w:hAnsi="Times New Roman" w:eastAsia="宋体" w:cs="Times New Roman"/>
                                  <w:sz w:val="21"/>
                                  <w:szCs w:val="24"/>
                                  <w:lang w:eastAsia="zh-CN"/>
                                </w:rPr>
                                <w:t>废边角料</w:t>
                              </w:r>
                            </w:p>
                          </w:txbxContent>
                        </v:textbox>
                      </v:shape>
                      <v:line id="_x0000_s1026" o:spid="_x0000_s1026" o:spt="20" style="position:absolute;left:3248025;top:2584450;flip:y;height:191135;width:260350;" filled="f" stroked="t" coordsize="21600,21600" o:gfxdata="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uWIq9YAAAAFAQAADwAAAAAA&#10;AAABACAAAAAiAAAAZHJzL2Rvd25yZXYueG1sUEsBAhQAFAAAAAgAh07iQP8wKVgVAgAAAwQAAA4A&#10;AAAAAAAAAQAgAAAAJQEAAGRycy9lMm9Eb2MueG1sUEsFBgAAAAAGAAYAWQEAAKwFAAAAAA==&#10;">
                        <v:fill on="f" focussize="0,0"/>
                        <v:stroke color="#000000" joinstyle="round" dashstyle="1 1" endcap="square" endarrow="block"/>
                        <v:imagedata o:title=""/>
                        <o:lock v:ext="edit" aspectratio="f"/>
                      </v:line>
                      <v:shape id="_x0000_s1026" o:spid="_x0000_s1026" o:spt="109" type="#_x0000_t109" style="position:absolute;left:3503295;top:2470785;height:493395;width:741045;" filled="f" stroked="t" coordsize="21600,21600" o:gfxdata="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lielHTAAAABQEA&#10;AA8AAAAAAAAAAQAgAAAAIgAAAGRycy9kb3ducmV2LnhtbFBLAQIUABQAAAAIAIdO4kAICYsRHwIA&#10;ACMEAAAOAAAAAAAAAAEAIAAAACIBAABkcnMvZTJvRG9jLnhtbFBLBQYAAAAABgAGAFkBAACzBQAA&#10;AAA=&#10;">
                        <v:fill on="f" focussize="0,0"/>
                        <v:stroke color="#000000" joinstyle="miter" dashstyle="1 1" endcap="square"/>
                        <v:imagedata o:title=""/>
                        <o:lock v:ext="edit" aspectratio="f"/>
                        <v:textbox>
                          <w:txbxContent>
                            <w:p>
                              <w:pPr>
                                <w:jc w:val="center"/>
                                <w:rPr>
                                  <w:rFonts w:hint="eastAsia" w:ascii="Times New Roman" w:hAnsi="Times New Roman" w:eastAsia="宋体" w:cs="Times New Roman"/>
                                  <w:sz w:val="21"/>
                                  <w:szCs w:val="24"/>
                                  <w:lang w:eastAsia="zh-CN"/>
                                </w:rPr>
                              </w:pPr>
                              <w:r>
                                <w:rPr>
                                  <w:rFonts w:hint="eastAsia" w:ascii="Times New Roman" w:hAnsi="Times New Roman" w:eastAsia="宋体" w:cs="Times New Roman"/>
                                  <w:sz w:val="21"/>
                                  <w:szCs w:val="24"/>
                                  <w:lang w:eastAsia="zh-CN"/>
                                </w:rPr>
                                <w:t>噪声</w:t>
                              </w:r>
                            </w:p>
                            <w:p>
                              <w:pPr>
                                <w:pStyle w:val="2"/>
                                <w:ind w:left="0" w:leftChars="0" w:firstLine="0" w:firstLineChars="0"/>
                                <w:rPr>
                                  <w:rFonts w:hint="eastAsia"/>
                                  <w:lang w:eastAsia="zh-CN"/>
                                </w:rPr>
                              </w:pPr>
                              <w:r>
                                <w:rPr>
                                  <w:rFonts w:hint="eastAsia" w:ascii="Times New Roman" w:hAnsi="Times New Roman" w:eastAsia="宋体" w:cs="Times New Roman"/>
                                  <w:sz w:val="21"/>
                                  <w:szCs w:val="24"/>
                                  <w:lang w:eastAsia="zh-CN"/>
                                </w:rPr>
                                <w:t>有机废气</w:t>
                              </w:r>
                            </w:p>
                          </w:txbxContent>
                        </v:textbox>
                      </v:shape>
                      <v:line id="_x0000_s1026" o:spid="_x0000_s1026" o:spt="20" style="position:absolute;left:3267710;top:3118485;flip:y;height:191135;width:260350;" filled="f" stroked="t" coordsize="21600,21600" o:gfxdata="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uWIq9YAAAAFAQAADwAA&#10;AAAAAAABACAAAAAiAAAAZHJzL2Rvd25yZXYueG1sUEsBAhQAFAAAAAgAh07iQEGUDTUYAgAAAwQA&#10;AA4AAAAAAAAAAQAgAAAAJQEAAGRycy9lMm9Eb2MueG1sUEsFBgAAAAAGAAYAWQEAAK8FAAAAAA==&#10;">
                        <v:fill on="f" focussize="0,0"/>
                        <v:stroke color="#000000" joinstyle="round" dashstyle="1 1" endcap="square" endarrow="block"/>
                        <v:imagedata o:title=""/>
                        <o:lock v:ext="edit" aspectratio="f"/>
                      </v:line>
                      <v:shape id="_x0000_s1026" o:spid="_x0000_s1026" o:spt="109" type="#_x0000_t109" style="position:absolute;left:3529330;top:3030855;height:474980;width:1131570;" filled="f" stroked="t" coordsize="21600,21600" o:gfxdata="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5YnpR0wAA&#10;AAUBAAAPAAAAAAAAAAEAIAAAACIAAABkcnMvZG93bnJldi54bWxQSwECFAAUAAAACACHTuJAxk2S&#10;MyMCAAAkBAAADgAAAAAAAAABACAAAAAiAQAAZHJzL2Uyb0RvYy54bWxQSwUGAAAAAAYABgBZAQAA&#10;twUAAAAA&#10;">
                        <v:fill on="f" focussize="0,0"/>
                        <v:stroke color="#000000" joinstyle="miter" dashstyle="1 1" endcap="square"/>
                        <v:imagedata o:title=""/>
                        <o:lock v:ext="edit" aspectratio="f"/>
                        <v:textbox>
                          <w:txbxContent>
                            <w:p>
                              <w:pPr>
                                <w:jc w:val="center"/>
                                <w:rPr>
                                  <w:rFonts w:hint="eastAsia"/>
                                  <w:lang w:eastAsia="zh-CN"/>
                                </w:rPr>
                              </w:pPr>
                              <w:r>
                                <w:rPr>
                                  <w:rFonts w:hint="eastAsia" w:ascii="Times New Roman" w:hAnsi="Times New Roman" w:eastAsia="宋体" w:cs="Times New Roman"/>
                                  <w:sz w:val="21"/>
                                  <w:szCs w:val="24"/>
                                  <w:lang w:eastAsia="zh-CN"/>
                                </w:rPr>
                                <w:t>噪声、有机废气、废油墨桶</w:t>
                              </w:r>
                            </w:p>
                          </w:txbxContent>
                        </v:textbox>
                      </v:shape>
                      <v:line id="_x0000_s1026" o:spid="_x0000_s1026" o:spt="20" style="position:absolute;left:3306445;top:3633470;flip:y;height:191135;width:260350;" filled="f" stroked="t" coordsize="21600,21600" o:gfxdata="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uWIq9YAAAAFAQAADwAAAAAA&#10;AAABACAAAAAiAAAAZHJzL2Rvd25yZXYueG1sUEsBAhQAFAAAAAgAh07iQNNGN7IVAgAAAwQAAA4A&#10;AAAAAAAAAQAgAAAAJQEAAGRycy9lMm9Eb2MueG1sUEsFBgAAAAAGAAYAWQEAAKwFAAAAAA==&#10;">
                        <v:fill on="f" focussize="0,0"/>
                        <v:stroke color="#000000" joinstyle="round" dashstyle="1 1" endcap="square" endarrow="block"/>
                        <v:imagedata o:title=""/>
                        <o:lock v:ext="edit" aspectratio="f"/>
                      </v:line>
                      <v:shape id="_x0000_s1026" o:spid="_x0000_s1026" o:spt="109" type="#_x0000_t109" style="position:absolute;left:3568700;top:3544570;height:285115;width:1118870;" filled="f" stroked="t" coordsize="21600,21600" o:gfxdata="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lielHTAAAABQEA&#10;AA8AAAAAAAAAAQAgAAAAIgAAAGRycy9kb3ducmV2LnhtbFBLAQIUABQAAAAIAIdO4kDKUeH2HwIA&#10;ACQEAAAOAAAAAAAAAAEAIAAAACIBAABkcnMvZTJvRG9jLnhtbFBLBQYAAAAABgAGAFkBAACzBQAA&#10;AAA=&#10;">
                        <v:fill on="f" focussize="0,0"/>
                        <v:stroke color="#000000" joinstyle="miter" dashstyle="1 1" endcap="square"/>
                        <v:imagedata o:title=""/>
                        <o:lock v:ext="edit" aspectratio="f"/>
                        <v:textbox>
                          <w:txbxContent>
                            <w:p>
                              <w:pPr>
                                <w:jc w:val="center"/>
                                <w:rPr>
                                  <w:rFonts w:hint="eastAsia"/>
                                  <w:lang w:eastAsia="zh-CN"/>
                                </w:rPr>
                              </w:pPr>
                              <w:r>
                                <w:rPr>
                                  <w:rFonts w:hint="eastAsia" w:ascii="Times New Roman" w:hAnsi="Times New Roman" w:eastAsia="宋体" w:cs="Times New Roman"/>
                                  <w:sz w:val="21"/>
                                  <w:szCs w:val="24"/>
                                  <w:lang w:eastAsia="zh-CN"/>
                                </w:rPr>
                                <w:t>噪声、废边角料</w:t>
                              </w:r>
                            </w:p>
                          </w:txbxContent>
                        </v:textbox>
                      </v:shape>
                      <v:line id="_x0000_s1026" o:spid="_x0000_s1026" o:spt="20" style="position:absolute;left:3287395;top:4173220;flip:y;height:191135;width:260350;" filled="f" stroked="t" coordsize="21600,21600" o:gfxdata="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bliKvWAAAABQEAAA8AAAAA&#10;AAAAAQAgAAAAIgAAAGRycy9kb3ducmV2LnhtbFBLAQIUABQAAAAIAIdO4kCVVfbGFgIAAAMEAAAO&#10;AAAAAAAAAAEAIAAAACUBAABkcnMvZTJvRG9jLnhtbFBLBQYAAAAABgAGAFkBAACtBQAAAAA=&#10;">
                        <v:fill on="f" focussize="0,0"/>
                        <v:stroke color="#000000" joinstyle="round" dashstyle="1 1" endcap="square" endarrow="block"/>
                        <v:imagedata o:title=""/>
                        <o:lock v:ext="edit" aspectratio="f"/>
                      </v:line>
                      <v:shape id="_x0000_s1026" o:spid="_x0000_s1026" o:spt="109" type="#_x0000_t109" style="position:absolute;left:3554095;top:4034155;height:279400;width:553720;" filled="f" stroked="t" coordsize="21600,21600" o:gfxdata="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lielHTAAAA&#10;BQEAAA8AAAAAAAAAAQAgAAAAIgAAAGRycy9kb3ducmV2LnhtbFBLAQIUABQAAAAIAIdO4kCxWeVy&#10;IgIAACMEAAAOAAAAAAAAAAEAIAAAACIBAABkcnMvZTJvRG9jLnhtbFBLBQYAAAAABgAGAFkBAAC2&#10;BQAAAAA=&#10;">
                        <v:fill on="f" focussize="0,0"/>
                        <v:stroke color="#000000" joinstyle="miter" dashstyle="1 1" endcap="square"/>
                        <v:imagedata o:title=""/>
                        <o:lock v:ext="edit" aspectratio="f"/>
                        <v:textbox>
                          <w:txbxContent>
                            <w:p>
                              <w:pPr>
                                <w:jc w:val="center"/>
                                <w:rPr>
                                  <w:rFonts w:hint="eastAsia" w:ascii="Times New Roman" w:hAnsi="Times New Roman" w:eastAsia="宋体" w:cs="Times New Roman"/>
                                  <w:sz w:val="21"/>
                                  <w:szCs w:val="24"/>
                                  <w:lang w:eastAsia="zh-CN"/>
                                </w:rPr>
                              </w:pPr>
                              <w:r>
                                <w:rPr>
                                  <w:rFonts w:hint="eastAsia" w:ascii="Times New Roman" w:hAnsi="Times New Roman" w:eastAsia="宋体" w:cs="Times New Roman"/>
                                  <w:sz w:val="21"/>
                                  <w:szCs w:val="24"/>
                                  <w:lang w:eastAsia="zh-CN"/>
                                </w:rPr>
                                <w:t>噪声</w:t>
                              </w:r>
                            </w:p>
                          </w:txbxContent>
                        </v:textbox>
                      </v:shape>
                      <v:line id="_x0000_s1026" o:spid="_x0000_s1026" o:spt="20" style="position:absolute;left:1137285;top:3023235;flip:x;height:0;width:1035685;" filled="f" stroked="t" coordsize="21600,21600" o:gfxdata="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1i9M9QAAAAFAQAADwAAAAAAAAABACAAAAAiAAAAZHJzL2Rvd25yZXYueG1sUEsB&#10;AhQAFAAAAAgAh07iQMi9g+H5AQAAyQMAAA4AAAAAAAAAAQAgAAAAIwEAAGRycy9lMm9Eb2MueG1s&#10;UEsFBgAAAAAGAAYAWQEAAI4FAAAAAA==&#10;">
                        <v:fill on="f" focussize="0,0"/>
                        <v:stroke weight="0.5pt" color="#000000 [3213]" miterlimit="8" joinstyle="miter"/>
                        <v:imagedata o:title=""/>
                        <o:lock v:ext="edit" aspectratio="f"/>
                      </v:line>
                      <v:line id="_x0000_s1026" o:spid="_x0000_s1026" o:spt="20" style="position:absolute;left:1137285;top:2762885;flip:y;height:260350;width:0;" filled="f" stroked="t" coordsize="21600,21600" o:gfxdata="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tYvTPUAAAABQEAAA8AAAAAAAAAAQAgAAAAIgAAAGRycy9kb3ducmV2LnhtbFBLAQIU&#10;ABQAAAAIAIdO4kBBSia39wEAAMgDAAAOAAAAAAAAAAEAIAAAACMBAABkcnMvZTJvRG9jLnhtbFBL&#10;BQYAAAAABgAGAFkBAACMBQAAAAA=&#10;">
                        <v:fill on="f" focussize="0,0"/>
                        <v:stroke weight="0.5pt" color="#000000 [3213]" miterlimit="8" joinstyle="miter"/>
                        <v:imagedata o:title=""/>
                        <o:lock v:ext="edit" aspectratio="f"/>
                      </v:line>
                      <v:shape id="_x0000_s1026" o:spid="_x0000_s1026" o:spt="109" type="#_x0000_t109" style="position:absolute;left:1120775;top:2785745;height:285750;width:1073150;" filled="f" stroked="f" coordsize="21600,21600" o:gfxdata="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aueRvSAAAABQEAAA8AAAAAAAAAAQAgAAAAIgAAAGRy&#10;cy9kb3ducmV2LnhtbFBLAQIUABQAAAAIAIdO4kB/xBmTCwIAAPwDAAAOAAAAAAAAAAEAIAAAACEB&#10;AABkcnMvZTJvRG9jLnhtbFBLBQYAAAAABgAGAFkBAACeBQAAAAA=&#10;">
                        <v:fill on="f" focussize="0,0"/>
                        <v:stroke on="f"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冷却循环水</w:t>
                              </w:r>
                            </w:p>
                          </w:txbxContent>
                        </v:textbox>
                      </v:shape>
                      <v:shape id="_x0000_s1026" o:spid="_x0000_s1026" o:spt="32" type="#_x0000_t32" style="position:absolute;left:1137285;top:2769235;height:0;width:1048385;" filled="f" stroked="t" coordsize="21600,21600" o:gfxdata="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pR&#10;g1vTAAAABQEAAA8AAAAAAAAAAQAgAAAAIgAAAGRycy9kb3ducmV2LnhtbFBLAQIUABQAAAAIAIdO&#10;4kCKOOrgKAIAABkEAAAOAAAAAAAAAAEAIAAAACIBAABkcnMvZTJvRG9jLnhtbFBLBQYAAAAABgAG&#10;AFkBAAC8BQAAAAA=&#10;">
                        <v:fill on="f" focussize="0,0"/>
                        <v:stroke weight="0.5pt" color="#000000 [3213]" miterlimit="8" joinstyle="miter" endarrow="block"/>
                        <v:imagedata o:title=""/>
                        <o:lock v:ext="edit" aspectratio="f"/>
                      </v:shape>
                      <v:shape id="_x0000_s1026" o:spid="_x0000_s1026" o:spt="109" type="#_x0000_t109" style="position:absolute;left:664845;top:2388235;height:285750;width:1073150;" filled="f" stroked="f" coordsize="21600,21600" o:gfxdata="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rnkb0gAAAAUBAAAPAAAAAAAAAAEAIAAAACIA&#10;AABkcnMvZG93bnJldi54bWxQSwECFAAUAAAACACHTuJAbWaGtg8CAAD7AwAADgAAAAAAAAABACAA&#10;AAAhAQAAZHJzL2Uyb0RvYy54bWxQSwUGAAAAAAYABgBZAQAAogUAAAAA&#10;">
                        <v:fill on="f" focussize="0,0"/>
                        <v:stroke on="f"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聚乙烯</w:t>
                              </w:r>
                              <w:r>
                                <w:rPr>
                                  <w:rFonts w:hint="eastAsia" w:ascii="Times New Roman" w:hAnsi="Times New Roman" w:eastAsia="宋体" w:cs="Times New Roman"/>
                                  <w:sz w:val="21"/>
                                  <w:szCs w:val="24"/>
                                  <w:lang w:val="en-US" w:eastAsia="zh-CN"/>
                                </w:rPr>
                                <w:t>PE颗粒</w:t>
                              </w:r>
                            </w:p>
                          </w:txbxContent>
                        </v:textbox>
                      </v:shape>
                      <v:shape id="_x0000_s1026" o:spid="_x0000_s1026" o:spt="109" type="#_x0000_t109" style="position:absolute;left:1107440;top:1183005;height:285750;width:1073150;" filled="f" stroked="f" coordsize="21600,21600" o:gfxdata="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&#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rnkb0gAAAAUBAAAPAAAAAAAAAAEAIAAAACIAAABk&#10;cnMvZG93bnJldi54bWxQSwECFAAUAAAACACHTuJATCcj+gwCAAD+AwAADgAAAAAAAAABACAAAAAh&#10;AQAAZHJzL2Uyb0RvYy54bWxQSwUGAAAAAAYABgBZAQAAnwUAAAAA&#10;">
                        <v:fill on="f" focussize="0,0"/>
                        <v:stroke on="f" joinstyle="miter"/>
                        <v:imagedata o:title=""/>
                        <o:lock v:ext="edit" aspectratio="f"/>
                        <v:textbox>
                          <w:txbxContent>
                            <w:p>
                              <w:pPr>
                                <w:jc w:val="center"/>
                                <w:rPr>
                                  <w:rFonts w:hint="default"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eastAsia="zh-CN"/>
                                </w:rPr>
                                <w:t>冷却循环水</w:t>
                              </w:r>
                            </w:p>
                          </w:txbxContent>
                        </v:textbox>
                      </v:shape>
                      <v:line id="_x0000_s1026" o:spid="_x0000_s1026" o:spt="20" style="position:absolute;left:1124585;top:1451610;flip:x;height:0;width:1016000;" filled="f" stroked="t" coordsize="21600,21600" o:gfxdata="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WL0z1AAAAAUBAAAPAAAAAAAAAAEAIAAAACIAAABkcnMvZG93bnJldi54bWxQSwEC&#10;FAAUAAAACACHTuJA381WFPgBAADLAwAADgAAAAAAAAABACAAAAAjAQAAZHJzL2Uyb0RvYy54bWxQ&#10;SwUGAAAAAAYABgBZAQAAjQUAAAAA&#10;">
                        <v:fill on="f" focussize="0,0"/>
                        <v:stroke weight="0.5pt" color="#000000 [3213]" miterlimit="8" joinstyle="miter"/>
                        <v:imagedata o:title=""/>
                        <o:lock v:ext="edit" aspectratio="f"/>
                      </v:line>
                      <v:line id="_x0000_s1026" o:spid="_x0000_s1026" o:spt="20" style="position:absolute;left:1117600;top:1171575;flip:x y;height:286385;width:6350;" filled="f" stroked="t" coordsize="21600,21600" o:gfxdata="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5nNH1QAAAAUBAAAPAAAAAAAAAAEAIAAAACIAAABkcnMvZG93bnJldi54bWxQ&#10;SwECFAAUAAAACACHTuJA8HNN1voBAADXAwAADgAAAAAAAAABACAAAAAkAQAAZHJzL2Uyb0RvYy54&#10;bWxQSwUGAAAAAAYABgBZAQAAkAUAAAAA&#10;">
                        <v:fill on="f" focussize="0,0"/>
                        <v:stroke weight="0.5pt" color="#000000 [3213]" miterlimit="8" joinstyle="miter"/>
                        <v:imagedata o:title=""/>
                        <o:lock v:ext="edit" aspectratio="f"/>
                      </v:line>
                      <w10:wrap type="none"/>
                      <w10:anchorlock/>
                    </v:group>
                  </w:pict>
                </mc:Fallback>
              </mc:AlternateConten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b/>
                <w:color w:val="auto"/>
                <w:sz w:val="21"/>
                <w:szCs w:val="21"/>
              </w:rPr>
              <w:t>图</w:t>
            </w:r>
            <w:r>
              <w:rPr>
                <w:rFonts w:hint="eastAsia" w:ascii="Times New Roman" w:hAnsi="Times New Roman" w:cs="Times New Roman"/>
                <w:b/>
                <w:color w:val="auto"/>
                <w:sz w:val="21"/>
                <w:szCs w:val="21"/>
                <w:lang w:val="en-US" w:eastAsia="zh-CN"/>
              </w:rPr>
              <w:t>5</w:t>
            </w:r>
            <w:r>
              <w:rPr>
                <w:rFonts w:hint="default" w:ascii="Times New Roman" w:hAnsi="Times New Roman" w:cs="Times New Roman"/>
                <w:b/>
                <w:color w:val="auto"/>
                <w:sz w:val="21"/>
                <w:szCs w:val="21"/>
              </w:rPr>
              <w:t xml:space="preserve">  </w:t>
            </w:r>
            <w:r>
              <w:rPr>
                <w:rFonts w:hint="default" w:ascii="Times New Roman" w:hAnsi="Times New Roman" w:cs="Times New Roman"/>
                <w:b/>
                <w:color w:val="auto"/>
                <w:sz w:val="21"/>
                <w:szCs w:val="21"/>
                <w:lang w:eastAsia="zh-CN"/>
              </w:rPr>
              <w:t>现有</w:t>
            </w:r>
            <w:r>
              <w:rPr>
                <w:rFonts w:hint="default" w:ascii="Times New Roman" w:hAnsi="Times New Roman" w:cs="Times New Roman"/>
                <w:b/>
                <w:color w:val="auto"/>
                <w:sz w:val="21"/>
                <w:szCs w:val="21"/>
              </w:rPr>
              <w:t>工艺流程及产排污环节示意图</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szCs w:val="24"/>
              </w:rPr>
            </w:pPr>
            <w:r>
              <w:rPr>
                <w:rFonts w:hint="eastAsia" w:ascii="Times New Roman" w:hAnsi="Times New Roman"/>
                <w:b/>
                <w:bCs/>
                <w:color w:val="auto"/>
                <w:sz w:val="24"/>
                <w:szCs w:val="24"/>
                <w:lang w:eastAsia="zh-CN"/>
              </w:rPr>
              <w:t>现有工程工艺流程简述及产污环节简析：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环保阀口方底编织袋整套生产线包括</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原料经配比混合，进入拉丝机组形成扁丝进入收卷机组，收卷成型后进入圆织机组，经圆织机编织成整块编织布基后，使用复</w:t>
            </w:r>
            <w:r>
              <w:rPr>
                <w:rFonts w:hint="eastAsia" w:ascii="Times New Roman" w:hAnsi="Times New Roman" w:cs="Times New Roman"/>
                <w:color w:val="auto"/>
                <w:sz w:val="24"/>
                <w:szCs w:val="24"/>
                <w:lang w:val="en-US" w:eastAsia="zh-CN"/>
              </w:rPr>
              <w:t>覆膜</w:t>
            </w:r>
            <w:r>
              <w:rPr>
                <w:rFonts w:hint="default" w:ascii="Times New Roman" w:hAnsi="Times New Roman" w:cs="Times New Roman"/>
                <w:color w:val="auto"/>
                <w:sz w:val="24"/>
                <w:szCs w:val="24"/>
              </w:rPr>
              <w:t>机组进行</w:t>
            </w:r>
            <w:r>
              <w:rPr>
                <w:rFonts w:hint="eastAsia" w:ascii="Times New Roman" w:hAnsi="Times New Roman" w:cs="Times New Roman"/>
                <w:color w:val="auto"/>
                <w:sz w:val="24"/>
                <w:szCs w:val="24"/>
                <w:lang w:val="en-US" w:eastAsia="zh-CN"/>
              </w:rPr>
              <w:t>覆膜</w:t>
            </w:r>
            <w:r>
              <w:rPr>
                <w:rFonts w:hint="default" w:ascii="Times New Roman" w:hAnsi="Times New Roman" w:cs="Times New Roman"/>
                <w:color w:val="auto"/>
                <w:sz w:val="24"/>
                <w:szCs w:val="24"/>
              </w:rPr>
              <w:t>和涂膜，涂膜后的编织布基进入印刷机组进行印刷</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然后进入分切机组和</w:t>
            </w:r>
            <w:r>
              <w:rPr>
                <w:rFonts w:hint="eastAsia" w:ascii="Times New Roman" w:hAnsi="Times New Roman" w:cs="Times New Roman"/>
                <w:color w:val="auto"/>
                <w:sz w:val="24"/>
                <w:szCs w:val="24"/>
                <w:lang w:eastAsia="zh-CN"/>
              </w:rPr>
              <w:t>热</w:t>
            </w:r>
            <w:r>
              <w:rPr>
                <w:rFonts w:hint="default" w:ascii="Times New Roman" w:hAnsi="Times New Roman" w:cs="Times New Roman"/>
                <w:color w:val="auto"/>
                <w:sz w:val="24"/>
                <w:szCs w:val="24"/>
              </w:rPr>
              <w:t>封焊接阀口袋制袋机组进行阀口袋制袋，最后成品入库。</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原料混合</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项目以外购的聚丙烯树脂颗粒及塑料母料为主要原料。本项目</w:t>
            </w:r>
            <w:r>
              <w:rPr>
                <w:rFonts w:hint="eastAsia" w:ascii="Times New Roman" w:hAnsi="Times New Roman" w:cs="Times New Roman"/>
                <w:color w:val="auto"/>
                <w:sz w:val="24"/>
                <w:szCs w:val="24"/>
                <w:lang w:eastAsia="zh-CN"/>
              </w:rPr>
              <w:t>原</w:t>
            </w:r>
            <w:r>
              <w:rPr>
                <w:rFonts w:hint="default" w:ascii="Times New Roman" w:hAnsi="Times New Roman" w:cs="Times New Roman"/>
                <w:color w:val="auto"/>
                <w:sz w:val="24"/>
                <w:szCs w:val="24"/>
              </w:rPr>
              <w:t>料为颗粒状清洁原料，入场时均已清洗干净，在厂区内无需清洗，项目严禁使用市场</w:t>
            </w:r>
            <w:r>
              <w:rPr>
                <w:rFonts w:hint="eastAsia" w:ascii="Times New Roman" w:hAnsi="Times New Roman" w:cs="Times New Roman"/>
                <w:color w:val="auto"/>
                <w:sz w:val="24"/>
                <w:szCs w:val="24"/>
                <w:lang w:eastAsia="zh-CN"/>
              </w:rPr>
              <w:t>回收的旧料作为原料。生产时从原料库中取出，根据配比称量后投入搅拌机（搅拌机料斗上有防尘罩）内进行配料，充分混合后人工送料进入拉丝机，为拉丝工序做准备。此工序搅拌机和拉丝机上料方式均为人工上料。此工序产生的污染物主要为噪声。</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拉丝：原辅料混合后，拉丝机加热（电能加热）原辅料，温度控制在230℃左右，使之成为熔融状态后通过拉丝机的模具拉成宽度为1.8-2mm的塑料丝带，然后进入拉丝机中的冷却槽冷却固化。冷却槽的水自然冷却后循环使用。此工序产生的河染物主要为挤塑过程的有机废气、噪声及废料。</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eastAsia="zh-CN"/>
              </w:rPr>
              <w:t>）收卷：冷却后的塑料丝带通过收卷机卷成丝锭，等待下一工序使用。此工序产生的污染物主要为噪声。</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）圆织布基：织袋采用圆织机进行编织为柱状物，编织原理与织布机相似，织好的柱状物（简布）进入下一工序。此工序产生的污染物主要为噪声及废料。</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覆膜</w:t>
            </w:r>
            <w:r>
              <w:rPr>
                <w:rFonts w:hint="eastAsia" w:ascii="Times New Roman" w:hAnsi="Times New Roman" w:cs="Times New Roman"/>
                <w:color w:val="auto"/>
                <w:sz w:val="24"/>
                <w:szCs w:val="24"/>
                <w:lang w:eastAsia="zh-CN"/>
              </w:rPr>
              <w:t>：项目覆膜利用原料聚乙烯在覆膜机中加热（电加热，200℃）呈熔融状态，然后在压缩空气的作用下在膜腔中成型。此工序产生的河染物主要为有机废气、噪声。</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lang w:eastAsia="zh-CN"/>
              </w:rPr>
              <w:t>）印刷：是指塑料编织袋根据客户规定内容在印刷机上印出商标及条形码。项目印刷时通过刮板的挤压，使油墨通过图文部分的网孔（橡胶版空隙）转移到承印物上，形成与原稿一样的图文。 此工疗产生的污染物主要为有机废气、废油墨桶、噪声。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7</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分切</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使用分切机按照设置的尺寸进行分切。此工序产生噪声、废料。</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8</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热封制袋</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分切完成后使用热封焊接阀口袋制袋机组进行阀口袋制袋。此工序产生的污染物主要为噪声。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9</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成品入库</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工人将成品袋存入成品库房。</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四</w:t>
            </w:r>
            <w:r>
              <w:rPr>
                <w:rFonts w:hint="default" w:ascii="Times New Roman" w:hAnsi="Times New Roman" w:cs="Times New Roman"/>
                <w:b/>
                <w:color w:val="auto"/>
                <w:sz w:val="24"/>
                <w:szCs w:val="24"/>
              </w:rPr>
              <w:t>、主要污染物排放情况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现有工程主要污染物产生及排放情况如下所述：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废气</w:t>
            </w:r>
          </w:p>
          <w:p>
            <w:pPr>
              <w:keepNext w:val="0"/>
              <w:keepLines w:val="0"/>
              <w:suppressLineNumbers w:val="0"/>
              <w:spacing w:before="0" w:beforeAutospacing="0" w:after="0" w:afterAutospacing="0" w:line="360" w:lineRule="auto"/>
              <w:ind w:left="0" w:right="0" w:firstLine="480" w:firstLineChars="200"/>
              <w:rPr>
                <w:rFonts w:hint="eastAsia" w:eastAsiaTheme="minorEastAsia"/>
                <w:bCs/>
                <w:color w:val="auto"/>
                <w:sz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）有组织废气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拉丝工序、印刷工序、滤网废渣加热分解工序产生的有机废气共用一套废气处理装置。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拉丝工序、印刷工序产生的有机废气非甲烷总烃经各工序的集气罩</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收集率90%</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收集后与滤网废渣加热分解工序产生的有机废气经密闭管道通入“低温等离子+活性炭吸附”</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低温等离子去除率80%，活性炭吸附去除率75%，总去除效率95%</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，拉丝工序、印刷工序、滤网度渣加热分解工序产生的有机废气非甲烷总烃</w:t>
            </w:r>
            <w:r>
              <w:rPr>
                <w:rFonts w:hint="eastAsia" w:ascii="Times New Roman" w:hAnsi="Times New Roman" w:cs="Times New Roman"/>
                <w:bCs/>
                <w:color w:val="auto"/>
                <w:sz w:val="24"/>
                <w:lang w:eastAsia="zh-CN"/>
              </w:rPr>
              <w:t>排</w:t>
            </w:r>
            <w:r>
              <w:rPr>
                <w:rFonts w:hint="default" w:ascii="Times New Roman" w:hAnsi="Times New Roman" w:cs="Times New Roman"/>
                <w:bCs/>
                <w:color w:val="auto"/>
                <w:sz w:val="24"/>
              </w:rPr>
              <w:t>放浓度为3.16mg/m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，可满足《挥发性有机物污染控制标准》</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DB61/T 1061-2017</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表2中最高允许浓度限值50mg/m</w:t>
            </w:r>
            <w:r>
              <w:rPr>
                <w:rFonts w:hint="eastAsia" w:ascii="Times New Roman" w:hAnsi="Times New Roman" w:cs="Times New Roman"/>
                <w:bCs/>
                <w:color w:val="auto"/>
                <w:sz w:val="24"/>
                <w:vertAlign w:val="superscript"/>
                <w:lang w:val="en-US" w:eastAsia="zh-CN"/>
              </w:rPr>
              <w:t>3</w:t>
            </w:r>
            <w:r>
              <w:rPr>
                <w:rFonts w:hint="default" w:ascii="Times New Roman" w:hAnsi="Times New Roman" w:cs="Times New Roman"/>
                <w:bCs/>
                <w:color w:val="auto"/>
                <w:sz w:val="24"/>
              </w:rPr>
              <w:t>，尾气经15m高排气简</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1#</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排放。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eastAsia" w:ascii="Times New Roman" w:hAnsi="Times New Roman" w:cs="Times New Roman"/>
                <w:bCs/>
                <w:color w:val="auto"/>
                <w:sz w:val="24"/>
                <w:lang w:val="en-US" w:eastAsia="zh-CN"/>
              </w:rPr>
              <w:t>覆膜</w:t>
            </w:r>
            <w:r>
              <w:rPr>
                <w:rFonts w:hint="default" w:ascii="Times New Roman" w:hAnsi="Times New Roman" w:cs="Times New Roman"/>
                <w:bCs/>
                <w:color w:val="auto"/>
                <w:sz w:val="24"/>
              </w:rPr>
              <w:t>工序产生的有机废气非甲烷总烃经集气罩</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收集率90%</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收集后由管道通入“低温等离子+活性炭吸附”</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低温等离子去除率80%，活性炭吸附去除率75%，总去除效率95%</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覆膜</w:t>
            </w:r>
            <w:r>
              <w:rPr>
                <w:rFonts w:hint="default" w:ascii="Times New Roman" w:hAnsi="Times New Roman" w:cs="Times New Roman"/>
                <w:bCs/>
                <w:color w:val="auto"/>
                <w:sz w:val="24"/>
              </w:rPr>
              <w:t>工序产生的有机废气非甲烷总烃排放浓度为0.12mg/m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，可满足《挥发性有机物污染控制标准》</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DB61/T 1061-2017</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表2中最高允许浓度限值50mg/m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，尾气经15m高排气简</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2#</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排放。</w:t>
            </w:r>
          </w:p>
          <w:p>
            <w:pPr>
              <w:keepNext w:val="0"/>
              <w:keepLines w:val="0"/>
              <w:suppressLineNumbers w:val="0"/>
              <w:spacing w:before="0" w:beforeAutospacing="0" w:after="0" w:afterAutospacing="0" w:line="360" w:lineRule="auto"/>
              <w:ind w:left="0" w:right="0" w:firstLine="480" w:firstLineChars="200"/>
              <w:rPr>
                <w:rFonts w:hint="eastAsia"/>
                <w:bCs/>
                <w:color w:val="auto"/>
                <w:sz w:val="24"/>
                <w:lang w:val="en-US" w:eastAsia="zh-CN"/>
              </w:rPr>
            </w:pPr>
            <w:r>
              <w:rPr>
                <w:rFonts w:hint="eastAsia"/>
                <w:bCs/>
                <w:color w:val="auto"/>
                <w:sz w:val="24"/>
                <w:lang w:val="en-US" w:eastAsia="zh-CN"/>
              </w:rPr>
              <w:t>（</w:t>
            </w:r>
            <w:r>
              <w:rPr>
                <w:rFonts w:hint="default" w:ascii="Times New Roman" w:hAnsi="Times New Roman" w:cs="Times New Roman"/>
                <w:bCs/>
                <w:color w:val="auto"/>
                <w:sz w:val="24"/>
                <w:lang w:val="en-US" w:eastAsia="zh-CN"/>
              </w:rPr>
              <w:t>2</w:t>
            </w:r>
            <w:r>
              <w:rPr>
                <w:rFonts w:hint="eastAsia"/>
                <w:bCs/>
                <w:color w:val="auto"/>
                <w:sz w:val="24"/>
                <w:lang w:val="en-US" w:eastAsia="zh-CN"/>
              </w:rPr>
              <w:t>）无组织废气</w:t>
            </w:r>
          </w:p>
          <w:p>
            <w:pPr>
              <w:keepNext w:val="0"/>
              <w:keepLines w:val="0"/>
              <w:suppressLineNumbers w:val="0"/>
              <w:spacing w:before="0" w:beforeAutospacing="0" w:after="0" w:afterAutospacing="0" w:line="360" w:lineRule="auto"/>
              <w:ind w:left="0" w:right="0" w:firstLine="480" w:firstLineChars="200"/>
              <w:rPr>
                <w:rFonts w:hint="default" w:eastAsiaTheme="minorEastAsia"/>
                <w:bCs/>
                <w:color w:val="auto"/>
                <w:sz w:val="24"/>
                <w:lang w:val="en-US" w:eastAsia="zh-CN"/>
              </w:rPr>
            </w:pPr>
            <w:r>
              <w:rPr>
                <w:rFonts w:hint="eastAsia"/>
                <w:bCs/>
                <w:color w:val="auto"/>
                <w:sz w:val="24"/>
                <w:lang w:val="en-US" w:eastAsia="zh-CN"/>
              </w:rPr>
              <w:t>项目运营中将有无组织度气产生。企业应加强管理。车间加强通风。车间周边加强绿化，以减小对大气环境的不利影响。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2、废水</w:t>
            </w:r>
          </w:p>
          <w:p>
            <w:pPr>
              <w:keepNext w:val="0"/>
              <w:keepLines w:val="0"/>
              <w:suppressLineNumbers w:val="0"/>
              <w:spacing w:before="0" w:beforeAutospacing="0" w:after="0" w:afterAutospacing="0" w:line="360" w:lineRule="auto"/>
              <w:ind w:left="0" w:right="0" w:firstLine="480" w:firstLineChars="200"/>
              <w:rPr>
                <w:rFonts w:hint="eastAsia" w:eastAsia="宋体"/>
                <w:bCs/>
                <w:color w:val="auto"/>
                <w:sz w:val="24"/>
                <w:lang w:eastAsia="zh-CN"/>
              </w:rPr>
            </w:pPr>
            <w:r>
              <w:rPr>
                <w:rFonts w:hint="default" w:ascii="Times New Roman" w:hAnsi="Times New Roman" w:eastAsia="宋体" w:cs="Times New Roman"/>
                <w:color w:val="auto"/>
                <w:sz w:val="24"/>
                <w:lang w:eastAsia="zh-CN"/>
              </w:rPr>
              <w:t>现有</w:t>
            </w:r>
            <w:r>
              <w:rPr>
                <w:rFonts w:hint="default" w:ascii="Times New Roman" w:hAnsi="Times New Roman" w:eastAsia="宋体" w:cs="Times New Roman"/>
                <w:color w:val="auto"/>
                <w:sz w:val="24"/>
              </w:rPr>
              <w:t>项目生产过程</w:t>
            </w:r>
            <w:r>
              <w:rPr>
                <w:rFonts w:hint="eastAsia" w:ascii="Times New Roman" w:hAnsi="Times New Roman" w:eastAsia="宋体" w:cs="Times New Roman"/>
                <w:color w:val="auto"/>
                <w:sz w:val="24"/>
                <w:lang w:eastAsia="zh-CN"/>
              </w:rPr>
              <w:t>无</w:t>
            </w:r>
            <w:r>
              <w:rPr>
                <w:rFonts w:hint="default" w:ascii="Times New Roman" w:hAnsi="Times New Roman" w:eastAsia="宋体" w:cs="Times New Roman"/>
                <w:color w:val="auto"/>
                <w:sz w:val="24"/>
              </w:rPr>
              <w:t>产生废水</w:t>
            </w:r>
            <w:r>
              <w:rPr>
                <w:rFonts w:hint="eastAsia" w:ascii="Times New Roman" w:hAnsi="Times New Roman" w:eastAsia="宋体" w:cs="Times New Roman"/>
                <w:color w:val="auto"/>
                <w:sz w:val="24"/>
                <w:lang w:eastAsia="zh-CN"/>
              </w:rPr>
              <w:t>排放</w:t>
            </w:r>
            <w:r>
              <w:rPr>
                <w:rFonts w:hint="default" w:ascii="Times New Roman" w:hAnsi="Times New Roman" w:eastAsia="宋体" w:cs="Times New Roman"/>
                <w:color w:val="auto"/>
                <w:sz w:val="24"/>
              </w:rPr>
              <w:t>，拉丝工序中1个拉丝机配套1个2m</w:t>
            </w:r>
            <w:r>
              <w:rPr>
                <w:rFonts w:hint="eastAsia"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rPr>
              <w:t>冷却循环水池，共设置3个2m</w:t>
            </w:r>
            <w:r>
              <w:rPr>
                <w:rFonts w:hint="eastAsia"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rPr>
              <w:t>循环冷却水池</w:t>
            </w:r>
            <w:r>
              <w:rPr>
                <w:rFonts w:hint="eastAsia" w:ascii="Times New Roman" w:hAnsi="Times New Roman" w:eastAsia="宋体" w:cs="Times New Roman"/>
                <w:color w:val="auto"/>
                <w:sz w:val="24"/>
                <w:lang w:eastAsia="zh-CN"/>
              </w:rPr>
              <w:t>；覆膜工序中</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个覆膜机配套1个1m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eastAsia="zh-CN"/>
              </w:rPr>
              <w:t>冷却循环水池，共设置2个1m</w:t>
            </w:r>
            <w:r>
              <w:rPr>
                <w:rFonts w:hint="eastAsia" w:ascii="Times New Roman" w:hAnsi="Times New Roman" w:eastAsia="宋体" w:cs="Times New Roman"/>
                <w:color w:val="auto"/>
                <w:sz w:val="24"/>
                <w:vertAlign w:val="superscript"/>
                <w:lang w:eastAsia="zh-CN"/>
              </w:rPr>
              <w:t>3</w:t>
            </w:r>
            <w:r>
              <w:rPr>
                <w:rFonts w:hint="eastAsia" w:ascii="Times New Roman" w:hAnsi="Times New Roman" w:eastAsia="宋体" w:cs="Times New Roman"/>
                <w:color w:val="auto"/>
                <w:sz w:val="24"/>
                <w:lang w:eastAsia="zh-CN"/>
              </w:rPr>
              <w:t>循环冷却水；循环冷却水经循环冷却水池冷却降温后回用于生产，不外排。</w:t>
            </w:r>
          </w:p>
          <w:p>
            <w:pPr>
              <w:keepNext w:val="0"/>
              <w:keepLines w:val="0"/>
              <w:suppressLineNumbers w:val="0"/>
              <w:spacing w:before="0" w:beforeAutospacing="0" w:after="0" w:afterAutospacing="0" w:line="360" w:lineRule="auto"/>
              <w:ind w:left="0" w:right="0" w:firstLine="480" w:firstLineChars="200"/>
              <w:rPr>
                <w:rFonts w:hint="eastAsia"/>
                <w:bCs/>
                <w:color w:val="auto"/>
                <w:sz w:val="24"/>
              </w:rPr>
            </w:pPr>
            <w:r>
              <w:rPr>
                <w:rFonts w:hint="default" w:ascii="Times New Roman" w:hAnsi="Times New Roman" w:eastAsia="宋体" w:cs="Times New Roman"/>
                <w:color w:val="auto"/>
                <w:sz w:val="24"/>
              </w:rPr>
              <w:t>员工生活</w:t>
            </w:r>
            <w:r>
              <w:rPr>
                <w:rFonts w:hint="default" w:ascii="Times New Roman" w:hAnsi="Times New Roman" w:eastAsia="宋体" w:cs="Times New Roman"/>
                <w:color w:val="auto"/>
                <w:sz w:val="24"/>
                <w:lang w:eastAsia="zh-CN"/>
              </w:rPr>
              <w:t>污</w:t>
            </w:r>
            <w:r>
              <w:rPr>
                <w:rFonts w:hint="default" w:ascii="Times New Roman" w:hAnsi="Times New Roman" w:eastAsia="宋体" w:cs="Times New Roman"/>
                <w:color w:val="auto"/>
                <w:sz w:val="24"/>
              </w:rPr>
              <w:t>水主要污染物为COD、SS、氨氮，</w:t>
            </w:r>
            <w:r>
              <w:rPr>
                <w:rFonts w:hint="default" w:ascii="Times New Roman" w:hAnsi="Times New Roman" w:cs="Times New Roman"/>
                <w:color w:val="auto"/>
                <w:sz w:val="24"/>
                <w:szCs w:val="24"/>
              </w:rPr>
              <w:t>现有工程员工</w:t>
            </w:r>
            <w:r>
              <w:rPr>
                <w:rFonts w:hint="eastAsia"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rPr>
              <w:t>人，生活用水量为</w:t>
            </w:r>
            <w:r>
              <w:rPr>
                <w:rFonts w:hint="eastAsia" w:ascii="Times New Roman" w:hAnsi="Times New Roman" w:cs="Times New Roman"/>
                <w:color w:val="auto"/>
                <w:sz w:val="24"/>
                <w:szCs w:val="24"/>
                <w:highlight w:val="none"/>
                <w:lang w:val="en-US" w:eastAsia="zh-CN"/>
              </w:rPr>
              <w:t>268.8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rPr>
              <w:t>，则生活污水产生量为</w:t>
            </w:r>
            <w:r>
              <w:rPr>
                <w:rFonts w:hint="eastAsia" w:ascii="Times New Roman" w:hAnsi="Times New Roman" w:cs="Times New Roman"/>
                <w:color w:val="auto"/>
                <w:sz w:val="24"/>
                <w:szCs w:val="24"/>
                <w:lang w:val="en-US" w:eastAsia="zh-CN"/>
              </w:rPr>
              <w:t>0.714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/d，即</w:t>
            </w:r>
            <w:r>
              <w:rPr>
                <w:rFonts w:hint="eastAsia" w:ascii="Times New Roman" w:hAnsi="Times New Roman" w:cs="Times New Roman"/>
                <w:color w:val="auto"/>
                <w:sz w:val="24"/>
                <w:szCs w:val="24"/>
                <w:lang w:val="en-US" w:eastAsia="zh-CN"/>
              </w:rPr>
              <w:t>228.48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/a。生活污水经</w:t>
            </w:r>
            <w:r>
              <w:rPr>
                <w:rFonts w:hint="eastAsia" w:ascii="Times New Roman" w:hAnsi="Times New Roman" w:cs="Times New Roman"/>
                <w:color w:val="auto"/>
                <w:sz w:val="24"/>
                <w:szCs w:val="24"/>
                <w:lang w:val="en-US" w:eastAsia="zh-CN"/>
              </w:rPr>
              <w:t>工业园区</w:t>
            </w:r>
            <w:r>
              <w:rPr>
                <w:rFonts w:hint="default" w:ascii="Times New Roman" w:hAnsi="Times New Roman" w:cs="Times New Roman"/>
                <w:color w:val="auto"/>
                <w:sz w:val="24"/>
                <w:szCs w:val="24"/>
              </w:rPr>
              <w:t>化粪池预处理达到《污水排入城镇下水道水质标准》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GB/T31962-2015</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表1B级标准要求后由污水管网排入镇安县河水处理厂</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rPr>
              <w:t>对外环境影响较小。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eastAsia="宋体" w:cs="Times New Roman"/>
                <w:color w:val="auto"/>
                <w:sz w:val="24"/>
                <w:lang w:eastAsia="zh-CN"/>
              </w:rPr>
              <w:t>现有</w:t>
            </w:r>
            <w:r>
              <w:rPr>
                <w:rFonts w:hint="default" w:ascii="Times New Roman" w:hAnsi="Times New Roman" w:eastAsia="宋体" w:cs="Times New Roman"/>
                <w:color w:val="auto"/>
                <w:sz w:val="24"/>
              </w:rPr>
              <w:t>项目生产车间设备运行过程产生噪声，噪声源强为</w:t>
            </w:r>
            <w:r>
              <w:rPr>
                <w:rFonts w:hint="eastAsia" w:ascii="Times New Roman" w:hAnsi="Times New Roman" w:eastAsia="宋体" w:cs="Times New Roman"/>
                <w:color w:val="auto"/>
                <w:sz w:val="24"/>
                <w:lang w:val="en-US" w:eastAsia="zh-CN"/>
              </w:rPr>
              <w:t>70</w:t>
            </w:r>
            <w:r>
              <w:rPr>
                <w:rFonts w:hint="default" w:ascii="Times New Roman" w:hAnsi="Times New Roman" w:eastAsia="宋体" w:cs="Times New Roman"/>
                <w:color w:val="auto"/>
                <w:sz w:val="24"/>
              </w:rPr>
              <w:t>~85dB（A）之间，通过选用低噪声设备，建筑墙体隔声</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噪声源安置在室内</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、隔声减振措施及距离衰减等治理措施后，厂界及敏感目标预测值均能够满足《工业企业厂界环境噪声排放标准》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GB12348-2008</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中2类标准要求。对外环境影响较小。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4、固体废弃物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val="en-US" w:eastAsia="zh-CN"/>
              </w:rPr>
              <w:t>（1）一般工业固体废物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现有工程产生的固体废物中废聚丙烯包装袋、废聚乙烯包装袋、废边角料、废滤网、灰</w:t>
            </w:r>
            <w:r>
              <w:rPr>
                <w:rFonts w:hint="eastAsia" w:ascii="Times New Roman" w:hAnsi="Times New Roman" w:cs="Times New Roman"/>
                <w:color w:val="auto"/>
                <w:sz w:val="24"/>
                <w:szCs w:val="24"/>
                <w:lang w:eastAsia="zh-CN"/>
              </w:rPr>
              <w:t>渣</w:t>
            </w:r>
            <w:r>
              <w:rPr>
                <w:rFonts w:hint="default" w:ascii="Times New Roman" w:hAnsi="Times New Roman" w:cs="Times New Roman"/>
                <w:color w:val="auto"/>
                <w:sz w:val="24"/>
                <w:szCs w:val="24"/>
              </w:rPr>
              <w:t>属于一般工业固体废物。按照</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一般工业固体废物贮存、处置场污染控制标准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381599-2001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及其修改单中相关规定，在7号生产车间内设置一般工业固</w:t>
            </w:r>
            <w:r>
              <w:rPr>
                <w:rFonts w:hint="eastAsia" w:ascii="Times New Roman" w:hAnsi="Times New Roman" w:cs="Times New Roman"/>
                <w:color w:val="auto"/>
                <w:sz w:val="24"/>
                <w:szCs w:val="24"/>
                <w:lang w:eastAsia="zh-CN"/>
              </w:rPr>
              <w:t>废</w:t>
            </w:r>
            <w:r>
              <w:rPr>
                <w:rFonts w:hint="default" w:ascii="Times New Roman" w:hAnsi="Times New Roman" w:cs="Times New Roman"/>
                <w:color w:val="auto"/>
                <w:sz w:val="24"/>
                <w:szCs w:val="24"/>
              </w:rPr>
              <w:t>暂存问，做到专人负责管理。废聚丙烯包装袋、废聚乙烯包装袋、废滤网储存于</w:t>
            </w:r>
            <w:r>
              <w:rPr>
                <w:rFonts w:hint="eastAsia" w:ascii="Times New Roman" w:hAnsi="Times New Roman" w:cs="Times New Roman"/>
                <w:color w:val="auto"/>
                <w:sz w:val="24"/>
                <w:szCs w:val="24"/>
                <w:lang w:eastAsia="zh-CN"/>
              </w:rPr>
              <w:t>一</w:t>
            </w:r>
            <w:r>
              <w:rPr>
                <w:rFonts w:hint="default" w:ascii="Times New Roman" w:hAnsi="Times New Roman" w:cs="Times New Roman"/>
                <w:color w:val="auto"/>
                <w:sz w:val="24"/>
                <w:szCs w:val="24"/>
              </w:rPr>
              <w:t>般固</w:t>
            </w:r>
            <w:r>
              <w:rPr>
                <w:rFonts w:hint="eastAsia" w:ascii="Times New Roman" w:hAnsi="Times New Roman" w:cs="Times New Roman"/>
                <w:color w:val="auto"/>
                <w:sz w:val="24"/>
                <w:szCs w:val="24"/>
                <w:lang w:eastAsia="zh-CN"/>
              </w:rPr>
              <w:t>废暂存间</w:t>
            </w:r>
            <w:r>
              <w:rPr>
                <w:rFonts w:hint="default" w:ascii="Times New Roman" w:hAnsi="Times New Roman" w:cs="Times New Roman"/>
                <w:color w:val="auto"/>
                <w:sz w:val="24"/>
                <w:szCs w:val="24"/>
              </w:rPr>
              <w:t>，外卖</w:t>
            </w:r>
            <w:r>
              <w:rPr>
                <w:rFonts w:hint="eastAsia" w:ascii="Times New Roman" w:hAnsi="Times New Roman" w:cs="Times New Roman"/>
                <w:color w:val="auto"/>
                <w:sz w:val="24"/>
                <w:szCs w:val="24"/>
                <w:lang w:eastAsia="zh-CN"/>
              </w:rPr>
              <w:t>或送</w:t>
            </w:r>
            <w:r>
              <w:rPr>
                <w:rFonts w:hint="eastAsia" w:ascii="Times New Roman" w:hAnsi="Times New Roman" w:cs="Times New Roman"/>
                <w:color w:val="auto"/>
                <w:sz w:val="24"/>
                <w:szCs w:val="24"/>
                <w:lang w:val="en-US" w:eastAsia="zh-CN"/>
              </w:rPr>
              <w:t>5号厂房再生造粒。</w:t>
            </w:r>
            <w:r>
              <w:rPr>
                <w:rFonts w:hint="default" w:ascii="Times New Roman" w:hAnsi="Times New Roman" w:cs="Times New Roman"/>
                <w:color w:val="auto"/>
                <w:sz w:val="24"/>
                <w:szCs w:val="24"/>
              </w:rPr>
              <w:t>灰渣集中收集送至垃圾填埋场填埋处置。</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）危险废物</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本项目产生的固体废物中废活性炭、废水性油墨桶属于危险废物。按照《危险废物贮存污染控制标准》（GB18597-2001） 及共修改单中相关规定，在7号生产车间内设置专用的危废暂存间，张贴明显的危废标识，并由专人负责管理。废水性油墨桶存放于危废暂存间，交有危废处置资质单位处理。废活性炭由设备厂家定期更换回收，不在厂区内存放。</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eastAsia="zh-CN"/>
              </w:rPr>
              <w:t>）生活垃圾</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职工生活产生的生活垃圾设置带盖垃圾桶，委托环卫部门处理。</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运营期产生的固体废物处置符合《中华人民共和国固体度物污染防治法》规定的“减量化、资源化、无害化“原则，在采取提出的治理措施，并加强管理的前提下，可减少二次污染，对环境空气质量、水环境及人群健康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黑体" w:cs="Times New Roman"/>
                <w:b/>
                <w:bCs/>
                <w:color w:val="auto"/>
                <w:sz w:val="24"/>
                <w:szCs w:val="24"/>
              </w:rPr>
            </w:pPr>
            <w:r>
              <w:rPr>
                <w:rFonts w:hint="default" w:ascii="Times New Roman" w:hAnsi="Times New Roman" w:cs="Times New Roman"/>
                <w:color w:val="auto"/>
                <w:sz w:val="24"/>
                <w:szCs w:val="24"/>
              </w:rPr>
              <w:t>现有工程污染物产生及排放状况一览表见表</w:t>
            </w:r>
            <w:r>
              <w:rPr>
                <w:rFonts w:hint="eastAsia" w:ascii="Times New Roman" w:hAnsi="Times New Roman" w:cs="Times New Roman"/>
                <w:color w:val="auto"/>
                <w:sz w:val="24"/>
                <w:szCs w:val="24"/>
                <w:lang w:val="en-US" w:eastAsia="zh-CN"/>
              </w:rPr>
              <w:t>2-11</w:t>
            </w:r>
            <w:r>
              <w:rPr>
                <w:rFonts w:hint="default" w:ascii="Times New Roman" w:hAnsi="Times New Roman" w:cs="Times New Roman"/>
                <w:color w:val="auto"/>
                <w:sz w:val="24"/>
                <w:szCs w:val="24"/>
              </w:rPr>
              <w:t>。</w:t>
            </w:r>
          </w:p>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2-11</w:t>
            </w:r>
            <w:r>
              <w:rPr>
                <w:rFonts w:hint="default" w:ascii="Times New Roman" w:hAnsi="Times New Roman" w:eastAsia="宋体" w:cs="Times New Roman"/>
                <w:b/>
                <w:bCs/>
                <w:color w:val="auto"/>
                <w:kern w:val="2"/>
                <w:sz w:val="21"/>
                <w:szCs w:val="21"/>
                <w:highlight w:val="none"/>
                <w:lang w:val="en-US" w:eastAsia="zh-CN" w:bidi="ar-SA"/>
              </w:rPr>
              <w:t xml:space="preserve">  现有工程污染物产生与排放状况一览表</w:t>
            </w:r>
          </w:p>
          <w:tbl>
            <w:tblPr>
              <w:tblStyle w:val="18"/>
              <w:tblW w:w="84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2457"/>
              <w:gridCol w:w="1420"/>
              <w:gridCol w:w="1699"/>
              <w:gridCol w:w="17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22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项  目</w:t>
                  </w:r>
                </w:p>
              </w:tc>
              <w:tc>
                <w:tcPr>
                  <w:tcW w:w="245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w:t>
                  </w:r>
                </w:p>
              </w:tc>
              <w:tc>
                <w:tcPr>
                  <w:tcW w:w="14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产生量</w:t>
                  </w:r>
                </w:p>
              </w:tc>
              <w:tc>
                <w:tcPr>
                  <w:tcW w:w="169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自身削减量</w:t>
                  </w:r>
                </w:p>
              </w:tc>
              <w:tc>
                <w:tcPr>
                  <w:tcW w:w="170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2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废水</w:t>
                  </w:r>
                </w:p>
              </w:tc>
              <w:tc>
                <w:tcPr>
                  <w:tcW w:w="245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废水量（m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/a）</w:t>
                  </w:r>
                </w:p>
              </w:tc>
              <w:tc>
                <w:tcPr>
                  <w:tcW w:w="142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228.48</w:t>
                  </w:r>
                </w:p>
              </w:tc>
              <w:tc>
                <w:tcPr>
                  <w:tcW w:w="169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170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228.48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22"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245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废聚丙烯包装袋（</w:t>
                  </w:r>
                  <w:r>
                    <w:rPr>
                      <w:rFonts w:hint="eastAsia" w:ascii="Times New Roman" w:hAnsi="Times New Roman" w:eastAsia="宋体" w:cs="Times New Roman"/>
                      <w:color w:val="auto"/>
                      <w:kern w:val="2"/>
                      <w:sz w:val="21"/>
                      <w:szCs w:val="21"/>
                      <w:highlight w:val="none"/>
                      <w:lang w:val="en-US" w:eastAsia="zh-CN" w:bidi="ar-SA"/>
                    </w:rPr>
                    <w:t>个</w:t>
                  </w:r>
                  <w:r>
                    <w:rPr>
                      <w:rFonts w:hint="default" w:ascii="Times New Roman" w:hAnsi="Times New Roman" w:eastAsia="宋体" w:cs="Times New Roman"/>
                      <w:color w:val="auto"/>
                      <w:kern w:val="2"/>
                      <w:sz w:val="21"/>
                      <w:szCs w:val="21"/>
                      <w:highlight w:val="none"/>
                      <w:lang w:val="en-US" w:eastAsia="zh-CN" w:bidi="ar-SA"/>
                    </w:rPr>
                    <w:t>/a）</w:t>
                  </w:r>
                </w:p>
              </w:tc>
              <w:tc>
                <w:tcPr>
                  <w:tcW w:w="1420"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38400</w:t>
                  </w:r>
                </w:p>
              </w:tc>
              <w:tc>
                <w:tcPr>
                  <w:tcW w:w="1699"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38400</w:t>
                  </w:r>
                </w:p>
              </w:tc>
              <w:tc>
                <w:tcPr>
                  <w:tcW w:w="1700"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22" w:type="dxa"/>
                  <w:vMerge w:val="continue"/>
                  <w:tcBorders>
                    <w:tl2br w:val="nil"/>
                    <w:tr2bl w:val="nil"/>
                  </w:tcBorders>
                  <w:noWrap w:val="0"/>
                  <w:vAlign w:val="top"/>
                </w:tcPr>
                <w:p>
                  <w:pPr>
                    <w:pStyle w:val="9"/>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45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废聚乙烯包装袋（</w:t>
                  </w:r>
                  <w:r>
                    <w:rPr>
                      <w:rFonts w:hint="eastAsia" w:ascii="Times New Roman" w:hAnsi="Times New Roman" w:eastAsia="宋体" w:cs="Times New Roman"/>
                      <w:color w:val="auto"/>
                      <w:kern w:val="2"/>
                      <w:sz w:val="21"/>
                      <w:szCs w:val="21"/>
                      <w:highlight w:val="none"/>
                      <w:lang w:val="en-US" w:eastAsia="zh-CN" w:bidi="ar-SA"/>
                    </w:rPr>
                    <w:t>个</w:t>
                  </w:r>
                  <w:r>
                    <w:rPr>
                      <w:rFonts w:hint="default" w:ascii="Times New Roman" w:hAnsi="Times New Roman" w:eastAsia="宋体" w:cs="Times New Roman"/>
                      <w:color w:val="auto"/>
                      <w:kern w:val="2"/>
                      <w:sz w:val="21"/>
                      <w:szCs w:val="21"/>
                      <w:highlight w:val="none"/>
                      <w:lang w:val="en-US" w:eastAsia="zh-CN" w:bidi="ar-SA"/>
                    </w:rPr>
                    <w:t>/a）</w:t>
                  </w:r>
                </w:p>
              </w:tc>
              <w:tc>
                <w:tcPr>
                  <w:tcW w:w="1420"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6400</w:t>
                  </w:r>
                </w:p>
              </w:tc>
              <w:tc>
                <w:tcPr>
                  <w:tcW w:w="1699"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6400</w:t>
                  </w:r>
                </w:p>
              </w:tc>
              <w:tc>
                <w:tcPr>
                  <w:tcW w:w="1700"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22" w:type="dxa"/>
                  <w:vMerge w:val="continue"/>
                  <w:tcBorders>
                    <w:tl2br w:val="nil"/>
                    <w:tr2bl w:val="nil"/>
                  </w:tcBorders>
                  <w:noWrap w:val="0"/>
                  <w:vAlign w:val="top"/>
                </w:tcPr>
                <w:p>
                  <w:pPr>
                    <w:pStyle w:val="9"/>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45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废边角料（t/a）</w:t>
                  </w:r>
                </w:p>
              </w:tc>
              <w:tc>
                <w:tcPr>
                  <w:tcW w:w="1420"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19.52</w:t>
                  </w:r>
                </w:p>
              </w:tc>
              <w:tc>
                <w:tcPr>
                  <w:tcW w:w="1699"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19.52</w:t>
                  </w:r>
                </w:p>
              </w:tc>
              <w:tc>
                <w:tcPr>
                  <w:tcW w:w="170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22" w:type="dxa"/>
                  <w:vMerge w:val="continue"/>
                  <w:tcBorders>
                    <w:tl2br w:val="nil"/>
                    <w:tr2bl w:val="nil"/>
                  </w:tcBorders>
                  <w:noWrap w:val="0"/>
                  <w:vAlign w:val="top"/>
                </w:tcPr>
                <w:p>
                  <w:pPr>
                    <w:pStyle w:val="9"/>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45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废滤网（t/a）</w:t>
                  </w:r>
                </w:p>
              </w:tc>
              <w:tc>
                <w:tcPr>
                  <w:tcW w:w="1420"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2.16</w:t>
                  </w:r>
                </w:p>
              </w:tc>
              <w:tc>
                <w:tcPr>
                  <w:tcW w:w="1699"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2.16</w:t>
                  </w:r>
                </w:p>
              </w:tc>
              <w:tc>
                <w:tcPr>
                  <w:tcW w:w="170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22" w:type="dxa"/>
                  <w:vMerge w:val="continue"/>
                  <w:tcBorders>
                    <w:tl2br w:val="nil"/>
                    <w:tr2bl w:val="nil"/>
                  </w:tcBorders>
                  <w:noWrap w:val="0"/>
                  <w:vAlign w:val="top"/>
                </w:tcPr>
                <w:p>
                  <w:pPr>
                    <w:pStyle w:val="9"/>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45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灰渣（t/a）</w:t>
                  </w:r>
                </w:p>
              </w:tc>
              <w:tc>
                <w:tcPr>
                  <w:tcW w:w="1420"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0.645</w:t>
                  </w:r>
                </w:p>
              </w:tc>
              <w:tc>
                <w:tcPr>
                  <w:tcW w:w="1699"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0.645</w:t>
                  </w:r>
                </w:p>
              </w:tc>
              <w:tc>
                <w:tcPr>
                  <w:tcW w:w="170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22" w:type="dxa"/>
                  <w:vMerge w:val="continue"/>
                  <w:tcBorders>
                    <w:tl2br w:val="nil"/>
                    <w:tr2bl w:val="nil"/>
                  </w:tcBorders>
                  <w:noWrap w:val="0"/>
                  <w:vAlign w:val="top"/>
                </w:tcPr>
                <w:p>
                  <w:pPr>
                    <w:pStyle w:val="9"/>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45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废活性炭</w:t>
                  </w:r>
                  <w:r>
                    <w:rPr>
                      <w:rFonts w:hint="default" w:ascii="Times New Roman" w:hAnsi="Times New Roman" w:eastAsia="宋体" w:cs="Times New Roman"/>
                      <w:color w:val="auto"/>
                      <w:kern w:val="2"/>
                      <w:sz w:val="21"/>
                      <w:szCs w:val="21"/>
                      <w:highlight w:val="none"/>
                      <w:lang w:val="en-US" w:eastAsia="zh-CN" w:bidi="ar-SA"/>
                    </w:rPr>
                    <w:t>（t/a）</w:t>
                  </w:r>
                </w:p>
              </w:tc>
              <w:tc>
                <w:tcPr>
                  <w:tcW w:w="1420"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w:t>
                  </w:r>
                </w:p>
              </w:tc>
              <w:tc>
                <w:tcPr>
                  <w:tcW w:w="1699"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w:t>
                  </w:r>
                </w:p>
              </w:tc>
              <w:tc>
                <w:tcPr>
                  <w:tcW w:w="170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22" w:type="dxa"/>
                  <w:vMerge w:val="continue"/>
                  <w:tcBorders>
                    <w:tl2br w:val="nil"/>
                    <w:tr2bl w:val="nil"/>
                  </w:tcBorders>
                  <w:noWrap w:val="0"/>
                  <w:vAlign w:val="top"/>
                </w:tcPr>
                <w:p>
                  <w:pPr>
                    <w:pStyle w:val="9"/>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45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废水性油墨桶（</w:t>
                  </w:r>
                  <w:r>
                    <w:rPr>
                      <w:rFonts w:hint="eastAsia" w:ascii="Times New Roman" w:hAnsi="Times New Roman" w:eastAsia="宋体" w:cs="Times New Roman"/>
                      <w:color w:val="auto"/>
                      <w:kern w:val="2"/>
                      <w:sz w:val="21"/>
                      <w:szCs w:val="21"/>
                      <w:highlight w:val="none"/>
                      <w:lang w:val="en-US" w:eastAsia="zh-CN" w:bidi="ar-SA"/>
                    </w:rPr>
                    <w:t>个</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年</w:t>
                  </w:r>
                  <w:r>
                    <w:rPr>
                      <w:rFonts w:hint="default" w:ascii="Times New Roman" w:hAnsi="Times New Roman" w:eastAsia="宋体" w:cs="Times New Roman"/>
                      <w:color w:val="auto"/>
                      <w:kern w:val="2"/>
                      <w:sz w:val="21"/>
                      <w:szCs w:val="21"/>
                      <w:highlight w:val="none"/>
                      <w:lang w:val="en-US" w:eastAsia="zh-CN" w:bidi="ar-SA"/>
                    </w:rPr>
                    <w:t>）</w:t>
                  </w:r>
                </w:p>
              </w:tc>
              <w:tc>
                <w:tcPr>
                  <w:tcW w:w="1420"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2880</w:t>
                  </w:r>
                </w:p>
              </w:tc>
              <w:tc>
                <w:tcPr>
                  <w:tcW w:w="1699"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2880</w:t>
                  </w:r>
                </w:p>
              </w:tc>
              <w:tc>
                <w:tcPr>
                  <w:tcW w:w="170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22" w:type="dxa"/>
                  <w:vMerge w:val="continue"/>
                  <w:tcBorders>
                    <w:tl2br w:val="nil"/>
                    <w:tr2bl w:val="nil"/>
                  </w:tcBorders>
                  <w:noWrap w:val="0"/>
                  <w:vAlign w:val="top"/>
                </w:tcPr>
                <w:p>
                  <w:pPr>
                    <w:pStyle w:val="9"/>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245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生活垃圾（t/a）</w:t>
                  </w:r>
                </w:p>
              </w:tc>
              <w:tc>
                <w:tcPr>
                  <w:tcW w:w="1420"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3.84</w:t>
                  </w:r>
                </w:p>
              </w:tc>
              <w:tc>
                <w:tcPr>
                  <w:tcW w:w="1699" w:type="dxa"/>
                  <w:tcBorders>
                    <w:tl2br w:val="nil"/>
                    <w:tr2bl w:val="nil"/>
                  </w:tcBorders>
                  <w:noWrap w:val="0"/>
                  <w:vAlign w:val="center"/>
                </w:tcPr>
                <w:p>
                  <w:pPr>
                    <w:pStyle w:val="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3.84</w:t>
                  </w:r>
                </w:p>
              </w:tc>
              <w:tc>
                <w:tcPr>
                  <w:tcW w:w="170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五、现有工程存在的问题及整改措施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lang w:eastAsia="zh-CN"/>
              </w:rPr>
              <w:t>本项目</w:t>
            </w:r>
            <w:r>
              <w:rPr>
                <w:rFonts w:hint="default" w:ascii="Times New Roman" w:hAnsi="Times New Roman" w:cs="Times New Roman"/>
                <w:color w:val="auto"/>
                <w:sz w:val="24"/>
                <w:szCs w:val="24"/>
              </w:rPr>
              <w:t>位于</w:t>
            </w:r>
            <w:r>
              <w:rPr>
                <w:rFonts w:hint="eastAsia"/>
                <w:bCs/>
                <w:color w:val="auto"/>
                <w:sz w:val="24"/>
                <w:szCs w:val="24"/>
              </w:rPr>
              <w:t>陕西省商洛</w:t>
            </w:r>
            <w:r>
              <w:rPr>
                <w:bCs/>
                <w:color w:val="auto"/>
                <w:sz w:val="24"/>
                <w:szCs w:val="24"/>
              </w:rPr>
              <w:t>市</w:t>
            </w:r>
            <w:r>
              <w:rPr>
                <w:rFonts w:hint="eastAsia"/>
                <w:bCs/>
                <w:color w:val="auto"/>
                <w:sz w:val="24"/>
                <w:szCs w:val="24"/>
              </w:rPr>
              <w:t>镇安县永</w:t>
            </w:r>
            <w:r>
              <w:rPr>
                <w:rFonts w:hint="eastAsia"/>
                <w:color w:val="auto"/>
                <w:sz w:val="24"/>
                <w:szCs w:val="24"/>
              </w:rPr>
              <w:t>乐街道办</w:t>
            </w:r>
            <w:r>
              <w:rPr>
                <w:rFonts w:hint="eastAsia"/>
                <w:color w:val="auto"/>
                <w:sz w:val="24"/>
                <w:szCs w:val="24"/>
                <w:lang w:val="en-US" w:eastAsia="zh-CN"/>
              </w:rPr>
              <w:t>中合村</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根据现场勘查，</w:t>
            </w:r>
            <w:r>
              <w:rPr>
                <w:rFonts w:hint="default" w:ascii="Times New Roman" w:hAnsi="Times New Roman" w:cs="Times New Roman"/>
                <w:color w:val="auto"/>
                <w:sz w:val="24"/>
                <w:szCs w:val="24"/>
                <w:highlight w:val="none"/>
              </w:rPr>
              <w:t>目前企业配套环保设施建设存在一定的问题，存在的主要环境问题见下表。</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2-12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现有及已建成工程</w:t>
            </w:r>
            <w:r>
              <w:rPr>
                <w:rFonts w:hint="default" w:ascii="Times New Roman" w:hAnsi="Times New Roman" w:eastAsia="宋体" w:cs="Times New Roman"/>
                <w:b/>
                <w:bCs/>
                <w:color w:val="auto"/>
                <w:sz w:val="21"/>
                <w:szCs w:val="21"/>
                <w:highlight w:val="none"/>
              </w:rPr>
              <w:t>存在的</w:t>
            </w:r>
            <w:r>
              <w:rPr>
                <w:rFonts w:hint="default" w:ascii="Times New Roman" w:hAnsi="Times New Roman" w:eastAsia="宋体" w:cs="Times New Roman"/>
                <w:b/>
                <w:bCs/>
                <w:color w:val="auto"/>
                <w:sz w:val="21"/>
                <w:szCs w:val="21"/>
                <w:highlight w:val="none"/>
                <w:lang w:eastAsia="zh-CN"/>
              </w:rPr>
              <w:t>环保</w:t>
            </w:r>
            <w:r>
              <w:rPr>
                <w:rFonts w:hint="default" w:ascii="Times New Roman" w:hAnsi="Times New Roman" w:eastAsia="宋体" w:cs="Times New Roman"/>
                <w:b/>
                <w:bCs/>
                <w:color w:val="auto"/>
                <w:sz w:val="21"/>
                <w:szCs w:val="21"/>
                <w:highlight w:val="none"/>
              </w:rPr>
              <w:t>问题</w:t>
            </w:r>
            <w:r>
              <w:rPr>
                <w:rFonts w:hint="default" w:ascii="Times New Roman" w:hAnsi="Times New Roman" w:eastAsia="宋体" w:cs="Times New Roman"/>
                <w:b/>
                <w:bCs/>
                <w:color w:val="auto"/>
                <w:sz w:val="21"/>
                <w:szCs w:val="21"/>
                <w:highlight w:val="none"/>
                <w:lang w:eastAsia="zh-CN"/>
              </w:rPr>
              <w:t>及整改措施</w:t>
            </w:r>
          </w:p>
          <w:tbl>
            <w:tblPr>
              <w:tblStyle w:val="19"/>
              <w:tblW w:w="84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2"/>
              <w:gridCol w:w="3796"/>
              <w:gridCol w:w="40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en-US"/>
                    </w:rPr>
                    <w:t>序号</w:t>
                  </w:r>
                </w:p>
              </w:tc>
              <w:tc>
                <w:tcPr>
                  <w:tcW w:w="3796"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en-US"/>
                    </w:rPr>
                    <w:t>存在的</w:t>
                  </w:r>
                  <w:r>
                    <w:rPr>
                      <w:rFonts w:hint="default" w:ascii="Times New Roman" w:hAnsi="Times New Roman" w:eastAsia="宋体" w:cs="Times New Roman"/>
                      <w:b/>
                      <w:bCs/>
                      <w:color w:val="auto"/>
                      <w:sz w:val="21"/>
                      <w:szCs w:val="21"/>
                      <w:lang w:val="en-US" w:eastAsia="zh-CN"/>
                    </w:rPr>
                    <w:t>环保</w:t>
                  </w:r>
                  <w:r>
                    <w:rPr>
                      <w:rFonts w:hint="default" w:ascii="Times New Roman" w:hAnsi="Times New Roman" w:eastAsia="宋体" w:cs="Times New Roman"/>
                      <w:b/>
                      <w:bCs/>
                      <w:color w:val="auto"/>
                      <w:sz w:val="21"/>
                      <w:szCs w:val="21"/>
                      <w:lang w:val="en-US"/>
                    </w:rPr>
                    <w:t>问题</w:t>
                  </w:r>
                </w:p>
              </w:tc>
              <w:tc>
                <w:tcPr>
                  <w:tcW w:w="4021"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en-US"/>
                    </w:rPr>
                    <w:t>整改措施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rPr>
                    <w:t>1</w:t>
                  </w:r>
                </w:p>
              </w:tc>
              <w:tc>
                <w:tcPr>
                  <w:tcW w:w="3796"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现有工程未按环评要求加装活性炭吸附装置</w:t>
                  </w:r>
                </w:p>
              </w:tc>
              <w:tc>
                <w:tcPr>
                  <w:tcW w:w="4021"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应按环评要求加装活性炭吸附装置，并明确活性炭更换周期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796"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餐饮油烟排气筒</w:t>
                  </w:r>
                  <w:r>
                    <w:rPr>
                      <w:rFonts w:hint="eastAsia" w:ascii="Times New Roman" w:hAnsi="Times New Roman" w:eastAsia="宋体" w:cs="Times New Roman"/>
                      <w:color w:val="auto"/>
                      <w:sz w:val="21"/>
                      <w:szCs w:val="21"/>
                      <w:highlight w:val="none"/>
                      <w:lang w:val="en-US" w:eastAsia="zh-CN"/>
                    </w:rPr>
                    <w:t>设置不规范</w:t>
                  </w:r>
                </w:p>
              </w:tc>
              <w:tc>
                <w:tcPr>
                  <w:tcW w:w="4021"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规范设置餐饮油烟排气筒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2"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3796"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餐饮污水</w:t>
                  </w:r>
                  <w:r>
                    <w:rPr>
                      <w:rFonts w:hint="eastAsia" w:ascii="Times New Roman" w:hAnsi="Times New Roman" w:eastAsia="宋体" w:cs="Times New Roman"/>
                      <w:color w:val="auto"/>
                      <w:sz w:val="21"/>
                      <w:szCs w:val="21"/>
                      <w:highlight w:val="none"/>
                      <w:lang w:val="en-US" w:eastAsia="zh-CN"/>
                    </w:rPr>
                    <w:t>未</w:t>
                  </w:r>
                  <w:r>
                    <w:rPr>
                      <w:rFonts w:hint="default" w:ascii="Times New Roman" w:hAnsi="Times New Roman" w:eastAsia="宋体" w:cs="Times New Roman"/>
                      <w:color w:val="auto"/>
                      <w:sz w:val="21"/>
                      <w:szCs w:val="21"/>
                      <w:highlight w:val="none"/>
                      <w:lang w:val="en-US" w:eastAsia="zh-CN"/>
                    </w:rPr>
                    <w:t>设置油水分离设施</w:t>
                  </w:r>
                </w:p>
              </w:tc>
              <w:tc>
                <w:tcPr>
                  <w:tcW w:w="4021"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环评要求建设单位对餐饮污水设置油水分离设施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662"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3796"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厂区设置的危废暂存间未达到要求</w:t>
                  </w:r>
                </w:p>
              </w:tc>
              <w:tc>
                <w:tcPr>
                  <w:tcW w:w="4021" w:type="dxa"/>
                  <w:tcBorders>
                    <w:tl2br w:val="nil"/>
                    <w:tr2bl w:val="nil"/>
                  </w:tcBorders>
                  <w:noWrap w:val="0"/>
                  <w:vAlign w:val="center"/>
                </w:tcPr>
                <w:p>
                  <w:pPr>
                    <w:pStyle w:val="4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危废暂存间应参照《危险废物填埋场污染控制标准》（GB18598-2001），规范的危废暂存间。危险废物应分类收集暂存，做好台账，定期交有资质单位处置</w:t>
                  </w:r>
                </w:p>
              </w:tc>
            </w:tr>
          </w:tbl>
          <w:p>
            <w:pPr>
              <w:keepNext w:val="0"/>
              <w:keepLines w:val="0"/>
              <w:suppressLineNumbers w:val="0"/>
              <w:spacing w:before="0" w:beforeAutospacing="0" w:after="0" w:afterAutospacing="0" w:line="360" w:lineRule="auto"/>
              <w:ind w:left="0" w:right="0"/>
              <w:rPr>
                <w:rFonts w:hint="eastAsia"/>
                <w:b/>
                <w:color w:val="auto"/>
                <w:sz w:val="24"/>
                <w:szCs w:val="24"/>
              </w:rPr>
            </w:pPr>
            <w:r>
              <w:rPr>
                <w:rFonts w:hint="eastAsia"/>
                <w:b/>
                <w:color w:val="auto"/>
                <w:sz w:val="24"/>
                <w:szCs w:val="24"/>
              </w:rPr>
              <w:t>六、“以新带老”措施</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Cs w:val="24"/>
                <w:lang w:eastAsia="zh-CN"/>
              </w:rPr>
            </w:pPr>
            <w:r>
              <w:rPr>
                <w:rFonts w:hint="eastAsia" w:ascii="Times New Roman" w:hAnsi="Times New Roman" w:eastAsia="宋体" w:cs="Times New Roman"/>
                <w:color w:val="auto"/>
                <w:sz w:val="24"/>
                <w:szCs w:val="24"/>
                <w:lang w:eastAsia="zh-CN"/>
              </w:rPr>
              <w:t>本项目为扩建项目，厂区原有生产线及生产规模均不变，本次扩建项目建成后，</w:t>
            </w:r>
            <w:r>
              <w:rPr>
                <w:rFonts w:hint="eastAsia" w:ascii="Times New Roman" w:hAnsi="Times New Roman" w:cs="Times New Roman"/>
                <w:color w:val="auto"/>
                <w:sz w:val="24"/>
                <w:szCs w:val="24"/>
                <w:highlight w:val="none"/>
                <w:lang w:val="en-US" w:eastAsia="zh-CN"/>
              </w:rPr>
              <w:t>新增</w:t>
            </w:r>
            <w:r>
              <w:rPr>
                <w:rFonts w:hint="eastAsia" w:ascii="Times New Roman" w:hAnsi="Times New Roman" w:eastAsia="宋体" w:cs="Times New Roman"/>
                <w:color w:val="auto"/>
                <w:sz w:val="24"/>
                <w:szCs w:val="24"/>
                <w:lang w:eastAsia="zh-CN"/>
              </w:rPr>
              <w:t>年产3亿条方底阀口环保编织袋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因此，无以新带老措施。</w:t>
            </w: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color w:val="auto"/>
                <w:szCs w:val="21"/>
                <w:lang w:val="en-US" w:eastAsia="zh-CN"/>
              </w:rPr>
            </w:pPr>
          </w:p>
        </w:tc>
      </w:tr>
    </w:tbl>
    <w:p>
      <w:pPr>
        <w:rPr>
          <w:rFonts w:hint="eastAsia" w:ascii="黑体" w:hAnsi="宋体" w:eastAsia="黑体" w:cs="Times New Roman"/>
          <w:snapToGrid w:val="0"/>
          <w:color w:val="auto"/>
          <w:sz w:val="36"/>
          <w:szCs w:val="36"/>
          <w:lang w:val="en-US" w:eastAsia="zh-CN" w:bidi="ar"/>
        </w:rPr>
        <w:sectPr>
          <w:pgSz w:w="11906" w:h="16838"/>
          <w:pgMar w:top="1702" w:right="1531" w:bottom="1702" w:left="1531" w:header="851" w:footer="851" w:gutter="0"/>
          <w:pgBorders>
            <w:top w:val="none" w:sz="0" w:space="0"/>
            <w:left w:val="none" w:sz="0" w:space="0"/>
            <w:bottom w:val="none" w:sz="0" w:space="0"/>
            <w:right w:val="none" w:sz="0" w:space="0"/>
          </w:pgBorders>
          <w:pgNumType w:fmt="decimal"/>
          <w:cols w:space="425" w:num="1"/>
          <w:docGrid w:type="lines" w:linePitch="312" w:charSpace="0"/>
        </w:sectPr>
      </w:pPr>
    </w:p>
    <w:p>
      <w:pPr>
        <w:pStyle w:val="15"/>
        <w:widowControl/>
        <w:adjustRightInd w:val="0"/>
        <w:snapToGrid w:val="0"/>
        <w:spacing w:before="0" w:beforeAutospacing="0" w:after="0" w:afterAutospacing="0" w:line="12" w:lineRule="auto"/>
        <w:ind w:left="0" w:right="0"/>
        <w:jc w:val="center"/>
        <w:outlineLvl w:val="0"/>
        <w:rPr>
          <w:rFonts w:hint="eastAsia" w:ascii="黑体" w:hAnsi="宋体" w:eastAsia="黑体" w:cs="黑体"/>
          <w:snapToGrid w:val="0"/>
          <w:color w:val="auto"/>
          <w:sz w:val="30"/>
          <w:szCs w:val="30"/>
          <w:lang w:val="en-US"/>
        </w:rPr>
      </w:pPr>
    </w:p>
    <w:p>
      <w:pPr>
        <w:pStyle w:val="15"/>
        <w:widowControl/>
        <w:jc w:val="center"/>
        <w:outlineLvl w:val="0"/>
        <w:rPr>
          <w:rFonts w:hint="eastAsia" w:ascii="黑体" w:hAnsi="宋体" w:eastAsia="黑体" w:cs="黑体"/>
          <w:color w:val="auto"/>
          <w:sz w:val="30"/>
          <w:szCs w:val="30"/>
          <w:lang w:val="en-US"/>
        </w:rPr>
      </w:pPr>
      <w:r>
        <w:rPr>
          <w:rFonts w:hint="eastAsia" w:ascii="黑体" w:hAnsi="宋体" w:eastAsia="黑体" w:cs="黑体"/>
          <w:snapToGrid w:val="0"/>
          <w:color w:val="auto"/>
          <w:sz w:val="30"/>
          <w:szCs w:val="30"/>
          <w:lang w:eastAsia="zh-CN"/>
        </w:rPr>
        <w:t>三、区域环境质量现状、环境保护目标及评价标准</w:t>
      </w:r>
    </w:p>
    <w:tbl>
      <w:tblPr>
        <w:tblStyle w:val="18"/>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1"/>
        <w:gridCol w:w="85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 w:hRule="atLeast"/>
          <w:jc w:val="center"/>
        </w:trPr>
        <w:tc>
          <w:tcPr>
            <w:tcW w:w="461" w:type="dxa"/>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szCs w:val="21"/>
                <w:lang w:val="en-US"/>
              </w:rPr>
            </w:pPr>
            <w:r>
              <w:rPr>
                <w:rFonts w:hint="eastAsia" w:ascii="宋体" w:hAnsi="宋体" w:eastAsia="宋体" w:cs="宋体"/>
                <w:b/>
                <w:bCs/>
                <w:color w:val="auto"/>
                <w:kern w:val="0"/>
                <w:sz w:val="21"/>
                <w:szCs w:val="21"/>
                <w:lang w:val="en-US" w:eastAsia="zh-CN" w:bidi="ar"/>
              </w:rPr>
              <w:t>区域</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szCs w:val="21"/>
                <w:lang w:val="en-US"/>
              </w:rPr>
            </w:pPr>
            <w:r>
              <w:rPr>
                <w:rFonts w:hint="eastAsia" w:ascii="宋体" w:hAnsi="宋体" w:eastAsia="宋体" w:cs="宋体"/>
                <w:b/>
                <w:bCs/>
                <w:color w:val="auto"/>
                <w:kern w:val="0"/>
                <w:sz w:val="21"/>
                <w:szCs w:val="21"/>
                <w:lang w:val="en-US" w:eastAsia="zh-CN" w:bidi="ar"/>
              </w:rPr>
              <w:t>环境</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szCs w:val="21"/>
                <w:lang w:val="en-US"/>
              </w:rPr>
            </w:pPr>
            <w:r>
              <w:rPr>
                <w:rFonts w:hint="eastAsia" w:ascii="宋体" w:hAnsi="宋体" w:eastAsia="宋体" w:cs="宋体"/>
                <w:b/>
                <w:bCs/>
                <w:color w:val="auto"/>
                <w:kern w:val="0"/>
                <w:sz w:val="21"/>
                <w:szCs w:val="21"/>
                <w:lang w:val="en-US" w:eastAsia="zh-CN" w:bidi="ar"/>
              </w:rPr>
              <w:t>质量</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lang w:val="en-US"/>
              </w:rPr>
            </w:pPr>
            <w:r>
              <w:rPr>
                <w:rFonts w:hint="eastAsia" w:ascii="宋体" w:hAnsi="宋体" w:eastAsia="宋体" w:cs="宋体"/>
                <w:b/>
                <w:bCs/>
                <w:color w:val="auto"/>
                <w:kern w:val="0"/>
                <w:sz w:val="21"/>
                <w:szCs w:val="21"/>
                <w:lang w:val="en-US" w:eastAsia="zh-CN" w:bidi="ar"/>
              </w:rPr>
              <w:t>现状</w:t>
            </w:r>
          </w:p>
        </w:tc>
        <w:tc>
          <w:tcPr>
            <w:tcW w:w="8529" w:type="dxa"/>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为了解本项目拟建区域的环境空气质量现状，本次评价委托陕西博润检测服务有限公司对项目所在区域大气环境进行了现状监测，监测报告编号分别为：（见附件</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），对项目所在区域的环境质量现状做出以下评价：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1、环境空气质量现状调查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（1）空气质量达标区判定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w:t>
            </w:r>
            <w:r>
              <w:rPr>
                <w:rFonts w:hint="eastAsia"/>
                <w:bCs/>
                <w:color w:val="auto"/>
                <w:sz w:val="24"/>
                <w:szCs w:val="24"/>
              </w:rPr>
              <w:t>陕西省商洛</w:t>
            </w:r>
            <w:r>
              <w:rPr>
                <w:bCs/>
                <w:color w:val="auto"/>
                <w:sz w:val="24"/>
                <w:szCs w:val="24"/>
              </w:rPr>
              <w:t>市</w:t>
            </w:r>
            <w:r>
              <w:rPr>
                <w:rFonts w:hint="eastAsia"/>
                <w:bCs/>
                <w:color w:val="auto"/>
                <w:sz w:val="24"/>
                <w:szCs w:val="24"/>
              </w:rPr>
              <w:t>镇安县永</w:t>
            </w:r>
            <w:r>
              <w:rPr>
                <w:rFonts w:hint="eastAsia"/>
                <w:color w:val="auto"/>
                <w:sz w:val="24"/>
                <w:szCs w:val="24"/>
              </w:rPr>
              <w:t>乐街道办</w:t>
            </w:r>
            <w:r>
              <w:rPr>
                <w:rFonts w:hint="eastAsia"/>
                <w:color w:val="auto"/>
                <w:sz w:val="24"/>
                <w:szCs w:val="24"/>
                <w:lang w:val="en-US" w:eastAsia="zh-CN"/>
              </w:rPr>
              <w:t>中合村</w:t>
            </w:r>
            <w:r>
              <w:rPr>
                <w:rFonts w:hint="default" w:ascii="Times New Roman" w:hAnsi="Times New Roman" w:cs="Times New Roman"/>
                <w:color w:val="auto"/>
                <w:sz w:val="24"/>
                <w:szCs w:val="24"/>
              </w:rPr>
              <w:t>。根据大气功能区划，本项目所在地为二类功能区，环境空气质量标准执行《环境空气质量标准》（GB3095-2012）二级标准要求。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本项目空气环境质量现状引用陕西省环境保护厅办公室《20</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年1-12月全省环境空气质量状况》中空气常规六项污染物监测结果，对区域环境空气质量现状进行分析，统计结果见下表。</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表3-1   本项目所在地达标区判定情况一览表</w:t>
            </w:r>
          </w:p>
          <w:tbl>
            <w:tblPr>
              <w:tblStyle w:val="18"/>
              <w:tblW w:w="84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8"/>
              <w:gridCol w:w="2586"/>
              <w:gridCol w:w="1495"/>
              <w:gridCol w:w="1156"/>
              <w:gridCol w:w="1156"/>
              <w:gridCol w:w="11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10" w:hRule="atLeast"/>
                <w:jc w:val="center"/>
              </w:trPr>
              <w:tc>
                <w:tcPr>
                  <w:tcW w:w="908"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w w:val="100"/>
                      <w:kern w:val="2"/>
                      <w:sz w:val="21"/>
                      <w:szCs w:val="21"/>
                      <w:lang w:val="en-US" w:eastAsia="zh-CN"/>
                    </w:rPr>
                    <w:t>污染物</w:t>
                  </w:r>
                </w:p>
              </w:tc>
              <w:tc>
                <w:tcPr>
                  <w:tcW w:w="258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w w:val="100"/>
                      <w:kern w:val="2"/>
                      <w:sz w:val="21"/>
                      <w:szCs w:val="21"/>
                      <w:lang w:val="en-US" w:eastAsia="zh-CN"/>
                    </w:rPr>
                  </w:pPr>
                  <w:r>
                    <w:rPr>
                      <w:rFonts w:hint="default" w:ascii="Times New Roman" w:hAnsi="Times New Roman" w:eastAsia="宋体" w:cs="Times New Roman"/>
                      <w:b/>
                      <w:bCs/>
                      <w:color w:val="auto"/>
                      <w:w w:val="100"/>
                      <w:kern w:val="2"/>
                      <w:sz w:val="21"/>
                      <w:szCs w:val="21"/>
                      <w:lang w:val="en-US" w:eastAsia="zh-CN"/>
                    </w:rPr>
                    <w:t>年评价指标</w:t>
                  </w:r>
                </w:p>
              </w:tc>
              <w:tc>
                <w:tcPr>
                  <w:tcW w:w="1495"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w w:val="100"/>
                      <w:kern w:val="2"/>
                      <w:sz w:val="21"/>
                      <w:szCs w:val="21"/>
                      <w:lang w:val="en-US" w:eastAsia="zh-CN"/>
                    </w:rPr>
                  </w:pPr>
                  <w:r>
                    <w:rPr>
                      <w:rFonts w:hint="default" w:ascii="Times New Roman" w:hAnsi="Times New Roman" w:eastAsia="宋体" w:cs="Times New Roman"/>
                      <w:b/>
                      <w:bCs/>
                      <w:color w:val="auto"/>
                      <w:w w:val="100"/>
                      <w:kern w:val="2"/>
                      <w:sz w:val="21"/>
                      <w:szCs w:val="21"/>
                      <w:lang w:val="en-US" w:eastAsia="zh-CN"/>
                    </w:rPr>
                    <w:t>现状浓度/（μg/m</w:t>
                  </w:r>
                  <w:r>
                    <w:rPr>
                      <w:rFonts w:hint="default" w:ascii="Times New Roman" w:hAnsi="Times New Roman" w:eastAsia="宋体" w:cs="Times New Roman"/>
                      <w:b/>
                      <w:bCs/>
                      <w:color w:val="auto"/>
                      <w:w w:val="100"/>
                      <w:kern w:val="2"/>
                      <w:sz w:val="21"/>
                      <w:szCs w:val="21"/>
                      <w:vertAlign w:val="superscript"/>
                      <w:lang w:val="en-US" w:eastAsia="zh-CN"/>
                    </w:rPr>
                    <w:t>3</w:t>
                  </w:r>
                  <w:r>
                    <w:rPr>
                      <w:rFonts w:hint="default" w:ascii="Times New Roman" w:hAnsi="Times New Roman" w:eastAsia="宋体" w:cs="Times New Roman"/>
                      <w:b/>
                      <w:bCs/>
                      <w:color w:val="auto"/>
                      <w:w w:val="100"/>
                      <w:kern w:val="2"/>
                      <w:sz w:val="21"/>
                      <w:szCs w:val="21"/>
                      <w:lang w:val="en-US" w:eastAsia="zh-CN"/>
                    </w:rPr>
                    <w:t>）</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w w:val="100"/>
                      <w:kern w:val="2"/>
                      <w:sz w:val="21"/>
                      <w:szCs w:val="21"/>
                      <w:lang w:val="en-US" w:eastAsia="zh-CN"/>
                    </w:rPr>
                  </w:pPr>
                  <w:r>
                    <w:rPr>
                      <w:rFonts w:hint="default" w:ascii="Times New Roman" w:hAnsi="Times New Roman" w:eastAsia="宋体" w:cs="Times New Roman"/>
                      <w:b/>
                      <w:bCs/>
                      <w:color w:val="auto"/>
                      <w:w w:val="100"/>
                      <w:kern w:val="2"/>
                      <w:sz w:val="21"/>
                      <w:szCs w:val="21"/>
                      <w:lang w:val="en-US" w:eastAsia="zh-CN"/>
                    </w:rPr>
                    <w:t>标准值/（μg/m</w:t>
                  </w:r>
                  <w:r>
                    <w:rPr>
                      <w:rFonts w:hint="default" w:ascii="Times New Roman" w:hAnsi="Times New Roman" w:eastAsia="宋体" w:cs="Times New Roman"/>
                      <w:b/>
                      <w:bCs/>
                      <w:color w:val="auto"/>
                      <w:w w:val="100"/>
                      <w:kern w:val="2"/>
                      <w:sz w:val="21"/>
                      <w:szCs w:val="21"/>
                      <w:vertAlign w:val="superscript"/>
                      <w:lang w:val="en-US" w:eastAsia="zh-CN"/>
                    </w:rPr>
                    <w:t>3</w:t>
                  </w:r>
                  <w:r>
                    <w:rPr>
                      <w:rFonts w:hint="default" w:ascii="Times New Roman" w:hAnsi="Times New Roman" w:eastAsia="宋体" w:cs="Times New Roman"/>
                      <w:b/>
                      <w:bCs/>
                      <w:color w:val="auto"/>
                      <w:w w:val="100"/>
                      <w:kern w:val="2"/>
                      <w:sz w:val="21"/>
                      <w:szCs w:val="21"/>
                      <w:lang w:val="en-US" w:eastAsia="zh-CN"/>
                    </w:rPr>
                    <w:t>）</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w w:val="100"/>
                      <w:kern w:val="2"/>
                      <w:sz w:val="21"/>
                      <w:szCs w:val="21"/>
                      <w:lang w:val="en-US" w:eastAsia="zh-CN"/>
                    </w:rPr>
                  </w:pPr>
                  <w:r>
                    <w:rPr>
                      <w:rFonts w:hint="default" w:ascii="Times New Roman" w:hAnsi="Times New Roman" w:eastAsia="宋体" w:cs="Times New Roman"/>
                      <w:b/>
                      <w:bCs/>
                      <w:color w:val="auto"/>
                      <w:w w:val="100"/>
                      <w:kern w:val="2"/>
                      <w:sz w:val="21"/>
                      <w:szCs w:val="21"/>
                      <w:lang w:val="en-US" w:eastAsia="zh-CN"/>
                    </w:rPr>
                    <w:t>占标率/%</w:t>
                  </w:r>
                </w:p>
              </w:tc>
              <w:tc>
                <w:tcPr>
                  <w:tcW w:w="1117"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w w:val="100"/>
                      <w:kern w:val="2"/>
                      <w:sz w:val="21"/>
                      <w:szCs w:val="21"/>
                      <w:lang w:val="en-US" w:eastAsia="zh-CN"/>
                    </w:rPr>
                  </w:pPr>
                  <w:r>
                    <w:rPr>
                      <w:rFonts w:hint="default" w:ascii="Times New Roman" w:hAnsi="Times New Roman" w:eastAsia="宋体" w:cs="Times New Roman"/>
                      <w:b/>
                      <w:bCs/>
                      <w:color w:val="auto"/>
                      <w:w w:val="100"/>
                      <w:kern w:val="2"/>
                      <w:sz w:val="21"/>
                      <w:szCs w:val="21"/>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908"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PM</w:t>
                  </w:r>
                  <w:r>
                    <w:rPr>
                      <w:rFonts w:hint="default" w:ascii="Times New Roman" w:hAnsi="Times New Roman" w:eastAsia="宋体" w:cs="Times New Roman"/>
                      <w:color w:val="auto"/>
                      <w:w w:val="100"/>
                      <w:kern w:val="2"/>
                      <w:sz w:val="21"/>
                      <w:szCs w:val="21"/>
                      <w:vertAlign w:val="subscript"/>
                      <w:lang w:val="en-US" w:eastAsia="zh-CN"/>
                    </w:rPr>
                    <w:t>2.5</w:t>
                  </w:r>
                </w:p>
              </w:tc>
              <w:tc>
                <w:tcPr>
                  <w:tcW w:w="258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年平均质量浓度</w:t>
                  </w:r>
                </w:p>
              </w:tc>
              <w:tc>
                <w:tcPr>
                  <w:tcW w:w="1495"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eastAsia" w:ascii="Times New Roman" w:hAnsi="Times New Roman" w:eastAsia="宋体" w:cs="Times New Roman"/>
                      <w:color w:val="auto"/>
                      <w:w w:val="100"/>
                      <w:kern w:val="2"/>
                      <w:sz w:val="21"/>
                      <w:szCs w:val="21"/>
                      <w:lang w:val="en-US" w:eastAsia="zh-CN"/>
                    </w:rPr>
                    <w:t>26</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35</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eastAsia" w:ascii="Times New Roman" w:hAnsi="Times New Roman" w:eastAsia="宋体" w:cs="Times New Roman"/>
                      <w:color w:val="auto"/>
                      <w:w w:val="100"/>
                      <w:kern w:val="2"/>
                      <w:sz w:val="21"/>
                      <w:szCs w:val="21"/>
                      <w:lang w:val="en-US" w:eastAsia="zh-CN"/>
                    </w:rPr>
                    <w:t>74.3</w:t>
                  </w:r>
                  <w:r>
                    <w:rPr>
                      <w:rFonts w:hint="default" w:ascii="Times New Roman" w:hAnsi="Times New Roman" w:eastAsia="宋体" w:cs="Times New Roman"/>
                      <w:color w:val="auto"/>
                      <w:w w:val="100"/>
                      <w:kern w:val="2"/>
                      <w:sz w:val="21"/>
                      <w:szCs w:val="21"/>
                      <w:lang w:val="en-US" w:eastAsia="zh-CN"/>
                    </w:rPr>
                    <w:t>%</w:t>
                  </w:r>
                </w:p>
              </w:tc>
              <w:tc>
                <w:tcPr>
                  <w:tcW w:w="1117"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8" w:hRule="atLeast"/>
                <w:jc w:val="center"/>
              </w:trPr>
              <w:tc>
                <w:tcPr>
                  <w:tcW w:w="908"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PM</w:t>
                  </w:r>
                  <w:r>
                    <w:rPr>
                      <w:rFonts w:hint="default" w:ascii="Times New Roman" w:hAnsi="Times New Roman" w:eastAsia="宋体" w:cs="Times New Roman"/>
                      <w:color w:val="auto"/>
                      <w:w w:val="100"/>
                      <w:kern w:val="2"/>
                      <w:sz w:val="21"/>
                      <w:szCs w:val="21"/>
                      <w:vertAlign w:val="subscript"/>
                      <w:lang w:val="en-US" w:eastAsia="zh-CN"/>
                    </w:rPr>
                    <w:t>10</w:t>
                  </w:r>
                </w:p>
              </w:tc>
              <w:tc>
                <w:tcPr>
                  <w:tcW w:w="258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年平均质量浓度</w:t>
                  </w:r>
                </w:p>
              </w:tc>
              <w:tc>
                <w:tcPr>
                  <w:tcW w:w="1495"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eastAsia" w:ascii="Times New Roman" w:hAnsi="Times New Roman" w:eastAsia="宋体" w:cs="Times New Roman"/>
                      <w:color w:val="auto"/>
                      <w:w w:val="100"/>
                      <w:kern w:val="2"/>
                      <w:sz w:val="21"/>
                      <w:szCs w:val="21"/>
                      <w:lang w:val="en-US" w:eastAsia="zh-CN"/>
                    </w:rPr>
                    <w:t>49</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70</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eastAsia" w:ascii="Times New Roman" w:hAnsi="Times New Roman" w:eastAsia="宋体" w:cs="Times New Roman"/>
                      <w:color w:val="auto"/>
                      <w:w w:val="100"/>
                      <w:kern w:val="2"/>
                      <w:sz w:val="21"/>
                      <w:szCs w:val="21"/>
                      <w:lang w:val="en-US" w:eastAsia="zh-CN"/>
                    </w:rPr>
                    <w:t>70.0</w:t>
                  </w:r>
                  <w:r>
                    <w:rPr>
                      <w:rFonts w:hint="default" w:ascii="Times New Roman" w:hAnsi="Times New Roman" w:eastAsia="宋体" w:cs="Times New Roman"/>
                      <w:color w:val="auto"/>
                      <w:w w:val="100"/>
                      <w:kern w:val="2"/>
                      <w:sz w:val="21"/>
                      <w:szCs w:val="21"/>
                      <w:lang w:val="en-US" w:eastAsia="zh-CN"/>
                    </w:rPr>
                    <w:t>%</w:t>
                  </w:r>
                </w:p>
              </w:tc>
              <w:tc>
                <w:tcPr>
                  <w:tcW w:w="1117"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8" w:hRule="atLeast"/>
                <w:jc w:val="center"/>
              </w:trPr>
              <w:tc>
                <w:tcPr>
                  <w:tcW w:w="908"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SO</w:t>
                  </w:r>
                  <w:r>
                    <w:rPr>
                      <w:rFonts w:hint="default" w:ascii="Times New Roman" w:hAnsi="Times New Roman" w:eastAsia="宋体" w:cs="Times New Roman"/>
                      <w:color w:val="auto"/>
                      <w:w w:val="100"/>
                      <w:kern w:val="2"/>
                      <w:sz w:val="21"/>
                      <w:szCs w:val="21"/>
                      <w:vertAlign w:val="subscript"/>
                      <w:lang w:val="en-US" w:eastAsia="zh-CN"/>
                    </w:rPr>
                    <w:t>2</w:t>
                  </w:r>
                </w:p>
              </w:tc>
              <w:tc>
                <w:tcPr>
                  <w:tcW w:w="258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年平均质量浓度</w:t>
                  </w:r>
                </w:p>
              </w:tc>
              <w:tc>
                <w:tcPr>
                  <w:tcW w:w="1495"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eastAsia" w:ascii="Times New Roman" w:hAnsi="Times New Roman" w:eastAsia="宋体" w:cs="Times New Roman"/>
                      <w:color w:val="auto"/>
                      <w:w w:val="100"/>
                      <w:kern w:val="2"/>
                      <w:sz w:val="21"/>
                      <w:szCs w:val="21"/>
                      <w:lang w:val="en-US" w:eastAsia="zh-CN"/>
                    </w:rPr>
                    <w:t>8</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60</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eastAsia" w:ascii="Times New Roman" w:hAnsi="Times New Roman" w:eastAsia="宋体" w:cs="Times New Roman"/>
                      <w:color w:val="auto"/>
                      <w:w w:val="100"/>
                      <w:kern w:val="2"/>
                      <w:sz w:val="21"/>
                      <w:szCs w:val="21"/>
                      <w:lang w:val="en-US" w:eastAsia="zh-CN"/>
                    </w:rPr>
                    <w:t>13.3</w:t>
                  </w:r>
                  <w:r>
                    <w:rPr>
                      <w:rFonts w:hint="default" w:ascii="Times New Roman" w:hAnsi="Times New Roman" w:eastAsia="宋体" w:cs="Times New Roman"/>
                      <w:color w:val="auto"/>
                      <w:w w:val="100"/>
                      <w:kern w:val="2"/>
                      <w:sz w:val="21"/>
                      <w:szCs w:val="21"/>
                      <w:lang w:val="en-US" w:eastAsia="zh-CN"/>
                    </w:rPr>
                    <w:t>%</w:t>
                  </w:r>
                </w:p>
              </w:tc>
              <w:tc>
                <w:tcPr>
                  <w:tcW w:w="1117"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8" w:hRule="atLeast"/>
                <w:jc w:val="center"/>
              </w:trPr>
              <w:tc>
                <w:tcPr>
                  <w:tcW w:w="908"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NO</w:t>
                  </w:r>
                  <w:r>
                    <w:rPr>
                      <w:rFonts w:hint="default" w:ascii="Times New Roman" w:hAnsi="Times New Roman" w:eastAsia="宋体" w:cs="Times New Roman"/>
                      <w:color w:val="auto"/>
                      <w:w w:val="100"/>
                      <w:kern w:val="2"/>
                      <w:sz w:val="21"/>
                      <w:szCs w:val="21"/>
                      <w:vertAlign w:val="subscript"/>
                      <w:lang w:val="en-US" w:eastAsia="zh-CN"/>
                    </w:rPr>
                    <w:t>2</w:t>
                  </w:r>
                </w:p>
              </w:tc>
              <w:tc>
                <w:tcPr>
                  <w:tcW w:w="258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年平均质量浓度</w:t>
                  </w:r>
                </w:p>
              </w:tc>
              <w:tc>
                <w:tcPr>
                  <w:tcW w:w="1495"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eastAsia" w:ascii="Times New Roman" w:hAnsi="Times New Roman" w:eastAsia="宋体" w:cs="Times New Roman"/>
                      <w:color w:val="auto"/>
                      <w:w w:val="100"/>
                      <w:kern w:val="2"/>
                      <w:sz w:val="21"/>
                      <w:szCs w:val="21"/>
                      <w:lang w:val="en-US" w:eastAsia="zh-CN"/>
                    </w:rPr>
                    <w:t>17</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40</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eastAsia" w:ascii="Times New Roman" w:hAnsi="Times New Roman" w:eastAsia="宋体" w:cs="Times New Roman"/>
                      <w:color w:val="auto"/>
                      <w:w w:val="100"/>
                      <w:kern w:val="2"/>
                      <w:sz w:val="21"/>
                      <w:szCs w:val="21"/>
                      <w:lang w:val="en-US" w:eastAsia="zh-CN"/>
                    </w:rPr>
                    <w:t>42.5</w:t>
                  </w:r>
                  <w:r>
                    <w:rPr>
                      <w:rFonts w:hint="default" w:ascii="Times New Roman" w:hAnsi="Times New Roman" w:eastAsia="宋体" w:cs="Times New Roman"/>
                      <w:color w:val="auto"/>
                      <w:w w:val="100"/>
                      <w:kern w:val="2"/>
                      <w:sz w:val="21"/>
                      <w:szCs w:val="21"/>
                      <w:lang w:val="en-US" w:eastAsia="zh-CN"/>
                    </w:rPr>
                    <w:t>%</w:t>
                  </w:r>
                </w:p>
              </w:tc>
              <w:tc>
                <w:tcPr>
                  <w:tcW w:w="1117"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908"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CO</w:t>
                  </w:r>
                </w:p>
              </w:tc>
              <w:tc>
                <w:tcPr>
                  <w:tcW w:w="25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cs="Times New Roman"/>
                      <w:color w:val="auto"/>
                      <w:kern w:val="0"/>
                      <w:sz w:val="21"/>
                      <w:szCs w:val="21"/>
                    </w:rPr>
                    <w:t>24小时平均第95百分位数的浓度</w:t>
                  </w:r>
                </w:p>
              </w:tc>
              <w:tc>
                <w:tcPr>
                  <w:tcW w:w="1495"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1</w:t>
                  </w:r>
                  <w:r>
                    <w:rPr>
                      <w:rFonts w:hint="eastAsia" w:ascii="Times New Roman" w:hAnsi="Times New Roman" w:eastAsia="宋体" w:cs="Times New Roman"/>
                      <w:color w:val="auto"/>
                      <w:w w:val="100"/>
                      <w:kern w:val="2"/>
                      <w:sz w:val="21"/>
                      <w:szCs w:val="21"/>
                      <w:lang w:val="en-US" w:eastAsia="zh-CN"/>
                    </w:rPr>
                    <w:t>9</w:t>
                  </w:r>
                  <w:r>
                    <w:rPr>
                      <w:rFonts w:hint="default" w:ascii="Times New Roman" w:hAnsi="Times New Roman" w:eastAsia="宋体" w:cs="Times New Roman"/>
                      <w:color w:val="auto"/>
                      <w:w w:val="100"/>
                      <w:kern w:val="2"/>
                      <w:sz w:val="21"/>
                      <w:szCs w:val="21"/>
                      <w:lang w:val="en-US" w:eastAsia="zh-CN"/>
                    </w:rPr>
                    <w:t>00</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4000</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eastAsia" w:ascii="Times New Roman" w:hAnsi="Times New Roman" w:eastAsia="宋体" w:cs="Times New Roman"/>
                      <w:color w:val="auto"/>
                      <w:w w:val="100"/>
                      <w:kern w:val="2"/>
                      <w:sz w:val="21"/>
                      <w:szCs w:val="21"/>
                      <w:lang w:val="en-US" w:eastAsia="zh-CN"/>
                    </w:rPr>
                    <w:t>47.5</w:t>
                  </w:r>
                  <w:r>
                    <w:rPr>
                      <w:rFonts w:hint="default" w:ascii="Times New Roman" w:hAnsi="Times New Roman" w:eastAsia="宋体" w:cs="Times New Roman"/>
                      <w:color w:val="auto"/>
                      <w:w w:val="100"/>
                      <w:kern w:val="2"/>
                      <w:sz w:val="21"/>
                      <w:szCs w:val="21"/>
                      <w:lang w:val="en-US" w:eastAsia="zh-CN"/>
                    </w:rPr>
                    <w:t>%</w:t>
                  </w:r>
                </w:p>
              </w:tc>
              <w:tc>
                <w:tcPr>
                  <w:tcW w:w="1117"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8" w:hRule="atLeast"/>
                <w:jc w:val="center"/>
              </w:trPr>
              <w:tc>
                <w:tcPr>
                  <w:tcW w:w="908"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O</w:t>
                  </w:r>
                  <w:r>
                    <w:rPr>
                      <w:rFonts w:hint="default" w:ascii="Times New Roman" w:hAnsi="Times New Roman" w:eastAsia="宋体" w:cs="Times New Roman"/>
                      <w:color w:val="auto"/>
                      <w:w w:val="100"/>
                      <w:kern w:val="2"/>
                      <w:sz w:val="21"/>
                      <w:szCs w:val="21"/>
                      <w:vertAlign w:val="subscript"/>
                      <w:lang w:val="en-US" w:eastAsia="zh-CN"/>
                    </w:rPr>
                    <w:t>3</w:t>
                  </w:r>
                </w:p>
              </w:tc>
              <w:tc>
                <w:tcPr>
                  <w:tcW w:w="25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cs="Times New Roman"/>
                      <w:color w:val="auto"/>
                      <w:kern w:val="0"/>
                      <w:sz w:val="21"/>
                      <w:szCs w:val="21"/>
                    </w:rPr>
                    <w:t>日最大8小时平均第90百分位数的浓度</w:t>
                  </w:r>
                </w:p>
              </w:tc>
              <w:tc>
                <w:tcPr>
                  <w:tcW w:w="1495"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eastAsia" w:ascii="Times New Roman" w:hAnsi="Times New Roman" w:eastAsia="宋体" w:cs="Times New Roman"/>
                      <w:color w:val="auto"/>
                      <w:w w:val="100"/>
                      <w:kern w:val="2"/>
                      <w:sz w:val="21"/>
                      <w:szCs w:val="21"/>
                      <w:lang w:val="en-US" w:eastAsia="zh-CN"/>
                    </w:rPr>
                    <w:t>114</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160</w:t>
                  </w:r>
                </w:p>
              </w:tc>
              <w:tc>
                <w:tcPr>
                  <w:tcW w:w="1156"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eastAsia" w:ascii="Times New Roman" w:hAnsi="Times New Roman" w:eastAsia="宋体" w:cs="Times New Roman"/>
                      <w:color w:val="auto"/>
                      <w:w w:val="100"/>
                      <w:kern w:val="2"/>
                      <w:sz w:val="21"/>
                      <w:szCs w:val="21"/>
                      <w:lang w:val="en-US" w:eastAsia="zh-CN"/>
                    </w:rPr>
                    <w:t>71.3</w:t>
                  </w:r>
                  <w:r>
                    <w:rPr>
                      <w:rFonts w:hint="default" w:ascii="Times New Roman" w:hAnsi="Times New Roman" w:eastAsia="宋体" w:cs="Times New Roman"/>
                      <w:color w:val="auto"/>
                      <w:w w:val="100"/>
                      <w:kern w:val="2"/>
                      <w:sz w:val="21"/>
                      <w:szCs w:val="21"/>
                      <w:lang w:val="en-US" w:eastAsia="zh-CN"/>
                    </w:rPr>
                    <w:t>%</w:t>
                  </w:r>
                </w:p>
              </w:tc>
              <w:tc>
                <w:tcPr>
                  <w:tcW w:w="1117" w:type="dxa"/>
                  <w:vAlign w:val="center"/>
                </w:tcPr>
                <w:p>
                  <w:pPr>
                    <w:pStyle w:val="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w w:val="100"/>
                      <w:kern w:val="2"/>
                      <w:sz w:val="21"/>
                      <w:szCs w:val="21"/>
                      <w:lang w:val="en-US" w:eastAsia="zh-CN"/>
                    </w:rPr>
                  </w:pPr>
                  <w:r>
                    <w:rPr>
                      <w:rFonts w:hint="default" w:ascii="Times New Roman" w:hAnsi="Times New Roman" w:eastAsia="宋体" w:cs="Times New Roman"/>
                      <w:color w:val="auto"/>
                      <w:w w:val="100"/>
                      <w:kern w:val="2"/>
                      <w:sz w:val="21"/>
                      <w:szCs w:val="21"/>
                      <w:lang w:val="en-US" w:eastAsia="zh-CN"/>
                    </w:rPr>
                    <w:t>达标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由《20</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年1-12月全省环境空气质量状况》的监测统计结果可以看出，评价区域CO</w:t>
            </w:r>
            <w:r>
              <w:rPr>
                <w:rFonts w:hint="default" w:ascii="Times New Roman" w:hAnsi="Times New Roman" w:cs="Times New Roman"/>
                <w:color w:val="auto"/>
                <w:kern w:val="0"/>
                <w:sz w:val="24"/>
                <w:szCs w:val="24"/>
              </w:rPr>
              <w:t>24小时平均第95百分位数的浓度</w:t>
            </w:r>
            <w:r>
              <w:rPr>
                <w:rFonts w:hint="default" w:ascii="Times New Roman" w:hAnsi="Times New Roman" w:cs="Times New Roman"/>
                <w:color w:val="auto"/>
                <w:sz w:val="24"/>
                <w:szCs w:val="24"/>
              </w:rPr>
              <w:t>、O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kern w:val="0"/>
                <w:sz w:val="24"/>
                <w:szCs w:val="24"/>
              </w:rPr>
              <w:t>日最大8小时平均第90百分位数的浓度</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年平均质量浓度</w:t>
            </w:r>
            <w:r>
              <w:rPr>
                <w:rFonts w:hint="eastAsia" w:ascii="Times New Roman" w:hAnsi="Times New Roman" w:cs="Times New Roman"/>
                <w:color w:val="auto"/>
                <w:sz w:val="24"/>
                <w:szCs w:val="24"/>
                <w:lang w:eastAsia="zh-CN"/>
              </w:rPr>
              <w:t>均</w:t>
            </w:r>
            <w:r>
              <w:rPr>
                <w:rFonts w:hint="default" w:ascii="Times New Roman" w:hAnsi="Times New Roman" w:cs="Times New Roman"/>
                <w:color w:val="auto"/>
                <w:sz w:val="24"/>
                <w:szCs w:val="24"/>
              </w:rPr>
              <w:t>满足《环境空气质量标准》（GB3095-2012）中二类标准限值的要求，本项目所在区域属于达标区。</w:t>
            </w:r>
          </w:p>
          <w:p>
            <w:pPr>
              <w:pStyle w:val="2"/>
              <w:keepNext w:val="0"/>
              <w:keepLines w:val="0"/>
              <w:numPr>
                <w:ilvl w:val="0"/>
                <w:numId w:val="4"/>
              </w:numPr>
              <w:suppressLineNumbers w:val="0"/>
              <w:spacing w:before="0" w:beforeAutospacing="0" w:after="0" w:afterAutospacing="0" w:line="360" w:lineRule="auto"/>
              <w:ind w:left="0" w:right="0" w:firstLine="480"/>
              <w:rPr>
                <w:rFonts w:hint="default" w:ascii="Times New Roman" w:hAnsi="Times New Roman" w:eastAsia="宋体" w:cs="Times New Roman"/>
                <w:color w:val="auto"/>
                <w:w w:val="100"/>
                <w:kern w:val="2"/>
                <w:sz w:val="24"/>
                <w:szCs w:val="24"/>
                <w:lang w:val="en-US" w:eastAsia="zh-CN"/>
              </w:rPr>
            </w:pPr>
            <w:r>
              <w:rPr>
                <w:rFonts w:hint="default" w:ascii="Times New Roman" w:hAnsi="Times New Roman" w:eastAsia="宋体" w:cs="Times New Roman"/>
                <w:color w:val="auto"/>
                <w:w w:val="100"/>
                <w:kern w:val="2"/>
                <w:sz w:val="24"/>
                <w:szCs w:val="24"/>
                <w:lang w:val="en-US" w:eastAsia="zh-CN"/>
              </w:rPr>
              <w:t>其他污染物环境质量现状</w:t>
            </w:r>
          </w:p>
          <w:p>
            <w:pPr>
              <w:keepNext w:val="0"/>
              <w:keepLines w:val="0"/>
              <w:pageBreakBefore w:val="0"/>
              <w:widowControl w:val="0"/>
              <w:suppressLineNumbers w:val="0"/>
              <w:tabs>
                <w:tab w:val="left" w:pos="2920"/>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eastAsia="zh-CN"/>
              </w:rPr>
              <w:t>本次评价特征因子监测委托</w:t>
            </w:r>
            <w:r>
              <w:rPr>
                <w:rFonts w:hint="default" w:ascii="Times New Roman" w:hAnsi="Times New Roman" w:cs="Times New Roman"/>
                <w:color w:val="auto"/>
                <w:sz w:val="24"/>
                <w:szCs w:val="24"/>
              </w:rPr>
              <w:t>陕西博润检测服务有限公司</w:t>
            </w:r>
            <w:r>
              <w:rPr>
                <w:rFonts w:hint="default" w:ascii="Times New Roman" w:hAnsi="Times New Roman" w:cs="Times New Roman"/>
                <w:color w:val="auto"/>
                <w:kern w:val="0"/>
                <w:sz w:val="24"/>
                <w:szCs w:val="24"/>
                <w:highlight w:val="none"/>
                <w:lang w:eastAsia="zh-CN"/>
              </w:rPr>
              <w:t>进行监测，并出具了监测报</w:t>
            </w:r>
            <w:r>
              <w:rPr>
                <w:rFonts w:hint="default" w:ascii="Times New Roman" w:hAnsi="Times New Roman" w:eastAsia="宋体" w:cs="Times New Roman"/>
                <w:color w:val="auto"/>
                <w:kern w:val="2"/>
                <w:sz w:val="24"/>
                <w:szCs w:val="24"/>
                <w:highlight w:val="none"/>
                <w:lang w:val="en-US" w:eastAsia="zh-CN" w:bidi="ar-SA"/>
              </w:rPr>
              <w:t>告</w:t>
            </w:r>
            <w:r>
              <w:rPr>
                <w:rFonts w:hint="default" w:ascii="Times New Roman" w:hAnsi="Times New Roman" w:cs="Times New Roman"/>
                <w:color w:val="auto"/>
                <w:kern w:val="0"/>
                <w:sz w:val="24"/>
                <w:szCs w:val="24"/>
                <w:highlight w:val="none"/>
                <w:lang w:val="en-US" w:eastAsia="zh-CN"/>
              </w:rPr>
              <w:t>《No: BRX2108016</w:t>
            </w:r>
            <w:r>
              <w:rPr>
                <w:rFonts w:hint="default" w:ascii="Times New Roman" w:hAnsi="Times New Roman" w:cs="Times New Roman"/>
                <w:color w:val="auto"/>
                <w:kern w:val="0"/>
                <w:sz w:val="24"/>
                <w:szCs w:val="24"/>
                <w:highlight w:val="none"/>
                <w:lang w:eastAsia="zh-CN"/>
              </w:rPr>
              <w:t>》，具体分析如下：</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rPr>
              <w:t>特征评价因子、点位及监测时间</w:t>
            </w:r>
          </w:p>
          <w:p>
            <w:pPr>
              <w:pStyle w:val="2"/>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4"/>
                <w:szCs w:val="24"/>
                <w:highlight w:val="none"/>
              </w:rPr>
              <w:t>本次环境空气现状监测时间为：监测时段20</w:t>
            </w:r>
            <w:r>
              <w:rPr>
                <w:rFonts w:hint="default" w:ascii="Times New Roman" w:hAnsi="Times New Roman" w:cs="Times New Roman"/>
                <w:color w:val="auto"/>
                <w:kern w:val="0"/>
                <w:sz w:val="24"/>
                <w:szCs w:val="24"/>
                <w:highlight w:val="none"/>
                <w:lang w:val="en-US" w:eastAsia="zh-CN"/>
              </w:rPr>
              <w:t>2</w:t>
            </w:r>
            <w:r>
              <w:rPr>
                <w:rFonts w:hint="eastAsia" w:ascii="Times New Roman" w:hAnsi="Times New Roman"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rPr>
              <w:t>年</w:t>
            </w:r>
            <w:r>
              <w:rPr>
                <w:rFonts w:hint="eastAsia" w:ascii="Times New Roman" w:hAnsi="Times New Roman" w:cs="Times New Roman"/>
                <w:color w:val="auto"/>
                <w:kern w:val="0"/>
                <w:sz w:val="24"/>
                <w:szCs w:val="24"/>
                <w:highlight w:val="none"/>
                <w:lang w:val="en-US" w:eastAsia="zh-CN"/>
              </w:rPr>
              <w:t>8</w:t>
            </w:r>
            <w:r>
              <w:rPr>
                <w:rFonts w:hint="default" w:ascii="Times New Roman" w:hAnsi="Times New Roman" w:cs="Times New Roman"/>
                <w:color w:val="auto"/>
                <w:kern w:val="0"/>
                <w:sz w:val="24"/>
                <w:szCs w:val="24"/>
                <w:highlight w:val="none"/>
              </w:rPr>
              <w:t>月</w:t>
            </w:r>
            <w:r>
              <w:rPr>
                <w:rFonts w:hint="eastAsia" w:ascii="Times New Roman" w:hAnsi="Times New Roman" w:cs="Times New Roman"/>
                <w:color w:val="auto"/>
                <w:kern w:val="0"/>
                <w:sz w:val="24"/>
                <w:szCs w:val="24"/>
                <w:highlight w:val="none"/>
                <w:lang w:val="en-US" w:eastAsia="zh-CN"/>
              </w:rPr>
              <w:t>14</w:t>
            </w:r>
            <w:r>
              <w:rPr>
                <w:rFonts w:hint="default" w:ascii="Times New Roman" w:hAnsi="Times New Roman" w:cs="Times New Roman"/>
                <w:color w:val="auto"/>
                <w:kern w:val="0"/>
                <w:sz w:val="24"/>
                <w:szCs w:val="24"/>
                <w:highlight w:val="none"/>
              </w:rPr>
              <w:t>日</w:t>
            </w:r>
            <w:r>
              <w:rPr>
                <w:rFonts w:hint="default" w:ascii="Times New Roman" w:hAnsi="Times New Roman"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16</w:t>
            </w:r>
            <w:r>
              <w:rPr>
                <w:rFonts w:hint="default" w:ascii="Times New Roman" w:hAnsi="Times New Roman" w:cs="Times New Roman"/>
                <w:color w:val="auto"/>
                <w:kern w:val="0"/>
                <w:sz w:val="24"/>
                <w:szCs w:val="24"/>
                <w:highlight w:val="none"/>
              </w:rPr>
              <w:t>日，共监测</w:t>
            </w:r>
            <w:r>
              <w:rPr>
                <w:rFonts w:hint="eastAsia" w:ascii="Times New Roman" w:hAnsi="Times New Roman"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rPr>
              <w:t>天。</w:t>
            </w:r>
          </w:p>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表3-2  环境空气监测点位及监测项目情况</w:t>
            </w:r>
          </w:p>
          <w:tbl>
            <w:tblPr>
              <w:tblStyle w:val="18"/>
              <w:tblW w:w="8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28" w:type="dxa"/>
                <w:bottom w:w="57" w:type="dxa"/>
                <w:right w:w="28" w:type="dxa"/>
              </w:tblCellMar>
            </w:tblPr>
            <w:tblGrid>
              <w:gridCol w:w="1519"/>
              <w:gridCol w:w="2552"/>
              <w:gridCol w:w="43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207" w:hRule="atLeast"/>
                <w:jc w:val="center"/>
              </w:trPr>
              <w:tc>
                <w:tcPr>
                  <w:tcW w:w="151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编号</w:t>
                  </w:r>
                </w:p>
              </w:tc>
              <w:tc>
                <w:tcPr>
                  <w:tcW w:w="255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w:t>
                  </w:r>
                </w:p>
              </w:tc>
              <w:tc>
                <w:tcPr>
                  <w:tcW w:w="432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02" w:hRule="atLeast"/>
                <w:jc w:val="center"/>
              </w:trPr>
              <w:tc>
                <w:tcPr>
                  <w:tcW w:w="151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w:t>
                  </w:r>
                </w:p>
              </w:tc>
              <w:tc>
                <w:tcPr>
                  <w:tcW w:w="255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厂</w:t>
                  </w:r>
                  <w:r>
                    <w:rPr>
                      <w:rFonts w:hint="eastAsia" w:ascii="Times New Roman" w:hAnsi="Times New Roman" w:cs="Times New Roman"/>
                      <w:color w:val="auto"/>
                      <w:sz w:val="21"/>
                      <w:szCs w:val="21"/>
                      <w:lang w:eastAsia="zh-CN"/>
                    </w:rPr>
                    <w:t>址外下风向</w:t>
                  </w:r>
                </w:p>
              </w:tc>
              <w:tc>
                <w:tcPr>
                  <w:tcW w:w="432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de-DE" w:eastAsia="zh-CN"/>
                    </w:rPr>
                    <w:t>非甲烷总烃、颗粒物（</w:t>
                  </w:r>
                  <w:r>
                    <w:rPr>
                      <w:rFonts w:hint="eastAsia" w:ascii="Times New Roman" w:hAnsi="Times New Roman" w:cs="Times New Roman"/>
                      <w:color w:val="auto"/>
                      <w:sz w:val="21"/>
                      <w:szCs w:val="21"/>
                      <w:lang w:val="en-US" w:eastAsia="zh-CN"/>
                    </w:rPr>
                    <w:t>TSP</w:t>
                  </w:r>
                  <w:r>
                    <w:rPr>
                      <w:rFonts w:hint="eastAsia" w:ascii="Times New Roman" w:hAnsi="Times New Roman" w:cs="Times New Roman"/>
                      <w:color w:val="auto"/>
                      <w:sz w:val="21"/>
                      <w:szCs w:val="21"/>
                      <w:lang w:val="de-DE"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2）</w:t>
            </w:r>
            <w:r>
              <w:rPr>
                <w:rFonts w:hint="default" w:ascii="Times New Roman" w:hAnsi="Times New Roman" w:cs="Times New Roman"/>
                <w:color w:val="auto"/>
                <w:kern w:val="0"/>
                <w:sz w:val="24"/>
                <w:szCs w:val="24"/>
                <w:highlight w:val="none"/>
                <w:lang w:val="en-US" w:eastAsia="zh-CN" w:bidi="ar-SA"/>
              </w:rPr>
              <w:t>监测分析方法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4"/>
                <w:szCs w:val="24"/>
                <w:highlight w:val="none"/>
                <w:lang w:val="en-US" w:eastAsia="zh-CN" w:bidi="ar-SA"/>
              </w:rPr>
              <w:t>污染物分析方法具体见表3-3。</w:t>
            </w:r>
          </w:p>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表3-3  环境空气监测因子的分析方法</w:t>
            </w:r>
          </w:p>
          <w:tbl>
            <w:tblPr>
              <w:tblStyle w:val="18"/>
              <w:tblW w:w="84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85" w:type="dxa"/>
                <w:left w:w="57" w:type="dxa"/>
                <w:bottom w:w="57" w:type="dxa"/>
                <w:right w:w="57" w:type="dxa"/>
              </w:tblCellMar>
            </w:tblPr>
            <w:tblGrid>
              <w:gridCol w:w="1488"/>
              <w:gridCol w:w="2631"/>
              <w:gridCol w:w="2669"/>
              <w:gridCol w:w="16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57" w:type="dxa"/>
                  <w:bottom w:w="57" w:type="dxa"/>
                  <w:right w:w="57" w:type="dxa"/>
                </w:tblCellMar>
              </w:tblPrEx>
              <w:trPr>
                <w:trHeight w:val="90" w:hRule="atLeast"/>
                <w:tblHeader/>
                <w:jc w:val="center"/>
              </w:trPr>
              <w:tc>
                <w:tcPr>
                  <w:tcW w:w="148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分析项目</w:t>
                  </w:r>
                </w:p>
              </w:tc>
              <w:tc>
                <w:tcPr>
                  <w:tcW w:w="263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分析方法</w:t>
                  </w:r>
                </w:p>
              </w:tc>
              <w:tc>
                <w:tcPr>
                  <w:tcW w:w="266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方法来源</w:t>
                  </w:r>
                </w:p>
              </w:tc>
              <w:tc>
                <w:tcPr>
                  <w:tcW w:w="16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检出限（mg/m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57" w:type="dxa"/>
                  <w:bottom w:w="57" w:type="dxa"/>
                  <w:right w:w="57" w:type="dxa"/>
                </w:tblCellMar>
              </w:tblPrEx>
              <w:trPr>
                <w:trHeight w:val="202" w:hRule="atLeast"/>
                <w:tblHeader/>
                <w:jc w:val="center"/>
              </w:trPr>
              <w:tc>
                <w:tcPr>
                  <w:tcW w:w="148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颗粒物</w:t>
                  </w:r>
                  <w:r>
                    <w:rPr>
                      <w:rFonts w:hint="eastAsia" w:ascii="Times New Roman" w:hAnsi="Times New Roman" w:cs="Times New Roman"/>
                      <w:b/>
                      <w:bCs/>
                      <w:color w:val="auto"/>
                      <w:sz w:val="21"/>
                      <w:szCs w:val="21"/>
                      <w:lang w:val="de-DE" w:eastAsia="zh-CN"/>
                    </w:rPr>
                    <w:t>（</w:t>
                  </w:r>
                  <w:r>
                    <w:rPr>
                      <w:rFonts w:hint="eastAsia" w:ascii="Times New Roman" w:hAnsi="Times New Roman" w:cs="Times New Roman"/>
                      <w:b/>
                      <w:bCs/>
                      <w:color w:val="auto"/>
                      <w:sz w:val="21"/>
                      <w:szCs w:val="21"/>
                      <w:lang w:val="en-US" w:eastAsia="zh-CN"/>
                    </w:rPr>
                    <w:t>TSP</w:t>
                  </w:r>
                  <w:r>
                    <w:rPr>
                      <w:rFonts w:hint="eastAsia" w:ascii="Times New Roman" w:hAnsi="Times New Roman" w:cs="Times New Roman"/>
                      <w:b/>
                      <w:bCs/>
                      <w:color w:val="auto"/>
                      <w:sz w:val="21"/>
                      <w:szCs w:val="21"/>
                      <w:lang w:val="de-DE" w:eastAsia="zh-CN"/>
                    </w:rPr>
                    <w:t>）</w:t>
                  </w:r>
                </w:p>
              </w:tc>
              <w:tc>
                <w:tcPr>
                  <w:tcW w:w="263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重量法</w:t>
                  </w:r>
                </w:p>
              </w:tc>
              <w:tc>
                <w:tcPr>
                  <w:tcW w:w="266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GB/T15432-1995</w:t>
                  </w:r>
                </w:p>
              </w:tc>
              <w:tc>
                <w:tcPr>
                  <w:tcW w:w="16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57" w:type="dxa"/>
                  <w:bottom w:w="57" w:type="dxa"/>
                  <w:right w:w="57" w:type="dxa"/>
                </w:tblCellMar>
              </w:tblPrEx>
              <w:trPr>
                <w:trHeight w:val="300" w:hRule="atLeast"/>
                <w:tblHeader/>
                <w:jc w:val="center"/>
              </w:trPr>
              <w:tc>
                <w:tcPr>
                  <w:tcW w:w="148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val="de-DE" w:eastAsia="zh-CN"/>
                    </w:rPr>
                    <w:t>非甲烷总烃</w:t>
                  </w:r>
                </w:p>
              </w:tc>
              <w:tc>
                <w:tcPr>
                  <w:tcW w:w="263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直接进样-气相色谱法</w:t>
                  </w:r>
                </w:p>
              </w:tc>
              <w:tc>
                <w:tcPr>
                  <w:tcW w:w="2669"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HJ 604-2017</w:t>
                  </w:r>
                </w:p>
              </w:tc>
              <w:tc>
                <w:tcPr>
                  <w:tcW w:w="1650"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0.07</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3）</w:t>
            </w:r>
            <w:r>
              <w:rPr>
                <w:rFonts w:hint="default" w:ascii="Times New Roman" w:hAnsi="Times New Roman" w:cs="Times New Roman"/>
                <w:color w:val="auto"/>
                <w:kern w:val="0"/>
                <w:sz w:val="24"/>
                <w:szCs w:val="24"/>
                <w:highlight w:val="none"/>
                <w:lang w:val="en-US" w:eastAsia="zh-CN" w:bidi="ar-SA"/>
              </w:rPr>
              <w:t>监测时段及频率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bidi="ar-SA"/>
              </w:rPr>
              <w:t>连续监测</w:t>
            </w:r>
            <w:r>
              <w:rPr>
                <w:rFonts w:hint="eastAsia" w:ascii="Times New Roman" w:hAnsi="Times New Roman" w:cs="Times New Roman"/>
                <w:color w:val="auto"/>
                <w:kern w:val="0"/>
                <w:sz w:val="24"/>
                <w:szCs w:val="24"/>
                <w:highlight w:val="none"/>
                <w:lang w:val="en-US" w:eastAsia="zh-CN" w:bidi="ar-SA"/>
              </w:rPr>
              <w:t>3</w:t>
            </w:r>
            <w:r>
              <w:rPr>
                <w:rFonts w:hint="default" w:ascii="Times New Roman" w:hAnsi="Times New Roman" w:cs="Times New Roman"/>
                <w:color w:val="auto"/>
                <w:kern w:val="0"/>
                <w:sz w:val="24"/>
                <w:szCs w:val="24"/>
                <w:highlight w:val="none"/>
                <w:lang w:val="en-US" w:eastAsia="zh-CN" w:bidi="ar-SA"/>
              </w:rPr>
              <w:t>天，4次/天，每次45min（记录小时均值）。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4）</w:t>
            </w:r>
            <w:r>
              <w:rPr>
                <w:rFonts w:hint="default" w:ascii="Times New Roman" w:hAnsi="Times New Roman" w:cs="Times New Roman"/>
                <w:color w:val="auto"/>
                <w:kern w:val="0"/>
                <w:sz w:val="24"/>
                <w:szCs w:val="24"/>
                <w:highlight w:val="none"/>
                <w:lang w:val="en-US" w:eastAsia="zh-CN" w:bidi="ar-SA"/>
              </w:rPr>
              <w:t>监测结果统计与评价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color w:val="auto"/>
                <w:kern w:val="0"/>
                <w:sz w:val="24"/>
                <w:szCs w:val="24"/>
                <w:highlight w:val="none"/>
                <w:lang w:val="en-US" w:eastAsia="zh-CN" w:bidi="ar-SA"/>
              </w:rPr>
              <w:t>具体监测结果见表。</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eastAsia="宋体" w:cs="Times New Roman"/>
                <w:b/>
                <w:bCs/>
                <w:color w:val="auto"/>
                <w:sz w:val="21"/>
                <w:szCs w:val="21"/>
                <w:highlight w:val="none"/>
                <w:lang w:val="en-US" w:eastAsia="zh-CN"/>
              </w:rPr>
              <w:t xml:space="preserve">4 </w:t>
            </w:r>
            <w:r>
              <w:rPr>
                <w:rFonts w:hint="default" w:ascii="Times New Roman" w:hAnsi="Times New Roman" w:eastAsia="宋体" w:cs="Times New Roman"/>
                <w:b/>
                <w:bCs/>
                <w:color w:val="auto"/>
                <w:sz w:val="21"/>
                <w:szCs w:val="21"/>
                <w:highlight w:val="none"/>
              </w:rPr>
              <w:t xml:space="preserve"> 其他污染物监测点位基本信息</w:t>
            </w:r>
          </w:p>
          <w:tbl>
            <w:tblPr>
              <w:tblStyle w:val="18"/>
              <w:tblW w:w="83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
              <w:gridCol w:w="960"/>
              <w:gridCol w:w="1091"/>
              <w:gridCol w:w="1549"/>
              <w:gridCol w:w="1495"/>
              <w:gridCol w:w="1266"/>
              <w:gridCol w:w="11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86"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监测点名称</w:t>
                  </w:r>
                </w:p>
              </w:tc>
              <w:tc>
                <w:tcPr>
                  <w:tcW w:w="2051" w:type="dxa"/>
                  <w:gridSpan w:val="2"/>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监测点坐标/m</w:t>
                  </w:r>
                </w:p>
              </w:tc>
              <w:tc>
                <w:tcPr>
                  <w:tcW w:w="1549"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监测因子</w:t>
                  </w:r>
                </w:p>
              </w:tc>
              <w:tc>
                <w:tcPr>
                  <w:tcW w:w="1495"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监测时段</w:t>
                  </w:r>
                </w:p>
              </w:tc>
              <w:tc>
                <w:tcPr>
                  <w:tcW w:w="1266"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1150"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86"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rPr>
                  </w:pPr>
                </w:p>
              </w:tc>
              <w:tc>
                <w:tcPr>
                  <w:tcW w:w="960"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纬度</w:t>
                  </w:r>
                </w:p>
              </w:tc>
              <w:tc>
                <w:tcPr>
                  <w:tcW w:w="1091"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经度</w:t>
                  </w:r>
                </w:p>
              </w:tc>
              <w:tc>
                <w:tcPr>
                  <w:tcW w:w="1549"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rPr>
                  </w:pPr>
                </w:p>
              </w:tc>
              <w:tc>
                <w:tcPr>
                  <w:tcW w:w="1495"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rPr>
                  </w:pPr>
                </w:p>
              </w:tc>
              <w:tc>
                <w:tcPr>
                  <w:tcW w:w="1266"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rPr>
                  </w:pPr>
                </w:p>
              </w:tc>
              <w:tc>
                <w:tcPr>
                  <w:tcW w:w="1150"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86"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厂</w:t>
                  </w:r>
                  <w:r>
                    <w:rPr>
                      <w:rFonts w:hint="eastAsia" w:ascii="Times New Roman" w:hAnsi="Times New Roman" w:eastAsia="宋体" w:cs="Times New Roman"/>
                      <w:color w:val="auto"/>
                      <w:sz w:val="21"/>
                      <w:szCs w:val="21"/>
                      <w:highlight w:val="none"/>
                      <w:lang w:eastAsia="zh-CN"/>
                    </w:rPr>
                    <w:t>址外下风向</w:t>
                  </w:r>
                </w:p>
              </w:tc>
              <w:tc>
                <w:tcPr>
                  <w:tcW w:w="960"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33.46521914</w:t>
                  </w:r>
                </w:p>
              </w:tc>
              <w:tc>
                <w:tcPr>
                  <w:tcW w:w="1091"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109.21442807</w:t>
                  </w:r>
                </w:p>
              </w:tc>
              <w:tc>
                <w:tcPr>
                  <w:tcW w:w="1549"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颗粒物</w:t>
                  </w:r>
                  <w:r>
                    <w:rPr>
                      <w:rFonts w:hint="eastAsia" w:ascii="Times New Roman" w:hAnsi="Times New Roman" w:cs="Times New Roman"/>
                      <w:color w:val="auto"/>
                      <w:sz w:val="21"/>
                      <w:szCs w:val="21"/>
                      <w:lang w:val="de-DE" w:eastAsia="zh-CN"/>
                    </w:rPr>
                    <w:t>（</w:t>
                  </w:r>
                  <w:r>
                    <w:rPr>
                      <w:rFonts w:hint="eastAsia" w:ascii="Times New Roman" w:hAnsi="Times New Roman" w:cs="Times New Roman"/>
                      <w:color w:val="auto"/>
                      <w:sz w:val="21"/>
                      <w:szCs w:val="21"/>
                      <w:lang w:val="en-US" w:eastAsia="zh-CN"/>
                    </w:rPr>
                    <w:t>TSP</w:t>
                  </w:r>
                  <w:r>
                    <w:rPr>
                      <w:rFonts w:hint="eastAsia" w:ascii="Times New Roman" w:hAnsi="Times New Roman" w:cs="Times New Roman"/>
                      <w:color w:val="auto"/>
                      <w:sz w:val="21"/>
                      <w:szCs w:val="21"/>
                      <w:lang w:val="de-DE" w:eastAsia="zh-CN"/>
                    </w:rPr>
                    <w:t>）</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cs="Times New Roman"/>
                      <w:color w:val="auto"/>
                      <w:sz w:val="21"/>
                      <w:szCs w:val="21"/>
                      <w:lang w:val="de-DE" w:eastAsia="zh-CN"/>
                    </w:rPr>
                    <w:t>非甲烷总烃</w:t>
                  </w:r>
                </w:p>
              </w:tc>
              <w:tc>
                <w:tcPr>
                  <w:tcW w:w="1495"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202</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16</w:t>
                  </w:r>
                </w:p>
              </w:tc>
              <w:tc>
                <w:tcPr>
                  <w:tcW w:w="1266"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厂址</w:t>
                  </w:r>
                  <w:r>
                    <w:rPr>
                      <w:rFonts w:hint="eastAsia" w:ascii="Times New Roman" w:hAnsi="Times New Roman" w:eastAsia="宋体" w:cs="Times New Roman"/>
                      <w:color w:val="auto"/>
                      <w:sz w:val="21"/>
                      <w:szCs w:val="21"/>
                      <w:highlight w:val="none"/>
                      <w:lang w:eastAsia="zh-CN"/>
                    </w:rPr>
                    <w:t>外西北</w:t>
                  </w:r>
                  <w:r>
                    <w:rPr>
                      <w:rFonts w:hint="default" w:ascii="Times New Roman" w:hAnsi="Times New Roman" w:eastAsia="宋体" w:cs="Times New Roman"/>
                      <w:color w:val="auto"/>
                      <w:sz w:val="21"/>
                      <w:szCs w:val="21"/>
                      <w:highlight w:val="none"/>
                    </w:rPr>
                    <w:t>侧</w:t>
                  </w:r>
                </w:p>
              </w:tc>
              <w:tc>
                <w:tcPr>
                  <w:tcW w:w="1150"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r>
          </w:tbl>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4"/>
                <w:highlight w:val="none"/>
              </w:rPr>
            </w:pPr>
            <w:r>
              <w:rPr>
                <w:rFonts w:hint="default" w:ascii="Times New Roman" w:hAnsi="Times New Roman" w:eastAsia="宋体" w:cs="Times New Roman"/>
                <w:b/>
                <w:bCs/>
                <w:color w:val="auto"/>
                <w:sz w:val="21"/>
                <w:szCs w:val="24"/>
                <w:highlight w:val="none"/>
              </w:rPr>
              <w:t>表3-</w:t>
            </w:r>
            <w:r>
              <w:rPr>
                <w:rFonts w:hint="default" w:ascii="Times New Roman" w:hAnsi="Times New Roman" w:eastAsia="宋体" w:cs="Times New Roman"/>
                <w:b/>
                <w:bCs/>
                <w:color w:val="auto"/>
                <w:sz w:val="21"/>
                <w:szCs w:val="24"/>
                <w:highlight w:val="none"/>
                <w:lang w:val="en-US" w:eastAsia="zh-CN"/>
              </w:rPr>
              <w:t>5</w:t>
            </w:r>
            <w:r>
              <w:rPr>
                <w:rFonts w:hint="default" w:ascii="Times New Roman" w:hAnsi="Times New Roman" w:eastAsia="宋体" w:cs="Times New Roman"/>
                <w:b/>
                <w:bCs/>
                <w:color w:val="auto"/>
                <w:sz w:val="21"/>
                <w:szCs w:val="24"/>
                <w:highlight w:val="none"/>
              </w:rPr>
              <w:t xml:space="preserve">  其他污染物环境质量现状表</w:t>
            </w:r>
          </w:p>
          <w:tbl>
            <w:tblPr>
              <w:tblStyle w:val="18"/>
              <w:tblW w:w="83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83"/>
              <w:gridCol w:w="847"/>
              <w:gridCol w:w="925"/>
              <w:gridCol w:w="883"/>
              <w:gridCol w:w="1004"/>
              <w:gridCol w:w="993"/>
              <w:gridCol w:w="883"/>
              <w:gridCol w:w="709"/>
              <w:gridCol w:w="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710" w:type="dxa"/>
                  <w:vMerge w:val="restart"/>
                  <w:vAlign w:val="center"/>
                </w:tcPr>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w:t>
                  </w:r>
                </w:p>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点位</w:t>
                  </w:r>
                </w:p>
              </w:tc>
              <w:tc>
                <w:tcPr>
                  <w:tcW w:w="1630" w:type="dxa"/>
                  <w:gridSpan w:val="2"/>
                  <w:vAlign w:val="center"/>
                </w:tcPr>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监测点坐标/m</w:t>
                  </w:r>
                </w:p>
              </w:tc>
              <w:tc>
                <w:tcPr>
                  <w:tcW w:w="925" w:type="dxa"/>
                  <w:vMerge w:val="restart"/>
                  <w:vAlign w:val="center"/>
                </w:tcPr>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883" w:type="dxa"/>
                  <w:vMerge w:val="restart"/>
                  <w:vAlign w:val="center"/>
                </w:tcPr>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平均时间</w:t>
                  </w:r>
                </w:p>
              </w:tc>
              <w:tc>
                <w:tcPr>
                  <w:tcW w:w="1004" w:type="dxa"/>
                  <w:vMerge w:val="restart"/>
                  <w:vAlign w:val="center"/>
                </w:tcPr>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评价标准μg</w:t>
                  </w:r>
                  <w:r>
                    <w:rPr>
                      <w:rFonts w:hint="default" w:ascii="Times New Roman" w:hAnsi="Times New Roman" w:eastAsia="宋体" w:cs="Times New Roman"/>
                      <w:b/>
                      <w:bCs/>
                      <w:color w:val="auto"/>
                      <w:kern w:val="24"/>
                      <w:sz w:val="21"/>
                      <w:szCs w:val="21"/>
                      <w:highlight w:val="none"/>
                    </w:rPr>
                    <w:t>/m</w:t>
                  </w:r>
                  <w:r>
                    <w:rPr>
                      <w:rFonts w:hint="default" w:ascii="Times New Roman" w:hAnsi="Times New Roman" w:eastAsia="宋体" w:cs="Times New Roman"/>
                      <w:b/>
                      <w:bCs/>
                      <w:color w:val="auto"/>
                      <w:kern w:val="24"/>
                      <w:sz w:val="21"/>
                      <w:szCs w:val="21"/>
                      <w:highlight w:val="none"/>
                      <w:vertAlign w:val="superscript"/>
                    </w:rPr>
                    <w:t>3</w:t>
                  </w:r>
                </w:p>
              </w:tc>
              <w:tc>
                <w:tcPr>
                  <w:tcW w:w="993" w:type="dxa"/>
                  <w:vMerge w:val="restart"/>
                  <w:vAlign w:val="center"/>
                </w:tcPr>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监测浓度范围μg</w:t>
                  </w:r>
                  <w:r>
                    <w:rPr>
                      <w:rFonts w:hint="default" w:ascii="Times New Roman" w:hAnsi="Times New Roman" w:eastAsia="宋体" w:cs="Times New Roman"/>
                      <w:b/>
                      <w:bCs/>
                      <w:color w:val="auto"/>
                      <w:kern w:val="24"/>
                      <w:sz w:val="21"/>
                      <w:szCs w:val="21"/>
                      <w:highlight w:val="none"/>
                    </w:rPr>
                    <w:t>/m</w:t>
                  </w:r>
                  <w:r>
                    <w:rPr>
                      <w:rFonts w:hint="default" w:ascii="Times New Roman" w:hAnsi="Times New Roman" w:eastAsia="宋体" w:cs="Times New Roman"/>
                      <w:b/>
                      <w:bCs/>
                      <w:color w:val="auto"/>
                      <w:kern w:val="24"/>
                      <w:sz w:val="21"/>
                      <w:szCs w:val="21"/>
                      <w:highlight w:val="none"/>
                      <w:vertAlign w:val="superscript"/>
                    </w:rPr>
                    <w:t>3</w:t>
                  </w:r>
                </w:p>
              </w:tc>
              <w:tc>
                <w:tcPr>
                  <w:tcW w:w="883" w:type="dxa"/>
                  <w:vMerge w:val="restart"/>
                  <w:vAlign w:val="center"/>
                </w:tcPr>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最大浓度占标率/%</w:t>
                  </w:r>
                </w:p>
              </w:tc>
              <w:tc>
                <w:tcPr>
                  <w:tcW w:w="709" w:type="dxa"/>
                  <w:vMerge w:val="restart"/>
                  <w:vAlign w:val="center"/>
                </w:tcPr>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超标率/%</w:t>
                  </w:r>
                </w:p>
              </w:tc>
              <w:tc>
                <w:tcPr>
                  <w:tcW w:w="659" w:type="dxa"/>
                  <w:vMerge w:val="restart"/>
                  <w:vAlign w:val="center"/>
                </w:tcPr>
                <w:p>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0" w:type="dxa"/>
                  <w:vMerge w:val="continue"/>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p>
              </w:tc>
              <w:tc>
                <w:tcPr>
                  <w:tcW w:w="783"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纬度</w:t>
                  </w:r>
                </w:p>
              </w:tc>
              <w:tc>
                <w:tcPr>
                  <w:tcW w:w="847"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经度</w:t>
                  </w:r>
                </w:p>
              </w:tc>
              <w:tc>
                <w:tcPr>
                  <w:tcW w:w="925" w:type="dxa"/>
                  <w:vMerge w:val="continue"/>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p>
              </w:tc>
              <w:tc>
                <w:tcPr>
                  <w:tcW w:w="883" w:type="dxa"/>
                  <w:vMerge w:val="continue"/>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p>
              </w:tc>
              <w:tc>
                <w:tcPr>
                  <w:tcW w:w="1004" w:type="dxa"/>
                  <w:vMerge w:val="continue"/>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p>
              </w:tc>
              <w:tc>
                <w:tcPr>
                  <w:tcW w:w="993" w:type="dxa"/>
                  <w:vMerge w:val="continue"/>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p>
              </w:tc>
              <w:tc>
                <w:tcPr>
                  <w:tcW w:w="883" w:type="dxa"/>
                  <w:vMerge w:val="continue"/>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p>
              </w:tc>
              <w:tc>
                <w:tcPr>
                  <w:tcW w:w="709" w:type="dxa"/>
                  <w:vMerge w:val="continue"/>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p>
              </w:tc>
              <w:tc>
                <w:tcPr>
                  <w:tcW w:w="659" w:type="dxa"/>
                  <w:vMerge w:val="continue"/>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27" w:hRule="atLeast"/>
                <w:jc w:val="center"/>
              </w:trPr>
              <w:tc>
                <w:tcPr>
                  <w:tcW w:w="710"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厂</w:t>
                  </w:r>
                  <w:r>
                    <w:rPr>
                      <w:rFonts w:hint="eastAsia" w:ascii="Times New Roman" w:hAnsi="Times New Roman" w:eastAsia="宋体" w:cs="Times New Roman"/>
                      <w:color w:val="auto"/>
                      <w:sz w:val="21"/>
                      <w:szCs w:val="21"/>
                      <w:highlight w:val="none"/>
                      <w:lang w:eastAsia="zh-CN"/>
                    </w:rPr>
                    <w:t>址外下风向</w:t>
                  </w:r>
                </w:p>
              </w:tc>
              <w:tc>
                <w:tcPr>
                  <w:tcW w:w="783" w:type="dxa"/>
                  <w:vMerge w:val="restart"/>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33.46521914</w:t>
                  </w:r>
                </w:p>
              </w:tc>
              <w:tc>
                <w:tcPr>
                  <w:tcW w:w="847" w:type="dxa"/>
                  <w:vMerge w:val="restart"/>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109.21442807</w:t>
                  </w:r>
                </w:p>
              </w:tc>
              <w:tc>
                <w:tcPr>
                  <w:tcW w:w="925"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r>
                    <w:rPr>
                      <w:rFonts w:hint="eastAsia" w:ascii="Times New Roman" w:hAnsi="Times New Roman" w:cs="Times New Roman"/>
                      <w:color w:val="auto"/>
                      <w:sz w:val="21"/>
                      <w:szCs w:val="21"/>
                      <w:lang w:val="de-DE" w:eastAsia="zh-CN"/>
                    </w:rPr>
                    <w:t>（</w:t>
                  </w:r>
                  <w:r>
                    <w:rPr>
                      <w:rFonts w:hint="eastAsia" w:ascii="Times New Roman" w:hAnsi="Times New Roman" w:cs="Times New Roman"/>
                      <w:color w:val="auto"/>
                      <w:sz w:val="21"/>
                      <w:szCs w:val="21"/>
                      <w:lang w:val="en-US" w:eastAsia="zh-CN"/>
                    </w:rPr>
                    <w:t>TSP</w:t>
                  </w:r>
                  <w:r>
                    <w:rPr>
                      <w:rFonts w:hint="eastAsia" w:ascii="Times New Roman" w:hAnsi="Times New Roman" w:cs="Times New Roman"/>
                      <w:color w:val="auto"/>
                      <w:sz w:val="21"/>
                      <w:szCs w:val="21"/>
                      <w:lang w:val="de-DE" w:eastAsia="zh-CN"/>
                    </w:rPr>
                    <w:t>）</w:t>
                  </w:r>
                </w:p>
              </w:tc>
              <w:tc>
                <w:tcPr>
                  <w:tcW w:w="883"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小时浓度</w:t>
                  </w:r>
                </w:p>
              </w:tc>
              <w:tc>
                <w:tcPr>
                  <w:tcW w:w="1004"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993"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43-61</w:t>
                  </w:r>
                </w:p>
              </w:tc>
              <w:tc>
                <w:tcPr>
                  <w:tcW w:w="883"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20.3</w:t>
                  </w:r>
                </w:p>
              </w:tc>
              <w:tc>
                <w:tcPr>
                  <w:tcW w:w="709"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59"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48" w:hRule="atLeast"/>
                <w:jc w:val="center"/>
              </w:trPr>
              <w:tc>
                <w:tcPr>
                  <w:tcW w:w="710"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highlight w:val="none"/>
                      <w:lang w:eastAsia="zh-CN"/>
                    </w:rPr>
                  </w:pPr>
                </w:p>
              </w:tc>
              <w:tc>
                <w:tcPr>
                  <w:tcW w:w="783" w:type="dxa"/>
                  <w:vMerge w:val="continue"/>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47" w:type="dxa"/>
                  <w:vMerge w:val="continue"/>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925"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lang w:val="de-DE" w:eastAsia="zh-CN"/>
                    </w:rPr>
                    <w:t>非甲烷总烃</w:t>
                  </w:r>
                </w:p>
              </w:tc>
              <w:tc>
                <w:tcPr>
                  <w:tcW w:w="883"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小时值</w:t>
                  </w:r>
                </w:p>
              </w:tc>
              <w:tc>
                <w:tcPr>
                  <w:tcW w:w="1004"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2000</w:t>
                  </w:r>
                </w:p>
              </w:tc>
              <w:tc>
                <w:tcPr>
                  <w:tcW w:w="993"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300-490</w:t>
                  </w:r>
                </w:p>
              </w:tc>
              <w:tc>
                <w:tcPr>
                  <w:tcW w:w="883"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34.5</w:t>
                  </w:r>
                </w:p>
              </w:tc>
              <w:tc>
                <w:tcPr>
                  <w:tcW w:w="709"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59" w:type="dxa"/>
                  <w:vAlign w:val="center"/>
                </w:tcPr>
                <w:p>
                  <w:pPr>
                    <w:pStyle w:val="35"/>
                    <w:keepNext w:val="0"/>
                    <w:keepLines w:val="0"/>
                    <w:suppressLineNumbers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highlight w:val="none"/>
              </w:rPr>
              <w:t>监测结果表明，监测期间</w:t>
            </w:r>
            <w:r>
              <w:rPr>
                <w:rFonts w:hint="eastAsia" w:ascii="Times New Roman" w:hAnsi="Times New Roman" w:eastAsia="宋体" w:cs="Times New Roman"/>
                <w:color w:val="auto"/>
                <w:sz w:val="24"/>
                <w:szCs w:val="24"/>
                <w:lang w:val="en-US" w:eastAsia="zh-CN"/>
              </w:rPr>
              <w:t>颗粒物</w:t>
            </w:r>
            <w:r>
              <w:rPr>
                <w:rFonts w:hint="eastAsia" w:ascii="Times New Roman" w:hAnsi="Times New Roman" w:eastAsia="宋体" w:cs="Times New Roman"/>
                <w:color w:val="auto"/>
                <w:sz w:val="24"/>
                <w:szCs w:val="24"/>
                <w:highlight w:val="none"/>
                <w:lang w:eastAsia="zh-CN"/>
              </w:rPr>
              <w:t>和</w:t>
            </w:r>
            <w:r>
              <w:rPr>
                <w:rFonts w:hint="eastAsia" w:ascii="Times New Roman" w:hAnsi="Times New Roman" w:eastAsia="宋体" w:cs="Times New Roman"/>
                <w:color w:val="auto"/>
                <w:sz w:val="24"/>
                <w:szCs w:val="24"/>
                <w:lang w:val="de-DE" w:eastAsia="zh-CN"/>
              </w:rPr>
              <w:t>非甲烷总烃</w:t>
            </w:r>
            <w:r>
              <w:rPr>
                <w:rFonts w:hint="default" w:ascii="Times New Roman" w:hAnsi="Times New Roman" w:cs="Times New Roman"/>
                <w:color w:val="auto"/>
                <w:sz w:val="24"/>
                <w:szCs w:val="24"/>
              </w:rPr>
              <w:t>浓度值均满足《大气污染物综合排放标准详解》中的限值</w:t>
            </w:r>
            <w:r>
              <w:rPr>
                <w:rFonts w:hint="eastAsia" w:ascii="Times New Roman" w:hAnsi="Times New Roman" w:cs="Times New Roman"/>
                <w:color w:val="auto"/>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、声环境质量现状</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为了解项目所在区域声环境质量状况，对本项目所在区域声环境质量现状进行监测，监测时间为</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21</w:t>
            </w:r>
            <w:r>
              <w:rPr>
                <w:rFonts w:hint="default"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月</w:t>
            </w:r>
            <w:r>
              <w:rPr>
                <w:rFonts w:hint="eastAsia" w:ascii="Times New Roman" w:hAnsi="Times New Roman" w:cs="Times New Roman"/>
                <w:color w:val="auto"/>
                <w:sz w:val="24"/>
                <w:szCs w:val="24"/>
                <w:highlight w:val="none"/>
                <w:lang w:val="en-US" w:eastAsia="zh-CN"/>
              </w:rPr>
              <w:t>14</w:t>
            </w:r>
            <w:r>
              <w:rPr>
                <w:rFonts w:hint="default" w:ascii="Times New Roman" w:hAnsi="Times New Roman" w:cs="Times New Roman"/>
                <w:color w:val="auto"/>
                <w:sz w:val="24"/>
                <w:szCs w:val="24"/>
                <w:highlight w:val="none"/>
              </w:rPr>
              <w:t>日</w:t>
            </w:r>
            <w:r>
              <w:rPr>
                <w:rFonts w:hint="default" w:ascii="Times New Roman" w:hAnsi="Times New Roman" w:cs="Times New Roman"/>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监测布点</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监测点位分别为：项目厂界</w:t>
            </w:r>
            <w:r>
              <w:rPr>
                <w:rFonts w:hint="eastAsia" w:ascii="Times New Roman" w:hAnsi="Times New Roman" w:cs="Times New Roman"/>
                <w:color w:val="auto"/>
                <w:sz w:val="24"/>
                <w:szCs w:val="24"/>
                <w:lang w:eastAsia="zh-CN"/>
              </w:rPr>
              <w:t>外及敏感点</w:t>
            </w:r>
            <w:r>
              <w:rPr>
                <w:rFonts w:hint="default" w:ascii="Times New Roman" w:hAnsi="Times New Roman" w:cs="Times New Roman"/>
                <w:color w:val="auto"/>
                <w:sz w:val="24"/>
                <w:szCs w:val="24"/>
              </w:rPr>
              <w:t>，共设</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个监测点位，具体监测点位布设见附图4。</w:t>
            </w:r>
          </w:p>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ascii="Times New Roman" w:hAnsi="Times New Roman" w:cs="Times New Roman"/>
                <w:b/>
                <w:bCs/>
                <w:color w:val="auto"/>
                <w:lang w:val="en-US" w:eastAsia="zh-CN"/>
              </w:rPr>
              <w:t>3-6</w:t>
            </w:r>
            <w:r>
              <w:rPr>
                <w:rFonts w:hint="default" w:ascii="Times New Roman" w:hAnsi="Times New Roman" w:cs="Times New Roman"/>
                <w:b/>
                <w:bCs/>
                <w:color w:val="auto"/>
              </w:rPr>
              <w:t xml:space="preserve">  噪声现状监测布点</w:t>
            </w:r>
          </w:p>
          <w:tbl>
            <w:tblPr>
              <w:tblStyle w:val="18"/>
              <w:tblW w:w="83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09"/>
              <w:gridCol w:w="45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3809" w:type="dxa"/>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4590" w:type="dxa"/>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监测点位名称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9"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1</w:t>
                  </w:r>
                  <w:r>
                    <w:rPr>
                      <w:rFonts w:hint="eastAsia" w:ascii="Times New Roman" w:hAnsi="Times New Roman" w:cs="Times New Roman"/>
                      <w:color w:val="auto"/>
                      <w:lang w:val="en-US" w:eastAsia="zh-CN"/>
                    </w:rPr>
                    <w:t>#</w:t>
                  </w:r>
                </w:p>
              </w:tc>
              <w:tc>
                <w:tcPr>
                  <w:tcW w:w="4590" w:type="dxa"/>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厂界南侧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9"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2</w:t>
                  </w:r>
                  <w:r>
                    <w:rPr>
                      <w:rFonts w:hint="eastAsia" w:ascii="Times New Roman" w:hAnsi="Times New Roman" w:cs="Times New Roman"/>
                      <w:color w:val="auto"/>
                      <w:lang w:val="en-US" w:eastAsia="zh-CN"/>
                    </w:rPr>
                    <w:t>#</w:t>
                  </w:r>
                </w:p>
              </w:tc>
              <w:tc>
                <w:tcPr>
                  <w:tcW w:w="4590"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color w:val="auto"/>
                      <w:lang w:eastAsia="zh-CN"/>
                    </w:rPr>
                  </w:pPr>
                  <w:r>
                    <w:rPr>
                      <w:rFonts w:hint="default" w:ascii="Times New Roman" w:hAnsi="Times New Roman" w:cs="Times New Roman"/>
                      <w:color w:val="auto"/>
                    </w:rPr>
                    <w:t>厂界东侧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9"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3</w:t>
                  </w:r>
                  <w:r>
                    <w:rPr>
                      <w:rFonts w:hint="eastAsia" w:ascii="Times New Roman" w:hAnsi="Times New Roman" w:cs="Times New Roman"/>
                      <w:color w:val="auto"/>
                      <w:lang w:val="en-US" w:eastAsia="zh-CN"/>
                    </w:rPr>
                    <w:t>#</w:t>
                  </w:r>
                </w:p>
              </w:tc>
              <w:tc>
                <w:tcPr>
                  <w:tcW w:w="4590"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color w:val="auto"/>
                      <w:lang w:eastAsia="zh-CN"/>
                    </w:rPr>
                  </w:pPr>
                  <w:r>
                    <w:rPr>
                      <w:rFonts w:hint="default" w:ascii="Times New Roman" w:hAnsi="Times New Roman" w:cs="Times New Roman"/>
                      <w:color w:val="auto"/>
                    </w:rPr>
                    <w:t>厂界北侧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09"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eastAsiaTheme="minorEastAsia"/>
                      <w:color w:val="auto"/>
                      <w:lang w:eastAsia="zh-CN"/>
                    </w:rPr>
                  </w:pPr>
                  <w:r>
                    <w:rPr>
                      <w:rFonts w:hint="default" w:ascii="Times New Roman" w:hAnsi="Times New Roman" w:cs="Times New Roman"/>
                      <w:color w:val="auto"/>
                    </w:rPr>
                    <w:t>4</w:t>
                  </w:r>
                  <w:r>
                    <w:rPr>
                      <w:rFonts w:hint="eastAsia" w:ascii="Times New Roman" w:hAnsi="Times New Roman" w:cs="Times New Roman"/>
                      <w:color w:val="auto"/>
                      <w:lang w:val="en-US" w:eastAsia="zh-CN"/>
                    </w:rPr>
                    <w:t>#</w:t>
                  </w:r>
                </w:p>
              </w:tc>
              <w:tc>
                <w:tcPr>
                  <w:tcW w:w="4590"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color w:val="auto"/>
                      <w:lang w:eastAsia="zh-CN"/>
                    </w:rPr>
                  </w:pPr>
                  <w:r>
                    <w:rPr>
                      <w:rFonts w:hint="default" w:ascii="Times New Roman" w:hAnsi="Times New Roman" w:cs="Times New Roman"/>
                      <w:color w:val="auto"/>
                    </w:rPr>
                    <w:t>厂界西侧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3809"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eastAsiaTheme="minorEastAsia"/>
                      <w:color w:val="auto"/>
                      <w:lang w:val="en-US" w:eastAsia="zh-CN"/>
                    </w:rPr>
                  </w:pPr>
                  <w:r>
                    <w:rPr>
                      <w:rFonts w:hint="default" w:ascii="Times New Roman" w:hAnsi="Times New Roman" w:cs="Times New Roman"/>
                      <w:color w:val="auto"/>
                    </w:rPr>
                    <w:t>5</w:t>
                  </w:r>
                  <w:r>
                    <w:rPr>
                      <w:rFonts w:hint="eastAsia" w:ascii="Times New Roman" w:hAnsi="Times New Roman" w:cs="Times New Roman"/>
                      <w:color w:val="auto"/>
                      <w:lang w:val="en-US" w:eastAsia="zh-CN"/>
                    </w:rPr>
                    <w:t>#</w:t>
                  </w:r>
                </w:p>
              </w:tc>
              <w:tc>
                <w:tcPr>
                  <w:tcW w:w="4590"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color w:val="auto"/>
                      <w:lang w:eastAsia="zh-CN"/>
                    </w:rPr>
                  </w:pPr>
                  <w:r>
                    <w:rPr>
                      <w:rFonts w:hint="default" w:ascii="Times New Roman" w:hAnsi="Times New Roman" w:cs="Times New Roman"/>
                      <w:color w:val="auto"/>
                    </w:rPr>
                    <w:t>中合村</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监测项目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昼、夜等效A声级dB(A)。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监测时间及频率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连续监测</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天，昼间、夜间各1次，分别测定昼间(6:00～22:00)和夜间(22:00～06:00)各时段的环境等效A声级。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监测方法及方法来源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bCs/>
                <w:color w:val="auto"/>
              </w:rPr>
            </w:pPr>
            <w:r>
              <w:rPr>
                <w:rFonts w:hint="default" w:ascii="Times New Roman" w:hAnsi="Times New Roman" w:cs="Times New Roman"/>
                <w:color w:val="auto"/>
                <w:sz w:val="24"/>
                <w:szCs w:val="24"/>
              </w:rPr>
              <w:t>本项目噪声监测方法及方法来源见</w:t>
            </w:r>
            <w:r>
              <w:rPr>
                <w:rFonts w:hint="default" w:ascii="Times New Roman" w:hAnsi="Times New Roman" w:cs="Times New Roman"/>
                <w:color w:val="auto"/>
                <w:sz w:val="24"/>
                <w:szCs w:val="24"/>
                <w:lang w:eastAsia="zh-CN"/>
              </w:rPr>
              <w:t>下表</w:t>
            </w:r>
            <w:r>
              <w:rPr>
                <w:rFonts w:hint="default" w:ascii="Times New Roman" w:hAnsi="Times New Roman" w:cs="Times New Roman"/>
                <w:color w:val="auto"/>
                <w:sz w:val="24"/>
                <w:szCs w:val="24"/>
              </w:rPr>
              <w:t>。</w:t>
            </w:r>
          </w:p>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ascii="Times New Roman" w:hAnsi="Times New Roman" w:cs="Times New Roman"/>
                <w:b/>
                <w:bCs/>
                <w:color w:val="auto"/>
                <w:lang w:val="en-US" w:eastAsia="zh-CN"/>
              </w:rPr>
              <w:t>3-7</w:t>
            </w:r>
            <w:r>
              <w:rPr>
                <w:rFonts w:hint="default" w:ascii="Times New Roman" w:hAnsi="Times New Roman" w:cs="Times New Roman"/>
                <w:b/>
                <w:bCs/>
                <w:color w:val="auto"/>
              </w:rPr>
              <w:t xml:space="preserve">  噪声监测方法及方法来源</w:t>
            </w:r>
          </w:p>
          <w:tbl>
            <w:tblPr>
              <w:tblStyle w:val="18"/>
              <w:tblW w:w="84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784"/>
              <w:gridCol w:w="1848"/>
              <w:gridCol w:w="2407"/>
              <w:gridCol w:w="12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1" w:hRule="atLeast"/>
                <w:jc w:val="center"/>
              </w:trPr>
              <w:tc>
                <w:tcPr>
                  <w:tcW w:w="1123" w:type="dxa"/>
                  <w:tcBorders>
                    <w:top w:val="single" w:color="auto" w:sz="12" w:space="0"/>
                    <w:left w:val="single" w:color="auto" w:sz="12"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1784" w:type="dxa"/>
                  <w:tcBorders>
                    <w:top w:val="single" w:color="auto" w:sz="12" w:space="0"/>
                    <w:left w:val="nil"/>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监测方法</w:t>
                  </w:r>
                </w:p>
              </w:tc>
              <w:tc>
                <w:tcPr>
                  <w:tcW w:w="1848" w:type="dxa"/>
                  <w:tcBorders>
                    <w:top w:val="single" w:color="auto" w:sz="12" w:space="0"/>
                    <w:left w:val="nil"/>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方法来源</w:t>
                  </w:r>
                </w:p>
              </w:tc>
              <w:tc>
                <w:tcPr>
                  <w:tcW w:w="2407" w:type="dxa"/>
                  <w:tcBorders>
                    <w:top w:val="single" w:color="auto" w:sz="12" w:space="0"/>
                    <w:left w:val="nil"/>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使用仪器</w:t>
                  </w:r>
                </w:p>
              </w:tc>
              <w:tc>
                <w:tcPr>
                  <w:tcW w:w="1255" w:type="dxa"/>
                  <w:tcBorders>
                    <w:top w:val="single" w:color="auto" w:sz="12" w:space="0"/>
                    <w:left w:val="nil"/>
                    <w:bottom w:val="single" w:color="auto" w:sz="4" w:space="0"/>
                    <w:right w:val="single" w:color="auto" w:sz="12"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23" w:type="dxa"/>
                  <w:tcBorders>
                    <w:top w:val="single" w:color="auto" w:sz="4" w:space="0"/>
                    <w:left w:val="single" w:color="auto" w:sz="12" w:space="0"/>
                    <w:bottom w:val="single" w:color="auto" w:sz="12"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环境噪声</w:t>
                  </w:r>
                </w:p>
              </w:tc>
              <w:tc>
                <w:tcPr>
                  <w:tcW w:w="1784" w:type="dxa"/>
                  <w:tcBorders>
                    <w:top w:val="single" w:color="auto" w:sz="4" w:space="0"/>
                    <w:left w:val="nil"/>
                    <w:bottom w:val="single" w:color="auto" w:sz="12"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声环境质量标准</w:t>
                  </w:r>
                </w:p>
              </w:tc>
              <w:tc>
                <w:tcPr>
                  <w:tcW w:w="1848" w:type="dxa"/>
                  <w:tcBorders>
                    <w:top w:val="single" w:color="auto" w:sz="4" w:space="0"/>
                    <w:left w:val="nil"/>
                    <w:bottom w:val="single" w:color="auto" w:sz="12"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GB3096-2008</w:t>
                  </w:r>
                </w:p>
              </w:tc>
              <w:tc>
                <w:tcPr>
                  <w:tcW w:w="2407" w:type="dxa"/>
                  <w:tcBorders>
                    <w:top w:val="single" w:color="auto" w:sz="4" w:space="0"/>
                    <w:left w:val="nil"/>
                    <w:bottom w:val="single" w:color="auto" w:sz="12"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AWA6228+型声级计</w:t>
                  </w:r>
                </w:p>
              </w:tc>
              <w:tc>
                <w:tcPr>
                  <w:tcW w:w="1255" w:type="dxa"/>
                  <w:tcBorders>
                    <w:top w:val="single" w:color="auto" w:sz="4" w:space="0"/>
                    <w:left w:val="nil"/>
                    <w:bottom w:val="single" w:color="auto" w:sz="12" w:space="0"/>
                    <w:right w:val="single" w:color="auto" w:sz="12"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30dB(A)</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监测结果与评价结果</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环境噪声监测结果和评价结果见</w:t>
            </w:r>
            <w:r>
              <w:rPr>
                <w:rFonts w:hint="default" w:ascii="Times New Roman" w:hAnsi="Times New Roman" w:cs="Times New Roman"/>
                <w:color w:val="auto"/>
                <w:sz w:val="24"/>
                <w:szCs w:val="24"/>
                <w:lang w:eastAsia="zh-CN"/>
              </w:rPr>
              <w:t>下表</w:t>
            </w:r>
            <w:r>
              <w:rPr>
                <w:rFonts w:hint="default" w:ascii="Times New Roman" w:hAnsi="Times New Roman" w:cs="Times New Roman"/>
                <w:color w:val="auto"/>
                <w:sz w:val="24"/>
                <w:szCs w:val="24"/>
              </w:rPr>
              <w:t>。</w:t>
            </w:r>
          </w:p>
          <w:p>
            <w:pPr>
              <w:keepNext w:val="0"/>
              <w:keepLines w:val="0"/>
              <w:suppressLineNumbers w:val="0"/>
              <w:snapToGrid w:val="0"/>
              <w:spacing w:before="0" w:beforeAutospacing="0" w:after="0" w:afterAutospacing="0"/>
              <w:ind w:left="0" w:right="0"/>
              <w:jc w:val="center"/>
              <w:textAlignment w:val="baseline"/>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ascii="Times New Roman" w:hAnsi="Times New Roman" w:cs="Times New Roman"/>
                <w:b/>
                <w:bCs/>
                <w:color w:val="auto"/>
                <w:lang w:val="en-US" w:eastAsia="zh-CN"/>
              </w:rPr>
              <w:t>3-8</w:t>
            </w:r>
            <w:r>
              <w:rPr>
                <w:rFonts w:hint="default" w:ascii="Times New Roman" w:hAnsi="Times New Roman" w:cs="Times New Roman"/>
                <w:b/>
                <w:bCs/>
                <w:color w:val="auto"/>
              </w:rPr>
              <w:t xml:space="preserve">  环境噪声监测结果</w:t>
            </w:r>
          </w:p>
          <w:tbl>
            <w:tblPr>
              <w:tblStyle w:val="18"/>
              <w:tblW w:w="84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09"/>
              <w:gridCol w:w="1168"/>
              <w:gridCol w:w="1193"/>
              <w:gridCol w:w="955"/>
              <w:gridCol w:w="1073"/>
              <w:gridCol w:w="13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2709"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rPr>
                  </w:pPr>
                  <w:bookmarkStart w:id="7" w:name="_Hlk521354320"/>
                  <w:r>
                    <w:rPr>
                      <w:rFonts w:hint="default" w:ascii="Times New Roman" w:hAnsi="Times New Roman" w:cs="Times New Roman"/>
                      <w:b/>
                      <w:bCs/>
                      <w:color w:val="auto"/>
                    </w:rPr>
                    <w:t>监测地点</w:t>
                  </w:r>
                  <w:bookmarkEnd w:id="7"/>
                </w:p>
              </w:tc>
              <w:tc>
                <w:tcPr>
                  <w:tcW w:w="2361"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highlight w:val="none"/>
                    </w:rPr>
                    <w:t>20</w:t>
                  </w:r>
                  <w:r>
                    <w:rPr>
                      <w:rFonts w:hint="default" w:ascii="Times New Roman" w:hAnsi="Times New Roman" w:cs="Times New Roman"/>
                      <w:b/>
                      <w:bCs/>
                      <w:color w:val="auto"/>
                      <w:highlight w:val="none"/>
                      <w:lang w:val="en-US" w:eastAsia="zh-CN"/>
                    </w:rPr>
                    <w:t>21.</w:t>
                  </w:r>
                  <w:r>
                    <w:rPr>
                      <w:rFonts w:hint="eastAsia" w:ascii="Times New Roman" w:hAnsi="Times New Roman" w:cs="Times New Roman"/>
                      <w:b/>
                      <w:bCs/>
                      <w:color w:val="auto"/>
                      <w:highlight w:val="none"/>
                      <w:lang w:val="en-US" w:eastAsia="zh-CN"/>
                    </w:rPr>
                    <w:t>8.14</w:t>
                  </w:r>
                </w:p>
              </w:tc>
              <w:tc>
                <w:tcPr>
                  <w:tcW w:w="2028" w:type="dxa"/>
                  <w:gridSpan w:val="2"/>
                  <w:noWrap w:val="0"/>
                  <w:vAlign w:val="center"/>
                </w:tcPr>
                <w:p>
                  <w:pPr>
                    <w:pStyle w:val="15"/>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标准</w:t>
                  </w:r>
                </w:p>
              </w:tc>
              <w:tc>
                <w:tcPr>
                  <w:tcW w:w="1320"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2709"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b/>
                      <w:bCs/>
                      <w:color w:val="auto"/>
                    </w:rPr>
                  </w:pPr>
                </w:p>
              </w:tc>
              <w:tc>
                <w:tcPr>
                  <w:tcW w:w="116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昼间</w:t>
                  </w: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夜间</w:t>
                  </w:r>
                </w:p>
              </w:tc>
              <w:tc>
                <w:tcPr>
                  <w:tcW w:w="955" w:type="dxa"/>
                  <w:noWrap w:val="0"/>
                  <w:vAlign w:val="center"/>
                </w:tcPr>
                <w:p>
                  <w:pPr>
                    <w:pStyle w:val="15"/>
                    <w:jc w:val="center"/>
                    <w:rPr>
                      <w:rFonts w:hint="default" w:ascii="Times New Roman" w:hAnsi="Times New Roman" w:cs="Times New Roman"/>
                      <w:color w:val="auto"/>
                      <w:kern w:val="2"/>
                      <w:sz w:val="21"/>
                      <w:szCs w:val="21"/>
                    </w:rPr>
                  </w:pPr>
                  <w:r>
                    <w:rPr>
                      <w:rFonts w:hint="default" w:ascii="Times New Roman" w:hAnsi="Times New Roman" w:cs="Times New Roman"/>
                      <w:b/>
                      <w:bCs/>
                      <w:color w:val="auto"/>
                      <w:kern w:val="2"/>
                      <w:sz w:val="21"/>
                      <w:szCs w:val="21"/>
                    </w:rPr>
                    <w:t>昼间</w:t>
                  </w:r>
                </w:p>
              </w:tc>
              <w:tc>
                <w:tcPr>
                  <w:tcW w:w="1073" w:type="dxa"/>
                  <w:noWrap w:val="0"/>
                  <w:vAlign w:val="center"/>
                </w:tcPr>
                <w:p>
                  <w:pPr>
                    <w:pStyle w:val="15"/>
                    <w:jc w:val="center"/>
                    <w:rPr>
                      <w:rFonts w:hint="default" w:ascii="Times New Roman" w:hAnsi="Times New Roman" w:cs="Times New Roman"/>
                      <w:color w:val="auto"/>
                      <w:kern w:val="2"/>
                      <w:sz w:val="21"/>
                      <w:szCs w:val="21"/>
                    </w:rPr>
                  </w:pPr>
                  <w:r>
                    <w:rPr>
                      <w:rFonts w:hint="default" w:ascii="Times New Roman" w:hAnsi="Times New Roman" w:cs="Times New Roman"/>
                      <w:b/>
                      <w:bCs/>
                      <w:color w:val="auto"/>
                      <w:kern w:val="2"/>
                      <w:sz w:val="21"/>
                      <w:szCs w:val="21"/>
                    </w:rPr>
                    <w:t>夜间</w:t>
                  </w:r>
                </w:p>
              </w:tc>
              <w:tc>
                <w:tcPr>
                  <w:tcW w:w="1320"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b/>
                      <w:bCs/>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709"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1#</w:t>
                  </w:r>
                  <w:r>
                    <w:rPr>
                      <w:rFonts w:hint="default" w:ascii="Times New Roman" w:hAnsi="Times New Roman" w:cs="Times New Roman"/>
                      <w:color w:val="auto"/>
                    </w:rPr>
                    <w:t>厂界南侧</w:t>
                  </w:r>
                </w:p>
              </w:tc>
              <w:tc>
                <w:tcPr>
                  <w:tcW w:w="116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49</w:t>
                  </w:r>
                </w:p>
              </w:tc>
              <w:tc>
                <w:tcPr>
                  <w:tcW w:w="119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40</w:t>
                  </w:r>
                </w:p>
              </w:tc>
              <w:tc>
                <w:tcPr>
                  <w:tcW w:w="955" w:type="dxa"/>
                  <w:noWrap w:val="0"/>
                  <w:vAlign w:val="center"/>
                </w:tcPr>
                <w:p>
                  <w:pPr>
                    <w:keepNext w:val="0"/>
                    <w:keepLines w:val="0"/>
                    <w:suppressLineNumbers w:val="0"/>
                    <w:snapToGrid w:val="0"/>
                    <w:spacing w:before="0" w:beforeAutospacing="0" w:after="0" w:afterAutospacing="0"/>
                    <w:ind w:left="0" w:right="-105" w:rightChars="-5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60</w:t>
                  </w:r>
                </w:p>
              </w:tc>
              <w:tc>
                <w:tcPr>
                  <w:tcW w:w="1073" w:type="dxa"/>
                  <w:noWrap w:val="0"/>
                  <w:vAlign w:val="center"/>
                </w:tcPr>
                <w:p>
                  <w:pPr>
                    <w:keepNext w:val="0"/>
                    <w:keepLines w:val="0"/>
                    <w:suppressLineNumbers w:val="0"/>
                    <w:snapToGrid w:val="0"/>
                    <w:spacing w:before="0" w:beforeAutospacing="0" w:after="0" w:afterAutospacing="0"/>
                    <w:ind w:left="0" w:right="-105" w:rightChars="-5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50</w:t>
                  </w:r>
                </w:p>
              </w:tc>
              <w:tc>
                <w:tcPr>
                  <w:tcW w:w="1320" w:type="dxa"/>
                  <w:noWrap w:val="0"/>
                  <w:vAlign w:val="center"/>
                </w:tcPr>
                <w:p>
                  <w:pPr>
                    <w:keepNext w:val="0"/>
                    <w:keepLines w:val="0"/>
                    <w:suppressLineNumbers w:val="0"/>
                    <w:snapToGrid w:val="0"/>
                    <w:spacing w:before="0" w:beforeAutospacing="0" w:after="0" w:afterAutospacing="0"/>
                    <w:ind w:left="0" w:right="-105" w:rightChars="-50"/>
                    <w:jc w:val="center"/>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2709"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rPr>
                    <w:t>厂界东侧</w:t>
                  </w:r>
                </w:p>
              </w:tc>
              <w:tc>
                <w:tcPr>
                  <w:tcW w:w="116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53</w:t>
                  </w:r>
                </w:p>
              </w:tc>
              <w:tc>
                <w:tcPr>
                  <w:tcW w:w="119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42</w:t>
                  </w:r>
                </w:p>
              </w:tc>
              <w:tc>
                <w:tcPr>
                  <w:tcW w:w="955" w:type="dxa"/>
                  <w:noWrap w:val="0"/>
                  <w:vAlign w:val="center"/>
                </w:tcPr>
                <w:p>
                  <w:pPr>
                    <w:keepNext w:val="0"/>
                    <w:keepLines w:val="0"/>
                    <w:suppressLineNumbers w:val="0"/>
                    <w:snapToGrid w:val="0"/>
                    <w:spacing w:before="0" w:beforeAutospacing="0" w:after="0" w:afterAutospacing="0"/>
                    <w:ind w:left="0" w:leftChars="0" w:right="-105" w:rightChars="-5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60</w:t>
                  </w:r>
                </w:p>
              </w:tc>
              <w:tc>
                <w:tcPr>
                  <w:tcW w:w="1073" w:type="dxa"/>
                  <w:noWrap w:val="0"/>
                  <w:vAlign w:val="center"/>
                </w:tcPr>
                <w:p>
                  <w:pPr>
                    <w:keepNext w:val="0"/>
                    <w:keepLines w:val="0"/>
                    <w:suppressLineNumbers w:val="0"/>
                    <w:snapToGrid w:val="0"/>
                    <w:spacing w:before="0" w:beforeAutospacing="0" w:after="0" w:afterAutospacing="0"/>
                    <w:ind w:left="0" w:leftChars="0" w:right="-105" w:rightChars="-5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1320" w:type="dxa"/>
                  <w:noWrap w:val="0"/>
                  <w:vAlign w:val="center"/>
                </w:tcPr>
                <w:p>
                  <w:pPr>
                    <w:keepNext w:val="0"/>
                    <w:keepLines w:val="0"/>
                    <w:suppressLineNumbers w:val="0"/>
                    <w:snapToGrid w:val="0"/>
                    <w:spacing w:before="0" w:beforeAutospacing="0" w:after="0" w:afterAutospacing="0"/>
                    <w:ind w:left="0" w:right="-105" w:rightChars="-50"/>
                    <w:jc w:val="center"/>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709"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3#</w:t>
                  </w:r>
                  <w:r>
                    <w:rPr>
                      <w:rFonts w:hint="default" w:ascii="Times New Roman" w:hAnsi="Times New Roman" w:cs="Times New Roman"/>
                      <w:color w:val="auto"/>
                    </w:rPr>
                    <w:t>厂界北侧</w:t>
                  </w:r>
                </w:p>
              </w:tc>
              <w:tc>
                <w:tcPr>
                  <w:tcW w:w="116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53</w:t>
                  </w:r>
                </w:p>
              </w:tc>
              <w:tc>
                <w:tcPr>
                  <w:tcW w:w="119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44</w:t>
                  </w:r>
                </w:p>
              </w:tc>
              <w:tc>
                <w:tcPr>
                  <w:tcW w:w="955" w:type="dxa"/>
                  <w:noWrap w:val="0"/>
                  <w:vAlign w:val="center"/>
                </w:tcPr>
                <w:p>
                  <w:pPr>
                    <w:keepNext w:val="0"/>
                    <w:keepLines w:val="0"/>
                    <w:suppressLineNumbers w:val="0"/>
                    <w:snapToGrid w:val="0"/>
                    <w:spacing w:before="0" w:beforeAutospacing="0" w:after="0" w:afterAutospacing="0"/>
                    <w:ind w:left="0" w:leftChars="0" w:right="-105" w:rightChars="-5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60</w:t>
                  </w:r>
                </w:p>
              </w:tc>
              <w:tc>
                <w:tcPr>
                  <w:tcW w:w="1073" w:type="dxa"/>
                  <w:noWrap w:val="0"/>
                  <w:vAlign w:val="center"/>
                </w:tcPr>
                <w:p>
                  <w:pPr>
                    <w:keepNext w:val="0"/>
                    <w:keepLines w:val="0"/>
                    <w:suppressLineNumbers w:val="0"/>
                    <w:snapToGrid w:val="0"/>
                    <w:spacing w:before="0" w:beforeAutospacing="0" w:after="0" w:afterAutospacing="0"/>
                    <w:ind w:left="0" w:leftChars="0" w:right="-105" w:rightChars="-5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1320" w:type="dxa"/>
                  <w:noWrap w:val="0"/>
                  <w:vAlign w:val="center"/>
                </w:tcPr>
                <w:p>
                  <w:pPr>
                    <w:keepNext w:val="0"/>
                    <w:keepLines w:val="0"/>
                    <w:suppressLineNumbers w:val="0"/>
                    <w:snapToGrid w:val="0"/>
                    <w:spacing w:before="0" w:beforeAutospacing="0" w:after="0" w:afterAutospacing="0"/>
                    <w:ind w:left="0" w:right="-105" w:rightChars="-50"/>
                    <w:jc w:val="center"/>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2709"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4#</w:t>
                  </w:r>
                  <w:r>
                    <w:rPr>
                      <w:rFonts w:hint="default" w:ascii="Times New Roman" w:hAnsi="Times New Roman" w:cs="Times New Roman"/>
                      <w:color w:val="auto"/>
                    </w:rPr>
                    <w:t>厂界西侧</w:t>
                  </w:r>
                </w:p>
              </w:tc>
              <w:tc>
                <w:tcPr>
                  <w:tcW w:w="116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w:t>
                  </w:r>
                </w:p>
              </w:tc>
              <w:tc>
                <w:tcPr>
                  <w:tcW w:w="119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42</w:t>
                  </w:r>
                </w:p>
              </w:tc>
              <w:tc>
                <w:tcPr>
                  <w:tcW w:w="955" w:type="dxa"/>
                  <w:noWrap w:val="0"/>
                  <w:vAlign w:val="center"/>
                </w:tcPr>
                <w:p>
                  <w:pPr>
                    <w:keepNext w:val="0"/>
                    <w:keepLines w:val="0"/>
                    <w:suppressLineNumbers w:val="0"/>
                    <w:snapToGrid w:val="0"/>
                    <w:spacing w:before="0" w:beforeAutospacing="0" w:after="0" w:afterAutospacing="0"/>
                    <w:ind w:left="0" w:leftChars="0" w:right="-105" w:rightChars="-5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60</w:t>
                  </w:r>
                </w:p>
              </w:tc>
              <w:tc>
                <w:tcPr>
                  <w:tcW w:w="1073" w:type="dxa"/>
                  <w:noWrap w:val="0"/>
                  <w:vAlign w:val="center"/>
                </w:tcPr>
                <w:p>
                  <w:pPr>
                    <w:keepNext w:val="0"/>
                    <w:keepLines w:val="0"/>
                    <w:suppressLineNumbers w:val="0"/>
                    <w:snapToGrid w:val="0"/>
                    <w:spacing w:before="0" w:beforeAutospacing="0" w:after="0" w:afterAutospacing="0"/>
                    <w:ind w:left="0" w:leftChars="0" w:right="-105" w:rightChars="-5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1320" w:type="dxa"/>
                  <w:noWrap w:val="0"/>
                  <w:vAlign w:val="center"/>
                </w:tcPr>
                <w:p>
                  <w:pPr>
                    <w:keepNext w:val="0"/>
                    <w:keepLines w:val="0"/>
                    <w:suppressLineNumbers w:val="0"/>
                    <w:snapToGrid w:val="0"/>
                    <w:spacing w:before="0" w:beforeAutospacing="0" w:after="0" w:afterAutospacing="0"/>
                    <w:ind w:left="0" w:right="-105" w:rightChars="-50"/>
                    <w:jc w:val="center"/>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2709" w:type="dxa"/>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5#</w:t>
                  </w:r>
                  <w:r>
                    <w:rPr>
                      <w:rFonts w:hint="default" w:ascii="Times New Roman" w:hAnsi="Times New Roman" w:cs="Times New Roman"/>
                      <w:color w:val="auto"/>
                    </w:rPr>
                    <w:t>中合村</w:t>
                  </w:r>
                </w:p>
              </w:tc>
              <w:tc>
                <w:tcPr>
                  <w:tcW w:w="116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51</w:t>
                  </w:r>
                </w:p>
              </w:tc>
              <w:tc>
                <w:tcPr>
                  <w:tcW w:w="1193"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42</w:t>
                  </w:r>
                </w:p>
              </w:tc>
              <w:tc>
                <w:tcPr>
                  <w:tcW w:w="955" w:type="dxa"/>
                  <w:noWrap w:val="0"/>
                  <w:vAlign w:val="center"/>
                </w:tcPr>
                <w:p>
                  <w:pPr>
                    <w:keepNext w:val="0"/>
                    <w:keepLines w:val="0"/>
                    <w:suppressLineNumbers w:val="0"/>
                    <w:snapToGrid w:val="0"/>
                    <w:spacing w:before="0" w:beforeAutospacing="0" w:after="0" w:afterAutospacing="0"/>
                    <w:ind w:left="0" w:leftChars="0" w:right="-105" w:rightChars="-5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60</w:t>
                  </w:r>
                </w:p>
              </w:tc>
              <w:tc>
                <w:tcPr>
                  <w:tcW w:w="1073" w:type="dxa"/>
                  <w:noWrap w:val="0"/>
                  <w:vAlign w:val="center"/>
                </w:tcPr>
                <w:p>
                  <w:pPr>
                    <w:keepNext w:val="0"/>
                    <w:keepLines w:val="0"/>
                    <w:suppressLineNumbers w:val="0"/>
                    <w:snapToGrid w:val="0"/>
                    <w:spacing w:before="0" w:beforeAutospacing="0" w:after="0" w:afterAutospacing="0"/>
                    <w:ind w:left="0" w:leftChars="0" w:right="-105" w:rightChars="-5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1320" w:type="dxa"/>
                  <w:noWrap w:val="0"/>
                  <w:vAlign w:val="center"/>
                </w:tcPr>
                <w:p>
                  <w:pPr>
                    <w:keepNext w:val="0"/>
                    <w:keepLines w:val="0"/>
                    <w:suppressLineNumbers w:val="0"/>
                    <w:snapToGrid w:val="0"/>
                    <w:spacing w:before="0" w:beforeAutospacing="0" w:after="0" w:afterAutospacing="0"/>
                    <w:ind w:left="0" w:right="-105" w:rightChars="-50"/>
                    <w:jc w:val="center"/>
                    <w:rPr>
                      <w:rFonts w:hint="default" w:ascii="Times New Roman" w:hAnsi="Times New Roman" w:cs="Times New Roman"/>
                      <w:color w:val="auto"/>
                    </w:rPr>
                  </w:pPr>
                  <w:r>
                    <w:rPr>
                      <w:rFonts w:hint="default" w:ascii="Times New Roman" w:hAnsi="Times New Roman" w:cs="Times New Roman"/>
                      <w:color w:val="auto"/>
                    </w:rPr>
                    <w:t>达标</w:t>
                  </w:r>
                </w:p>
              </w:tc>
            </w:tr>
          </w:tbl>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eastAsia="zh-CN"/>
              </w:rPr>
              <w:t>上表</w:t>
            </w:r>
            <w:r>
              <w:rPr>
                <w:rFonts w:hint="default" w:ascii="Times New Roman" w:hAnsi="Times New Roman" w:cs="Times New Roman"/>
                <w:color w:val="auto"/>
                <w:sz w:val="24"/>
                <w:szCs w:val="24"/>
              </w:rPr>
              <w:t>监测结果表明：建设项目厂</w:t>
            </w:r>
            <w:r>
              <w:rPr>
                <w:rFonts w:hint="eastAsia" w:ascii="Times New Roman" w:hAnsi="Times New Roman" w:cs="Times New Roman"/>
                <w:color w:val="auto"/>
                <w:sz w:val="24"/>
                <w:szCs w:val="24"/>
                <w:lang w:eastAsia="zh-CN"/>
              </w:rPr>
              <w:t>址外及敏感点</w:t>
            </w:r>
            <w:r>
              <w:rPr>
                <w:rFonts w:hint="default" w:ascii="Times New Roman" w:hAnsi="Times New Roman" w:cs="Times New Roman"/>
                <w:color w:val="auto"/>
                <w:sz w:val="24"/>
                <w:szCs w:val="24"/>
              </w:rPr>
              <w:t>环境质量满足《声环境质量标准》（GB3096-2008）2类标准，项目声环境质量现状良好</w:t>
            </w:r>
            <w:r>
              <w:rPr>
                <w:rFonts w:hint="eastAsia" w:ascii="Times New Roman" w:hAnsi="Times New Roman"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80" w:hRule="atLeast"/>
          <w:jc w:val="center"/>
        </w:trPr>
        <w:tc>
          <w:tcPr>
            <w:tcW w:w="461"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szCs w:val="21"/>
                <w:lang w:val="en-US"/>
              </w:rPr>
            </w:pPr>
            <w:r>
              <w:rPr>
                <w:rFonts w:hint="eastAsia" w:ascii="宋体" w:hAnsi="宋体" w:eastAsia="宋体" w:cs="宋体"/>
                <w:b/>
                <w:bCs/>
                <w:color w:val="auto"/>
                <w:kern w:val="0"/>
                <w:sz w:val="21"/>
                <w:szCs w:val="21"/>
                <w:lang w:val="en-US" w:eastAsia="zh-CN" w:bidi="ar"/>
              </w:rPr>
              <w:t>环境</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szCs w:val="21"/>
                <w:lang w:val="en-US"/>
              </w:rPr>
            </w:pPr>
            <w:r>
              <w:rPr>
                <w:rFonts w:hint="eastAsia" w:ascii="宋体" w:hAnsi="宋体" w:eastAsia="宋体" w:cs="宋体"/>
                <w:b/>
                <w:bCs/>
                <w:color w:val="auto"/>
                <w:kern w:val="0"/>
                <w:sz w:val="21"/>
                <w:szCs w:val="21"/>
                <w:lang w:val="en-US" w:eastAsia="zh-CN" w:bidi="ar"/>
              </w:rPr>
              <w:t>保护</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lang w:val="en-US"/>
              </w:rPr>
            </w:pPr>
            <w:r>
              <w:rPr>
                <w:rFonts w:hint="eastAsia" w:ascii="宋体" w:hAnsi="宋体" w:eastAsia="宋体" w:cs="宋体"/>
                <w:b/>
                <w:bCs/>
                <w:color w:val="auto"/>
                <w:kern w:val="0"/>
                <w:sz w:val="21"/>
                <w:szCs w:val="21"/>
                <w:lang w:val="en-US" w:eastAsia="zh-CN" w:bidi="ar"/>
              </w:rPr>
              <w:t>目标</w:t>
            </w:r>
          </w:p>
        </w:tc>
        <w:tc>
          <w:tcPr>
            <w:tcW w:w="852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1"/>
              </w:rPr>
              <w:t>（1）大气环境：本项目周边500m范围内无自然保护区、风景名胜区，主要敏感目标为距离厂界500m范围的居民住宅区等，详见表3</w:t>
            </w:r>
            <w:r>
              <w:rPr>
                <w:rFonts w:hint="default" w:ascii="Times New Roman" w:hAnsi="Times New Roman" w:cs="Times New Roman"/>
                <w:color w:val="auto"/>
                <w:kern w:val="0"/>
                <w:sz w:val="24"/>
                <w:szCs w:val="21"/>
                <w:lang w:val="en-US" w:eastAsia="zh-CN"/>
              </w:rPr>
              <w:t>-</w:t>
            </w:r>
            <w:r>
              <w:rPr>
                <w:rFonts w:hint="eastAsia" w:ascii="Times New Roman" w:hAnsi="Times New Roman" w:cs="Times New Roman"/>
                <w:color w:val="auto"/>
                <w:kern w:val="0"/>
                <w:sz w:val="24"/>
                <w:szCs w:val="21"/>
                <w:lang w:val="en-US" w:eastAsia="zh-CN"/>
              </w:rPr>
              <w:t>9</w:t>
            </w:r>
            <w:r>
              <w:rPr>
                <w:rFonts w:hint="default" w:ascii="Times New Roman" w:hAnsi="Times New Roman" w:cs="Times New Roman"/>
                <w:color w:val="auto"/>
                <w:sz w:val="24"/>
                <w:szCs w:val="24"/>
              </w:rPr>
              <w:t>、附图</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3-</w:t>
            </w:r>
            <w:r>
              <w:rPr>
                <w:rFonts w:hint="eastAsia" w:ascii="Times New Roman" w:hAnsi="Times New Roman" w:cs="Times New Roman"/>
                <w:b/>
                <w:bCs/>
                <w:color w:val="auto"/>
                <w:sz w:val="21"/>
                <w:szCs w:val="21"/>
                <w:lang w:val="en-US" w:eastAsia="zh-CN"/>
              </w:rPr>
              <w:t>9</w:t>
            </w:r>
            <w:r>
              <w:rPr>
                <w:rFonts w:hint="default" w:ascii="Times New Roman" w:hAnsi="Times New Roman" w:cs="Times New Roman"/>
                <w:b/>
                <w:bCs/>
                <w:color w:val="auto"/>
                <w:sz w:val="21"/>
                <w:szCs w:val="21"/>
              </w:rPr>
              <w:t xml:space="preserve">  环境空气保护目标一览表</w:t>
            </w:r>
          </w:p>
          <w:tbl>
            <w:tblPr>
              <w:tblStyle w:val="18"/>
              <w:tblW w:w="84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418"/>
              <w:gridCol w:w="1309"/>
              <w:gridCol w:w="1141"/>
              <w:gridCol w:w="1497"/>
              <w:gridCol w:w="903"/>
              <w:gridCol w:w="594"/>
              <w:gridCol w:w="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5" w:hRule="atLeast"/>
                <w:jc w:val="center"/>
              </w:trPr>
              <w:tc>
                <w:tcPr>
                  <w:tcW w:w="864"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2727" w:type="dxa"/>
                  <w:gridSpan w:val="2"/>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坐标/m</w:t>
                  </w:r>
                </w:p>
              </w:tc>
              <w:tc>
                <w:tcPr>
                  <w:tcW w:w="1141"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保护对象</w:t>
                  </w:r>
                </w:p>
              </w:tc>
              <w:tc>
                <w:tcPr>
                  <w:tcW w:w="1497"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保护内容</w:t>
                  </w:r>
                </w:p>
              </w:tc>
              <w:tc>
                <w:tcPr>
                  <w:tcW w:w="903"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环境</w:t>
                  </w:r>
                </w:p>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功能区</w:t>
                  </w:r>
                </w:p>
              </w:tc>
              <w:tc>
                <w:tcPr>
                  <w:tcW w:w="594"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方位</w:t>
                  </w:r>
                </w:p>
              </w:tc>
              <w:tc>
                <w:tcPr>
                  <w:tcW w:w="690"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64"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p>
              </w:tc>
              <w:tc>
                <w:tcPr>
                  <w:tcW w:w="1418"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eastAsia="zh-CN"/>
                    </w:rPr>
                    <w:t>经度</w:t>
                  </w:r>
                </w:p>
              </w:tc>
              <w:tc>
                <w:tcPr>
                  <w:tcW w:w="1309"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eastAsia="zh-CN"/>
                    </w:rPr>
                    <w:t>纬度</w:t>
                  </w:r>
                </w:p>
              </w:tc>
              <w:tc>
                <w:tcPr>
                  <w:tcW w:w="1141"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p>
              </w:tc>
              <w:tc>
                <w:tcPr>
                  <w:tcW w:w="1497"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p>
              </w:tc>
              <w:tc>
                <w:tcPr>
                  <w:tcW w:w="903"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p>
              </w:tc>
              <w:tc>
                <w:tcPr>
                  <w:tcW w:w="594"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p>
              </w:tc>
              <w:tc>
                <w:tcPr>
                  <w:tcW w:w="690"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68" w:hRule="atLeast"/>
                <w:jc w:val="center"/>
              </w:trPr>
              <w:tc>
                <w:tcPr>
                  <w:tcW w:w="864" w:type="dxa"/>
                  <w:vMerge w:val="restart"/>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大气环境</w:t>
                  </w:r>
                </w:p>
              </w:tc>
              <w:tc>
                <w:tcPr>
                  <w:tcW w:w="14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109.2210423</w:t>
                  </w:r>
                </w:p>
              </w:tc>
              <w:tc>
                <w:tcPr>
                  <w:tcW w:w="13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33.4640356</w:t>
                  </w:r>
                </w:p>
              </w:tc>
              <w:tc>
                <w:tcPr>
                  <w:tcW w:w="1141" w:type="dxa"/>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中合村</w:t>
                  </w:r>
                </w:p>
              </w:tc>
              <w:tc>
                <w:tcPr>
                  <w:tcW w:w="1497" w:type="dxa"/>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户</w:t>
                  </w:r>
                  <w:r>
                    <w:rPr>
                      <w:rFonts w:hint="eastAsia" w:ascii="Times New Roman" w:hAnsi="Times New Roman" w:cs="Times New Roman"/>
                      <w:color w:val="auto"/>
                      <w:sz w:val="21"/>
                      <w:szCs w:val="21"/>
                      <w:lang w:val="en-US" w:eastAsia="zh-CN"/>
                    </w:rPr>
                    <w:t>28</w:t>
                  </w:r>
                  <w:r>
                    <w:rPr>
                      <w:rFonts w:hint="default" w:ascii="Times New Roman" w:hAnsi="Times New Roman" w:cs="Times New Roman"/>
                      <w:color w:val="auto"/>
                      <w:sz w:val="21"/>
                      <w:szCs w:val="21"/>
                    </w:rPr>
                    <w:t>人</w:t>
                  </w:r>
                </w:p>
              </w:tc>
              <w:tc>
                <w:tcPr>
                  <w:tcW w:w="903"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2类区</w:t>
                  </w:r>
                </w:p>
              </w:tc>
              <w:tc>
                <w:tcPr>
                  <w:tcW w:w="594"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N</w:t>
                  </w:r>
                </w:p>
              </w:tc>
              <w:tc>
                <w:tcPr>
                  <w:tcW w:w="690"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68" w:hRule="atLeast"/>
                <w:jc w:val="center"/>
              </w:trPr>
              <w:tc>
                <w:tcPr>
                  <w:tcW w:w="864" w:type="dxa"/>
                  <w:vMerge w:val="continue"/>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 w:val="21"/>
                      <w:szCs w:val="21"/>
                    </w:rPr>
                  </w:pPr>
                </w:p>
              </w:tc>
              <w:tc>
                <w:tcPr>
                  <w:tcW w:w="14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109.2193311</w:t>
                  </w:r>
                </w:p>
              </w:tc>
              <w:tc>
                <w:tcPr>
                  <w:tcW w:w="13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33.4639282</w:t>
                  </w:r>
                </w:p>
              </w:tc>
              <w:tc>
                <w:tcPr>
                  <w:tcW w:w="1141" w:type="dxa"/>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金花村</w:t>
                  </w:r>
                </w:p>
              </w:tc>
              <w:tc>
                <w:tcPr>
                  <w:tcW w:w="1497" w:type="dxa"/>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15户60人</w:t>
                  </w:r>
                </w:p>
              </w:tc>
              <w:tc>
                <w:tcPr>
                  <w:tcW w:w="903"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Cs/>
                      <w:color w:val="auto"/>
                      <w:szCs w:val="21"/>
                    </w:rPr>
                  </w:pPr>
                </w:p>
              </w:tc>
              <w:tc>
                <w:tcPr>
                  <w:tcW w:w="594"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NW</w:t>
                  </w:r>
                </w:p>
              </w:tc>
              <w:tc>
                <w:tcPr>
                  <w:tcW w:w="690"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864" w:type="dxa"/>
                  <w:vMerge w:val="continue"/>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 w:val="21"/>
                      <w:szCs w:val="21"/>
                    </w:rPr>
                  </w:pPr>
                </w:p>
              </w:tc>
              <w:tc>
                <w:tcPr>
                  <w:tcW w:w="14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109.2172122</w:t>
                  </w:r>
                </w:p>
              </w:tc>
              <w:tc>
                <w:tcPr>
                  <w:tcW w:w="13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33.4621292</w:t>
                  </w:r>
                </w:p>
              </w:tc>
              <w:tc>
                <w:tcPr>
                  <w:tcW w:w="1141" w:type="dxa"/>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十家沟口</w:t>
                  </w:r>
                </w:p>
              </w:tc>
              <w:tc>
                <w:tcPr>
                  <w:tcW w:w="1497" w:type="dxa"/>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42户168人</w:t>
                  </w:r>
                </w:p>
              </w:tc>
              <w:tc>
                <w:tcPr>
                  <w:tcW w:w="903"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Cs/>
                      <w:color w:val="auto"/>
                      <w:szCs w:val="21"/>
                    </w:rPr>
                  </w:pPr>
                </w:p>
              </w:tc>
              <w:tc>
                <w:tcPr>
                  <w:tcW w:w="594" w:type="dxa"/>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W</w:t>
                  </w:r>
                </w:p>
              </w:tc>
              <w:tc>
                <w:tcPr>
                  <w:tcW w:w="690"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1" w:hRule="atLeast"/>
                <w:jc w:val="center"/>
              </w:trPr>
              <w:tc>
                <w:tcPr>
                  <w:tcW w:w="864" w:type="dxa"/>
                  <w:vMerge w:val="continue"/>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 w:val="21"/>
                      <w:szCs w:val="21"/>
                    </w:rPr>
                  </w:pPr>
                </w:p>
              </w:tc>
              <w:tc>
                <w:tcPr>
                  <w:tcW w:w="14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109.2190790</w:t>
                  </w:r>
                </w:p>
              </w:tc>
              <w:tc>
                <w:tcPr>
                  <w:tcW w:w="13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33.4582803</w:t>
                  </w:r>
                </w:p>
              </w:tc>
              <w:tc>
                <w:tcPr>
                  <w:tcW w:w="1141" w:type="dxa"/>
                  <w:vAlign w:val="center"/>
                </w:tcPr>
                <w:p>
                  <w:pPr>
                    <w:pStyle w:val="36"/>
                    <w:keepNext w:val="0"/>
                    <w:keepLines w:val="0"/>
                    <w:suppressLineNumbers w:val="0"/>
                    <w:spacing w:before="0" w:beforeAutospacing="0" w:after="0" w:afterAutospacing="0" w:line="240" w:lineRule="auto"/>
                    <w:ind w:left="0" w:right="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杨家山</w:t>
                  </w:r>
                </w:p>
              </w:tc>
              <w:tc>
                <w:tcPr>
                  <w:tcW w:w="1497" w:type="dxa"/>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16户64人</w:t>
                  </w:r>
                </w:p>
              </w:tc>
              <w:tc>
                <w:tcPr>
                  <w:tcW w:w="903"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Cs/>
                      <w:color w:val="auto"/>
                      <w:szCs w:val="21"/>
                    </w:rPr>
                  </w:pPr>
                </w:p>
              </w:tc>
              <w:tc>
                <w:tcPr>
                  <w:tcW w:w="594"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SW</w:t>
                  </w:r>
                </w:p>
              </w:tc>
              <w:tc>
                <w:tcPr>
                  <w:tcW w:w="690"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2" w:hRule="atLeast"/>
                <w:jc w:val="center"/>
              </w:trPr>
              <w:tc>
                <w:tcPr>
                  <w:tcW w:w="864" w:type="dxa"/>
                  <w:vMerge w:val="continue"/>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 w:val="21"/>
                      <w:szCs w:val="21"/>
                    </w:rPr>
                  </w:pPr>
                </w:p>
              </w:tc>
              <w:tc>
                <w:tcPr>
                  <w:tcW w:w="14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109.2274260</w:t>
                  </w:r>
                </w:p>
              </w:tc>
              <w:tc>
                <w:tcPr>
                  <w:tcW w:w="13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33.4647069</w:t>
                  </w:r>
                </w:p>
              </w:tc>
              <w:tc>
                <w:tcPr>
                  <w:tcW w:w="1141" w:type="dxa"/>
                  <w:vAlign w:val="center"/>
                </w:tcPr>
                <w:p>
                  <w:pPr>
                    <w:pStyle w:val="36"/>
                    <w:keepNext w:val="0"/>
                    <w:keepLines w:val="0"/>
                    <w:suppressLineNumbers w:val="0"/>
                    <w:spacing w:before="0" w:beforeAutospacing="0" w:after="0" w:afterAutospacing="0" w:line="240" w:lineRule="auto"/>
                    <w:ind w:left="0" w:right="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王家窑</w:t>
                  </w:r>
                </w:p>
              </w:tc>
              <w:tc>
                <w:tcPr>
                  <w:tcW w:w="1497" w:type="dxa"/>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50户200人</w:t>
                  </w:r>
                </w:p>
              </w:tc>
              <w:tc>
                <w:tcPr>
                  <w:tcW w:w="903"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Cs/>
                      <w:color w:val="auto"/>
                      <w:szCs w:val="21"/>
                    </w:rPr>
                  </w:pPr>
                </w:p>
              </w:tc>
              <w:tc>
                <w:tcPr>
                  <w:tcW w:w="594"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E</w:t>
                  </w:r>
                </w:p>
              </w:tc>
              <w:tc>
                <w:tcPr>
                  <w:tcW w:w="690"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64" w:type="dxa"/>
                  <w:vAlign w:val="center"/>
                </w:tcPr>
                <w:p>
                  <w:pPr>
                    <w:pStyle w:val="36"/>
                    <w:keepNext w:val="0"/>
                    <w:keepLines w:val="0"/>
                    <w:suppressLineNumbers w:val="0"/>
                    <w:spacing w:before="0" w:beforeAutospacing="0" w:after="0" w:afterAutospacing="0" w:line="240" w:lineRule="auto"/>
                    <w:ind w:left="0" w:right="0"/>
                    <w:rPr>
                      <w:rFonts w:hint="eastAsia" w:ascii="Times New Roman" w:hAnsi="Times New Roman" w:cs="Times New Roman" w:eastAsiaTheme="minorEastAsia"/>
                      <w:b/>
                      <w:bCs/>
                      <w:color w:val="auto"/>
                      <w:sz w:val="21"/>
                      <w:szCs w:val="21"/>
                      <w:lang w:eastAsia="zh-CN"/>
                    </w:rPr>
                  </w:pPr>
                  <w:r>
                    <w:rPr>
                      <w:rFonts w:hint="eastAsia" w:ascii="Times New Roman" w:hAnsi="Times New Roman" w:cs="Times New Roman"/>
                      <w:b/>
                      <w:bCs/>
                      <w:color w:val="auto"/>
                      <w:sz w:val="21"/>
                      <w:szCs w:val="21"/>
                      <w:lang w:eastAsia="zh-CN"/>
                    </w:rPr>
                    <w:t>地表水</w:t>
                  </w:r>
                </w:p>
              </w:tc>
              <w:tc>
                <w:tcPr>
                  <w:tcW w:w="141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109.216279</w:t>
                  </w:r>
                </w:p>
              </w:tc>
              <w:tc>
                <w:tcPr>
                  <w:tcW w:w="13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33.464296</w:t>
                  </w:r>
                </w:p>
              </w:tc>
              <w:tc>
                <w:tcPr>
                  <w:tcW w:w="1141" w:type="dxa"/>
                  <w:vAlign w:val="center"/>
                </w:tcPr>
                <w:p>
                  <w:pPr>
                    <w:pStyle w:val="36"/>
                    <w:keepNext w:val="0"/>
                    <w:keepLines w:val="0"/>
                    <w:suppressLineNumbers w:val="0"/>
                    <w:spacing w:before="0" w:beforeAutospacing="0" w:after="0" w:afterAutospacing="0" w:line="240" w:lineRule="auto"/>
                    <w:ind w:left="0" w:right="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午峪河</w:t>
                  </w:r>
                </w:p>
              </w:tc>
              <w:tc>
                <w:tcPr>
                  <w:tcW w:w="1497" w:type="dxa"/>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03" w:type="dxa"/>
                  <w:vAlign w:val="center"/>
                </w:tcPr>
                <w:p>
                  <w:pPr>
                    <w:pStyle w:val="2"/>
                    <w:keepNext w:val="0"/>
                    <w:keepLines w:val="0"/>
                    <w:suppressLineNumbers w:val="0"/>
                    <w:spacing w:before="0" w:beforeAutospacing="0" w:after="0" w:afterAutospacing="0"/>
                    <w:ind w:left="0" w:right="0" w:firstLine="0" w:firstLineChars="0"/>
                    <w:jc w:val="center"/>
                    <w:rPr>
                      <w:rFonts w:hint="eastAsia" w:ascii="Times New Roman" w:hAnsi="Times New Roman" w:cs="Times New Roman" w:eastAsiaTheme="minorEastAsia"/>
                      <w:bCs/>
                      <w:color w:val="auto"/>
                      <w:szCs w:val="21"/>
                      <w:lang w:eastAsia="zh-CN"/>
                    </w:rPr>
                  </w:pPr>
                  <w:r>
                    <w:rPr>
                      <w:rFonts w:hint="default" w:ascii="Times New Roman" w:hAnsi="Times New Roman" w:cs="Times New Roman"/>
                      <w:bCs/>
                      <w:color w:val="auto"/>
                      <w:szCs w:val="21"/>
                    </w:rPr>
                    <w:fldChar w:fldCharType="begin"/>
                  </w:r>
                  <w:r>
                    <w:rPr>
                      <w:rFonts w:hint="default" w:ascii="Times New Roman" w:hAnsi="Times New Roman" w:cs="Times New Roman"/>
                      <w:bCs/>
                      <w:color w:val="auto"/>
                      <w:szCs w:val="21"/>
                    </w:rPr>
                    <w:instrText xml:space="preserve"> = 3 \* ROMAN \* MERGEFORMAT </w:instrText>
                  </w:r>
                  <w:r>
                    <w:rPr>
                      <w:rFonts w:hint="default" w:ascii="Times New Roman" w:hAnsi="Times New Roman" w:cs="Times New Roman"/>
                      <w:bCs/>
                      <w:color w:val="auto"/>
                      <w:szCs w:val="21"/>
                    </w:rPr>
                    <w:fldChar w:fldCharType="separate"/>
                  </w:r>
                  <w:r>
                    <w:rPr>
                      <w:rFonts w:hint="default" w:ascii="Times New Roman" w:hAnsi="Times New Roman" w:cs="Times New Roman"/>
                      <w:color w:val="auto"/>
                    </w:rPr>
                    <w:t>III</w:t>
                  </w:r>
                  <w:r>
                    <w:rPr>
                      <w:rFonts w:hint="default" w:ascii="Times New Roman" w:hAnsi="Times New Roman" w:cs="Times New Roman"/>
                      <w:bCs/>
                      <w:color w:val="auto"/>
                      <w:szCs w:val="21"/>
                    </w:rPr>
                    <w:fldChar w:fldCharType="end"/>
                  </w:r>
                  <w:r>
                    <w:rPr>
                      <w:rFonts w:hint="eastAsia" w:ascii="Times New Roman" w:hAnsi="Times New Roman" w:cs="Times New Roman"/>
                      <w:bCs/>
                      <w:color w:val="auto"/>
                      <w:szCs w:val="21"/>
                      <w:lang w:eastAsia="zh-CN"/>
                    </w:rPr>
                    <w:t>类</w:t>
                  </w:r>
                </w:p>
              </w:tc>
              <w:tc>
                <w:tcPr>
                  <w:tcW w:w="594"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S</w:t>
                  </w:r>
                </w:p>
              </w:tc>
              <w:tc>
                <w:tcPr>
                  <w:tcW w:w="690"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1"/>
              </w:rPr>
            </w:pPr>
            <w:r>
              <w:rPr>
                <w:rFonts w:hint="default" w:ascii="Times New Roman" w:hAnsi="Times New Roman" w:cs="Times New Roman"/>
                <w:color w:val="auto"/>
                <w:kern w:val="0"/>
                <w:sz w:val="24"/>
                <w:szCs w:val="21"/>
              </w:rPr>
              <w:t>（2）声环境：项目厂界外50m范围内声环境保护目标详见表3</w:t>
            </w:r>
            <w:r>
              <w:rPr>
                <w:rFonts w:hint="default" w:ascii="Times New Roman" w:hAnsi="Times New Roman" w:cs="Times New Roman"/>
                <w:color w:val="auto"/>
                <w:kern w:val="0"/>
                <w:sz w:val="24"/>
                <w:szCs w:val="21"/>
                <w:lang w:val="en-US" w:eastAsia="zh-CN"/>
              </w:rPr>
              <w:t>-</w:t>
            </w:r>
            <w:r>
              <w:rPr>
                <w:rFonts w:hint="eastAsia" w:ascii="Times New Roman" w:hAnsi="Times New Roman" w:cs="Times New Roman"/>
                <w:color w:val="auto"/>
                <w:kern w:val="0"/>
                <w:sz w:val="24"/>
                <w:szCs w:val="21"/>
                <w:lang w:val="en-US" w:eastAsia="zh-CN"/>
              </w:rPr>
              <w:t>10</w:t>
            </w:r>
            <w:r>
              <w:rPr>
                <w:rFonts w:hint="default" w:ascii="Times New Roman" w:hAnsi="Times New Roman" w:cs="Times New Roman"/>
                <w:color w:val="auto"/>
                <w:kern w:val="0"/>
                <w:sz w:val="24"/>
                <w:szCs w:val="21"/>
              </w:rPr>
              <w:t>。</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ascii="Times New Roman" w:hAnsi="Times New Roman" w:eastAsia="宋体" w:cs="Times New Roman"/>
                <w:b/>
                <w:bCs/>
                <w:color w:val="auto"/>
                <w:sz w:val="21"/>
                <w:szCs w:val="21"/>
                <w:lang w:val="en-US" w:eastAsia="zh-CN"/>
              </w:rPr>
              <w:t>-10</w:t>
            </w:r>
            <w:r>
              <w:rPr>
                <w:rFonts w:hint="default" w:ascii="Times New Roman" w:hAnsi="Times New Roman" w:eastAsia="宋体" w:cs="Times New Roman"/>
                <w:b/>
                <w:bCs/>
                <w:color w:val="auto"/>
                <w:sz w:val="21"/>
                <w:szCs w:val="21"/>
              </w:rPr>
              <w:t xml:space="preserve">  声环境保护目标一览表</w:t>
            </w:r>
          </w:p>
          <w:tbl>
            <w:tblPr>
              <w:tblStyle w:val="18"/>
              <w:tblW w:w="84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405"/>
              <w:gridCol w:w="1295"/>
              <w:gridCol w:w="1309"/>
              <w:gridCol w:w="1330"/>
              <w:gridCol w:w="903"/>
              <w:gridCol w:w="594"/>
              <w:gridCol w:w="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5" w:hRule="atLeast"/>
                <w:jc w:val="center"/>
              </w:trPr>
              <w:tc>
                <w:tcPr>
                  <w:tcW w:w="890"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名称</w:t>
                  </w:r>
                </w:p>
              </w:tc>
              <w:tc>
                <w:tcPr>
                  <w:tcW w:w="2700" w:type="dxa"/>
                  <w:gridSpan w:val="2"/>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坐标/m</w:t>
                  </w:r>
                </w:p>
              </w:tc>
              <w:tc>
                <w:tcPr>
                  <w:tcW w:w="1309"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保护对象</w:t>
                  </w:r>
                </w:p>
              </w:tc>
              <w:tc>
                <w:tcPr>
                  <w:tcW w:w="1330"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保护内容</w:t>
                  </w:r>
                </w:p>
              </w:tc>
              <w:tc>
                <w:tcPr>
                  <w:tcW w:w="903"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环境</w:t>
                  </w:r>
                </w:p>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功能区</w:t>
                  </w:r>
                </w:p>
              </w:tc>
              <w:tc>
                <w:tcPr>
                  <w:tcW w:w="594"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方位</w:t>
                  </w:r>
                </w:p>
              </w:tc>
              <w:tc>
                <w:tcPr>
                  <w:tcW w:w="690" w:type="dxa"/>
                  <w:vMerge w:val="restart"/>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90"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p>
              </w:tc>
              <w:tc>
                <w:tcPr>
                  <w:tcW w:w="1405"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eastAsia="zh-CN"/>
                    </w:rPr>
                    <w:t>经度</w:t>
                  </w:r>
                </w:p>
              </w:tc>
              <w:tc>
                <w:tcPr>
                  <w:tcW w:w="1295"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eastAsia="zh-CN"/>
                    </w:rPr>
                    <w:t>纬度</w:t>
                  </w:r>
                </w:p>
              </w:tc>
              <w:tc>
                <w:tcPr>
                  <w:tcW w:w="1309"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p>
              </w:tc>
              <w:tc>
                <w:tcPr>
                  <w:tcW w:w="1330"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p>
              </w:tc>
              <w:tc>
                <w:tcPr>
                  <w:tcW w:w="903"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p>
              </w:tc>
              <w:tc>
                <w:tcPr>
                  <w:tcW w:w="594"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p>
              </w:tc>
              <w:tc>
                <w:tcPr>
                  <w:tcW w:w="690" w:type="dxa"/>
                  <w:vMerge w:val="continue"/>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68" w:hRule="atLeast"/>
                <w:jc w:val="center"/>
              </w:trPr>
              <w:tc>
                <w:tcPr>
                  <w:tcW w:w="890" w:type="dxa"/>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eastAsia="zh-CN"/>
                    </w:rPr>
                    <w:t>声</w:t>
                  </w:r>
                  <w:r>
                    <w:rPr>
                      <w:rFonts w:hint="default" w:ascii="Times New Roman" w:hAnsi="Times New Roman" w:cs="Times New Roman"/>
                      <w:b/>
                      <w:bCs/>
                      <w:color w:val="auto"/>
                      <w:sz w:val="21"/>
                      <w:szCs w:val="21"/>
                    </w:rPr>
                    <w:t>环境</w:t>
                  </w:r>
                </w:p>
              </w:tc>
              <w:tc>
                <w:tcPr>
                  <w:tcW w:w="140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109.2210423</w:t>
                  </w:r>
                </w:p>
              </w:tc>
              <w:tc>
                <w:tcPr>
                  <w:tcW w:w="12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33.4640356</w:t>
                  </w:r>
                </w:p>
              </w:tc>
              <w:tc>
                <w:tcPr>
                  <w:tcW w:w="1309" w:type="dxa"/>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中合村</w:t>
                  </w:r>
                </w:p>
              </w:tc>
              <w:tc>
                <w:tcPr>
                  <w:tcW w:w="1330" w:type="dxa"/>
                  <w:vAlign w:val="center"/>
                </w:tcPr>
                <w:p>
                  <w:pPr>
                    <w:pStyle w:val="36"/>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户</w:t>
                  </w:r>
                  <w:r>
                    <w:rPr>
                      <w:rFonts w:hint="eastAsia" w:ascii="Times New Roman" w:hAnsi="Times New Roman" w:cs="Times New Roman"/>
                      <w:color w:val="auto"/>
                      <w:sz w:val="21"/>
                      <w:szCs w:val="21"/>
                      <w:lang w:val="en-US" w:eastAsia="zh-CN"/>
                    </w:rPr>
                    <w:t>28</w:t>
                  </w:r>
                  <w:r>
                    <w:rPr>
                      <w:rFonts w:hint="default" w:ascii="Times New Roman" w:hAnsi="Times New Roman" w:cs="Times New Roman"/>
                      <w:color w:val="auto"/>
                      <w:sz w:val="21"/>
                      <w:szCs w:val="21"/>
                    </w:rPr>
                    <w:t>人</w:t>
                  </w:r>
                </w:p>
              </w:tc>
              <w:tc>
                <w:tcPr>
                  <w:tcW w:w="903" w:type="dxa"/>
                  <w:vAlign w:val="center"/>
                </w:tcPr>
                <w:p>
                  <w:pPr>
                    <w:pStyle w:val="2"/>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2类区</w:t>
                  </w:r>
                </w:p>
              </w:tc>
              <w:tc>
                <w:tcPr>
                  <w:tcW w:w="594"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N</w:t>
                  </w:r>
                </w:p>
              </w:tc>
              <w:tc>
                <w:tcPr>
                  <w:tcW w:w="690"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20</w:t>
                  </w:r>
                </w:p>
              </w:tc>
            </w:tr>
          </w:tbl>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4" w:hRule="atLeast"/>
          <w:jc w:val="center"/>
        </w:trPr>
        <w:tc>
          <w:tcPr>
            <w:tcW w:w="461" w:type="dxa"/>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szCs w:val="21"/>
                <w:lang w:val="en-US"/>
              </w:rPr>
            </w:pPr>
            <w:r>
              <w:rPr>
                <w:rFonts w:hint="eastAsia" w:ascii="宋体" w:hAnsi="宋体" w:eastAsia="宋体" w:cs="宋体"/>
                <w:b/>
                <w:bCs/>
                <w:color w:val="auto"/>
                <w:kern w:val="0"/>
                <w:sz w:val="21"/>
                <w:szCs w:val="21"/>
                <w:lang w:val="en-US" w:eastAsia="zh-CN" w:bidi="ar"/>
              </w:rPr>
              <w:t>污染</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szCs w:val="21"/>
                <w:lang w:val="en-US"/>
              </w:rPr>
            </w:pPr>
            <w:r>
              <w:rPr>
                <w:rFonts w:hint="eastAsia" w:ascii="宋体" w:hAnsi="宋体" w:eastAsia="宋体" w:cs="宋体"/>
                <w:b/>
                <w:bCs/>
                <w:color w:val="auto"/>
                <w:kern w:val="0"/>
                <w:sz w:val="21"/>
                <w:szCs w:val="21"/>
                <w:lang w:val="en-US" w:eastAsia="zh-CN" w:bidi="ar"/>
              </w:rPr>
              <w:t>物排</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szCs w:val="21"/>
                <w:lang w:val="en-US"/>
              </w:rPr>
            </w:pPr>
            <w:r>
              <w:rPr>
                <w:rFonts w:hint="eastAsia" w:ascii="宋体" w:hAnsi="宋体" w:eastAsia="宋体" w:cs="宋体"/>
                <w:b/>
                <w:bCs/>
                <w:color w:val="auto"/>
                <w:kern w:val="0"/>
                <w:sz w:val="21"/>
                <w:szCs w:val="21"/>
                <w:lang w:val="en-US" w:eastAsia="zh-CN" w:bidi="ar"/>
              </w:rPr>
              <w:t>放控</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szCs w:val="21"/>
                <w:lang w:val="en-US"/>
              </w:rPr>
            </w:pPr>
            <w:r>
              <w:rPr>
                <w:rFonts w:hint="eastAsia" w:ascii="宋体" w:hAnsi="宋体" w:eastAsia="宋体" w:cs="宋体"/>
                <w:b/>
                <w:bCs/>
                <w:color w:val="auto"/>
                <w:kern w:val="0"/>
                <w:sz w:val="21"/>
                <w:szCs w:val="21"/>
                <w:lang w:val="en-US" w:eastAsia="zh-CN" w:bidi="ar"/>
              </w:rPr>
              <w:t>制标</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lang w:val="en-US"/>
              </w:rPr>
            </w:pPr>
            <w:r>
              <w:rPr>
                <w:rFonts w:hint="eastAsia" w:ascii="宋体" w:hAnsi="宋体" w:eastAsia="宋体" w:cs="宋体"/>
                <w:b/>
                <w:bCs/>
                <w:color w:val="auto"/>
                <w:kern w:val="0"/>
                <w:sz w:val="21"/>
                <w:szCs w:val="21"/>
                <w:lang w:val="en-US" w:eastAsia="zh-CN" w:bidi="ar"/>
              </w:rPr>
              <w:t>准</w:t>
            </w:r>
          </w:p>
        </w:tc>
        <w:tc>
          <w:tcPr>
            <w:tcW w:w="8529"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rPr>
              <w:t>废气</w:t>
            </w:r>
            <w:r>
              <w:rPr>
                <w:rFonts w:hint="eastAsia" w:ascii="Times New Roman" w:hAnsi="Times New Roman" w:cs="Times New Roman"/>
                <w:b/>
                <w:bCs/>
                <w:color w:val="auto"/>
                <w:sz w:val="24"/>
                <w:szCs w:val="24"/>
                <w:lang w:eastAsia="zh-CN"/>
              </w:rPr>
              <w:t>排放标准</w:t>
            </w:r>
          </w:p>
          <w:p>
            <w:pPr>
              <w:pStyle w:val="34"/>
              <w:keepNext w:val="0"/>
              <w:keepLines w:val="0"/>
              <w:suppressLineNumbers w:val="0"/>
              <w:spacing w:before="0" w:beforeLines="0" w:beforeAutospacing="0" w:after="0" w:afterAutospacing="0"/>
              <w:ind w:left="0" w:right="0" w:firstLine="480"/>
              <w:rPr>
                <w:rFonts w:hint="eastAsia" w:ascii="Times New Roman" w:hAnsi="Times New Roman" w:eastAsia="宋体"/>
                <w:color w:val="auto"/>
                <w:sz w:val="24"/>
                <w:lang w:eastAsia="zh-CN"/>
              </w:rPr>
            </w:pPr>
            <w:r>
              <w:rPr>
                <w:rFonts w:hint="eastAsia" w:ascii="Times New Roman" w:hAnsi="Times New Roman"/>
                <w:color w:val="auto"/>
                <w:sz w:val="24"/>
                <w:szCs w:val="24"/>
              </w:rPr>
              <w:t>施工场界扬尘执行陕西省地方标准《施工场界扬尘排放限值》（DB61/1078-2017）</w:t>
            </w:r>
            <w:r>
              <w:rPr>
                <w:rFonts w:hint="eastAsia" w:ascii="Times New Roman" w:hAnsi="Times New Roman"/>
                <w:color w:val="auto"/>
                <w:sz w:val="24"/>
                <w:szCs w:val="24"/>
                <w:lang w:eastAsia="zh-CN"/>
              </w:rPr>
              <w:t>；</w:t>
            </w:r>
            <w:r>
              <w:rPr>
                <w:rFonts w:hint="eastAsia" w:ascii="Times New Roman" w:hAnsi="Times New Roman"/>
                <w:color w:val="auto"/>
                <w:sz w:val="24"/>
                <w:szCs w:val="24"/>
              </w:rPr>
              <w:t>营运期</w:t>
            </w:r>
            <w:r>
              <w:rPr>
                <w:rFonts w:hint="eastAsia" w:ascii="Times New Roman" w:hAnsi="Times New Roman"/>
                <w:color w:val="auto"/>
                <w:sz w:val="24"/>
                <w:szCs w:val="24"/>
                <w:lang w:eastAsia="zh-CN"/>
              </w:rPr>
              <w:t>颗粒物废气执行《大气污染物综合排放标准》（GB16297- 1996）中新污染源的二级标准；印刷工序挥发性有机废气（VOCs）执行《挥发性有机物排放控制标准》（DB61-T1061-2017）印刷业排放浓度限值；加热拉丝工序挥发性有机废气（VOCs）执行《合成树脂工业污染物排放标准》（GB31572-2015）有组织排放限值；</w:t>
            </w:r>
            <w:r>
              <w:rPr>
                <w:rFonts w:hint="eastAsia"/>
                <w:color w:val="auto"/>
                <w:sz w:val="24"/>
                <w:lang w:eastAsia="zh-CN"/>
              </w:rPr>
              <w:t>非甲烷总烃及颗粒物无组织排放执行</w:t>
            </w:r>
            <w:r>
              <w:rPr>
                <w:rFonts w:hint="default"/>
                <w:color w:val="auto"/>
                <w:sz w:val="24"/>
                <w:lang w:eastAsia="zh-CN"/>
              </w:rPr>
              <w:t>《大气污染物排放标准》</w:t>
            </w:r>
            <w:r>
              <w:rPr>
                <w:rFonts w:hint="default" w:ascii="Times New Roman" w:hAnsi="Times New Roman" w:cs="Times New Roman"/>
                <w:color w:val="auto"/>
                <w:sz w:val="24"/>
                <w:lang w:eastAsia="zh-CN"/>
              </w:rPr>
              <w:t>（GB16297-1996）表2</w:t>
            </w:r>
            <w:r>
              <w:rPr>
                <w:rFonts w:hint="default"/>
                <w:color w:val="auto"/>
                <w:sz w:val="24"/>
                <w:lang w:eastAsia="zh-CN"/>
              </w:rPr>
              <w:t>中无组织排放监控浓度限值要求</w:t>
            </w:r>
            <w:r>
              <w:rPr>
                <w:rFonts w:hint="eastAsia"/>
                <w:color w:val="auto"/>
                <w:sz w:val="24"/>
                <w:lang w:eastAsia="zh-CN"/>
              </w:rPr>
              <w:t>和</w:t>
            </w:r>
            <w:r>
              <w:rPr>
                <w:color w:val="auto"/>
                <w:sz w:val="24"/>
              </w:rPr>
              <w:t>《挥发性有机物无组织排放控制标准》</w:t>
            </w:r>
            <w:r>
              <w:rPr>
                <w:rFonts w:hint="default" w:ascii="Times New Roman" w:hAnsi="Times New Roman" w:cs="Times New Roman"/>
                <w:color w:val="auto"/>
                <w:sz w:val="24"/>
              </w:rPr>
              <w:t>（GB37822-2019）中厂区内VOCs无</w:t>
            </w:r>
            <w:r>
              <w:rPr>
                <w:color w:val="auto"/>
                <w:sz w:val="24"/>
              </w:rPr>
              <w:t>组织特别排放限值</w:t>
            </w:r>
            <w:r>
              <w:rPr>
                <w:rFonts w:hint="default" w:ascii="Times New Roman" w:hAnsi="Times New Roman" w:cs="Times New Roman"/>
                <w:color w:val="auto"/>
                <w:sz w:val="24"/>
              </w:rPr>
              <w:t>。</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Cs w:val="21"/>
              </w:rPr>
            </w:pP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3-</w:t>
            </w:r>
            <w:r>
              <w:rPr>
                <w:rFonts w:hint="eastAsia" w:ascii="Times New Roman" w:hAnsi="Times New Roman" w:cs="Times New Roman"/>
                <w:b/>
                <w:color w:val="auto"/>
                <w:szCs w:val="21"/>
                <w:lang w:val="en-US" w:eastAsia="zh-CN"/>
              </w:rPr>
              <w:t>11</w:t>
            </w:r>
            <w:r>
              <w:rPr>
                <w:rFonts w:hint="default" w:ascii="Times New Roman" w:hAnsi="Times New Roman" w:cs="Times New Roman"/>
                <w:b/>
                <w:color w:val="auto"/>
                <w:szCs w:val="21"/>
              </w:rPr>
              <w:t xml:space="preserve">   施工厂界扬尘浓度限值</w:t>
            </w:r>
          </w:p>
          <w:tbl>
            <w:tblPr>
              <w:tblStyle w:val="18"/>
              <w:tblW w:w="83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2099"/>
              <w:gridCol w:w="2099"/>
              <w:gridCol w:w="21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1" w:hRule="atLeast"/>
                <w:jc w:val="center"/>
              </w:trPr>
              <w:tc>
                <w:tcPr>
                  <w:tcW w:w="2099" w:type="dxa"/>
                  <w:tcBorders>
                    <w:tl2br w:val="nil"/>
                    <w:tr2bl w:val="nil"/>
                  </w:tcBorders>
                  <w:noWrap w:val="0"/>
                  <w:vAlign w:val="center"/>
                </w:tcPr>
                <w:p>
                  <w:pPr>
                    <w:pStyle w:val="45"/>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2099" w:type="dxa"/>
                  <w:tcBorders>
                    <w:tl2br w:val="nil"/>
                    <w:tr2bl w:val="nil"/>
                  </w:tcBorders>
                  <w:noWrap w:val="0"/>
                  <w:vAlign w:val="center"/>
                </w:tcPr>
                <w:p>
                  <w:pPr>
                    <w:pStyle w:val="45"/>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监控点</w:t>
                  </w:r>
                </w:p>
              </w:tc>
              <w:tc>
                <w:tcPr>
                  <w:tcW w:w="2099" w:type="dxa"/>
                  <w:tcBorders>
                    <w:tl2br w:val="nil"/>
                    <w:tr2bl w:val="nil"/>
                  </w:tcBorders>
                  <w:noWrap w:val="0"/>
                  <w:vAlign w:val="center"/>
                </w:tcPr>
                <w:p>
                  <w:pPr>
                    <w:pStyle w:val="45"/>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施工阶段</w:t>
                  </w:r>
                </w:p>
              </w:tc>
              <w:tc>
                <w:tcPr>
                  <w:tcW w:w="2100" w:type="dxa"/>
                  <w:tcBorders>
                    <w:tl2br w:val="nil"/>
                    <w:tr2bl w:val="nil"/>
                  </w:tcBorders>
                  <w:noWrap w:val="0"/>
                  <w:vAlign w:val="center"/>
                </w:tcPr>
                <w:p>
                  <w:pPr>
                    <w:pStyle w:val="45"/>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小时平均浓度限值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099" w:type="dxa"/>
                  <w:tcBorders>
                    <w:tl2br w:val="nil"/>
                    <w:tr2bl w:val="nil"/>
                  </w:tcBorders>
                  <w:noWrap w:val="0"/>
                  <w:vAlign w:val="center"/>
                </w:tcPr>
                <w:p>
                  <w:pPr>
                    <w:pStyle w:val="4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施工扬尘（即总悬浮颗粒物TSP）</w:t>
                  </w:r>
                </w:p>
              </w:tc>
              <w:tc>
                <w:tcPr>
                  <w:tcW w:w="2099" w:type="dxa"/>
                  <w:tcBorders>
                    <w:tl2br w:val="nil"/>
                    <w:tr2bl w:val="nil"/>
                  </w:tcBorders>
                  <w:noWrap w:val="0"/>
                  <w:vAlign w:val="center"/>
                </w:tcPr>
                <w:p>
                  <w:pPr>
                    <w:pStyle w:val="4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周界外浓度最高点</w:t>
                  </w:r>
                </w:p>
              </w:tc>
              <w:tc>
                <w:tcPr>
                  <w:tcW w:w="2099" w:type="dxa"/>
                  <w:tcBorders>
                    <w:tl2br w:val="nil"/>
                    <w:tr2bl w:val="nil"/>
                  </w:tcBorders>
                  <w:noWrap w:val="0"/>
                  <w:vAlign w:val="center"/>
                </w:tcPr>
                <w:p>
                  <w:pPr>
                    <w:pStyle w:val="4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基础、主体结构及装饰工程</w:t>
                  </w:r>
                </w:p>
              </w:tc>
              <w:tc>
                <w:tcPr>
                  <w:tcW w:w="2100" w:type="dxa"/>
                  <w:tcBorders>
                    <w:tl2br w:val="nil"/>
                    <w:tr2bl w:val="nil"/>
                  </w:tcBorders>
                  <w:noWrap w:val="0"/>
                  <w:vAlign w:val="center"/>
                </w:tcPr>
                <w:p>
                  <w:pPr>
                    <w:pStyle w:val="45"/>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≤0.7mg/m</w:t>
                  </w:r>
                  <w:r>
                    <w:rPr>
                      <w:rFonts w:hint="default" w:ascii="Times New Roman" w:hAnsi="Times New Roman" w:eastAsia="宋体" w:cs="Times New Roman"/>
                      <w:color w:val="auto"/>
                      <w:sz w:val="21"/>
                      <w:szCs w:val="21"/>
                      <w:vertAlign w:val="superscript"/>
                    </w:rPr>
                    <w:t>3</w:t>
                  </w:r>
                </w:p>
              </w:tc>
            </w:tr>
          </w:tbl>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3-</w:t>
            </w:r>
            <w:r>
              <w:rPr>
                <w:rFonts w:hint="eastAsia" w:ascii="Times New Roman" w:hAnsi="Times New Roman" w:cs="Times New Roman"/>
                <w:b/>
                <w:color w:val="auto"/>
                <w:szCs w:val="21"/>
                <w:lang w:val="en-US" w:eastAsia="zh-CN"/>
              </w:rPr>
              <w:t>12</w:t>
            </w:r>
            <w:r>
              <w:rPr>
                <w:rFonts w:hint="default" w:ascii="Times New Roman" w:hAnsi="Times New Roman" w:cs="Times New Roman"/>
                <w:b/>
                <w:color w:val="auto"/>
                <w:szCs w:val="21"/>
              </w:rPr>
              <w:t xml:space="preserve">    大气污染物综合排放标准</w:t>
            </w:r>
          </w:p>
          <w:tbl>
            <w:tblPr>
              <w:tblStyle w:val="18"/>
              <w:tblW w:w="83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4"/>
              <w:gridCol w:w="1833"/>
              <w:gridCol w:w="1003"/>
              <w:gridCol w:w="971"/>
              <w:gridCol w:w="1920"/>
              <w:gridCol w:w="10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923" w:type="pct"/>
                  <w:vMerge w:val="restart"/>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096" w:type="pct"/>
                  <w:vMerge w:val="restart"/>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180" w:type="pct"/>
                  <w:gridSpan w:val="2"/>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最高允许排放速率</w:t>
                  </w:r>
                </w:p>
              </w:tc>
              <w:tc>
                <w:tcPr>
                  <w:tcW w:w="1798" w:type="pct"/>
                  <w:gridSpan w:val="2"/>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923" w:type="pct"/>
                  <w:vMerge w:val="continue"/>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auto"/>
                      <w:sz w:val="21"/>
                      <w:szCs w:val="21"/>
                    </w:rPr>
                  </w:pPr>
                </w:p>
              </w:tc>
              <w:tc>
                <w:tcPr>
                  <w:tcW w:w="1096" w:type="pct"/>
                  <w:vMerge w:val="continue"/>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auto"/>
                      <w:sz w:val="21"/>
                      <w:szCs w:val="21"/>
                    </w:rPr>
                  </w:pPr>
                </w:p>
              </w:tc>
              <w:tc>
                <w:tcPr>
                  <w:tcW w:w="600" w:type="pct"/>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排气筒（m）</w:t>
                  </w:r>
                </w:p>
              </w:tc>
              <w:tc>
                <w:tcPr>
                  <w:tcW w:w="580" w:type="pct"/>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二级</w:t>
                  </w:r>
                </w:p>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（kg/h）</w:t>
                  </w:r>
                </w:p>
              </w:tc>
              <w:tc>
                <w:tcPr>
                  <w:tcW w:w="1148" w:type="pct"/>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监控点</w:t>
                  </w:r>
                </w:p>
              </w:tc>
              <w:tc>
                <w:tcPr>
                  <w:tcW w:w="650" w:type="pct"/>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w:t>
                  </w:r>
                </w:p>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923" w:type="pct"/>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r>
                    <w:rPr>
                      <w:rFonts w:hint="eastAsia" w:ascii="Times New Roman" w:hAnsi="Times New Roman" w:cs="Times New Roman"/>
                      <w:color w:val="auto"/>
                      <w:sz w:val="21"/>
                      <w:szCs w:val="21"/>
                      <w:lang w:val="de-DE" w:eastAsia="zh-CN"/>
                    </w:rPr>
                    <w:t>（</w:t>
                  </w:r>
                  <w:r>
                    <w:rPr>
                      <w:rFonts w:hint="eastAsia" w:ascii="Times New Roman" w:hAnsi="Times New Roman" w:cs="Times New Roman"/>
                      <w:color w:val="auto"/>
                      <w:sz w:val="21"/>
                      <w:szCs w:val="21"/>
                      <w:lang w:val="en-US" w:eastAsia="zh-CN"/>
                    </w:rPr>
                    <w:t>TSP</w:t>
                  </w:r>
                  <w:r>
                    <w:rPr>
                      <w:rFonts w:hint="eastAsia" w:ascii="Times New Roman" w:hAnsi="Times New Roman" w:cs="Times New Roman"/>
                      <w:color w:val="auto"/>
                      <w:sz w:val="21"/>
                      <w:szCs w:val="21"/>
                      <w:lang w:val="de-DE" w:eastAsia="zh-CN"/>
                    </w:rPr>
                    <w:t>）</w:t>
                  </w:r>
                </w:p>
              </w:tc>
              <w:tc>
                <w:tcPr>
                  <w:tcW w:w="1096" w:type="pct"/>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600" w:type="pct"/>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580" w:type="pct"/>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148" w:type="pct"/>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厂界外浓度最高点</w:t>
                  </w:r>
                </w:p>
              </w:tc>
              <w:tc>
                <w:tcPr>
                  <w:tcW w:w="650" w:type="pct"/>
                  <w:tcBorders>
                    <w:tl2br w:val="nil"/>
                    <w:tr2bl w:val="nil"/>
                  </w:tcBorders>
                  <w:noWrap w:val="0"/>
                  <w:vAlign w:val="center"/>
                </w:tcPr>
                <w:p>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3-13</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挥发性有机物</w:t>
            </w:r>
            <w:r>
              <w:rPr>
                <w:rFonts w:hint="default" w:ascii="Times New Roman" w:hAnsi="Times New Roman" w:eastAsia="宋体" w:cs="Times New Roman"/>
                <w:b/>
                <w:bCs/>
                <w:color w:val="auto"/>
                <w:sz w:val="21"/>
                <w:szCs w:val="21"/>
                <w:lang w:val="en-US" w:eastAsia="zh-CN"/>
              </w:rPr>
              <w:t>废气</w:t>
            </w:r>
            <w:r>
              <w:rPr>
                <w:rFonts w:hint="eastAsia" w:ascii="Times New Roman" w:hAnsi="Times New Roman" w:eastAsia="宋体" w:cs="Times New Roman"/>
                <w:b/>
                <w:bCs/>
                <w:color w:val="auto"/>
                <w:sz w:val="21"/>
                <w:szCs w:val="21"/>
                <w:lang w:val="en-US" w:eastAsia="zh-CN"/>
              </w:rPr>
              <w:t>有组织</w:t>
            </w:r>
            <w:r>
              <w:rPr>
                <w:rFonts w:hint="default" w:ascii="Times New Roman" w:hAnsi="Times New Roman" w:eastAsia="宋体" w:cs="Times New Roman"/>
                <w:b/>
                <w:bCs/>
                <w:color w:val="auto"/>
                <w:sz w:val="21"/>
                <w:szCs w:val="21"/>
                <w:lang w:val="en-US" w:eastAsia="zh-CN"/>
              </w:rPr>
              <w:t>排放标准</w:t>
            </w:r>
          </w:p>
          <w:tbl>
            <w:tblPr>
              <w:tblStyle w:val="18"/>
              <w:tblW w:w="83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653"/>
              <w:gridCol w:w="951"/>
              <w:gridCol w:w="927"/>
              <w:gridCol w:w="1104"/>
              <w:gridCol w:w="4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604"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92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rPr>
                  </w:pPr>
                  <w:r>
                    <w:rPr>
                      <w:rFonts w:hint="eastAsia" w:ascii="Times New Roman" w:hAnsi="Times New Roman" w:eastAsia="宋体" w:cs="Times New Roman"/>
                      <w:b/>
                      <w:bCs/>
                      <w:color w:val="auto"/>
                      <w:sz w:val="21"/>
                      <w:szCs w:val="21"/>
                      <w:lang w:eastAsia="zh-CN"/>
                    </w:rPr>
                    <w:t>排放高度</w:t>
                  </w:r>
                  <w:r>
                    <w:rPr>
                      <w:rFonts w:hint="eastAsia" w:ascii="Times New Roman" w:hAnsi="Times New Roman" w:eastAsia="宋体" w:cs="Times New Roman"/>
                      <w:b/>
                      <w:bCs/>
                      <w:color w:val="auto"/>
                      <w:sz w:val="21"/>
                      <w:szCs w:val="21"/>
                      <w:lang w:val="en-US" w:eastAsia="zh-CN"/>
                    </w:rPr>
                    <w:t>m</w:t>
                  </w:r>
                </w:p>
              </w:tc>
              <w:tc>
                <w:tcPr>
                  <w:tcW w:w="11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cs="Times New Roman"/>
                      <w:b/>
                      <w:bCs/>
                      <w:color w:val="auto"/>
                      <w:kern w:val="2"/>
                      <w:sz w:val="21"/>
                      <w:szCs w:val="21"/>
                      <w:lang w:val="en-US" w:eastAsia="zh-CN"/>
                    </w:rPr>
                    <w:t>最高允许排放浓度</w:t>
                  </w:r>
                </w:p>
              </w:tc>
              <w:tc>
                <w:tcPr>
                  <w:tcW w:w="4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653" w:type="dxa"/>
                  <w:vMerge w:val="restart"/>
                  <w:tcBorders>
                    <w:tl2br w:val="nil"/>
                    <w:tr2bl w:val="nil"/>
                  </w:tcBorders>
                  <w:vAlign w:val="center"/>
                </w:tcPr>
                <w:p>
                  <w:pPr>
                    <w:pStyle w:val="3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eastAsia="宋体" w:cs="Times New Roman"/>
                      <w:color w:val="auto"/>
                      <w:sz w:val="21"/>
                      <w:szCs w:val="21"/>
                      <w:lang w:eastAsia="zh-CN"/>
                    </w:rPr>
                  </w:pPr>
                  <w:r>
                    <w:rPr>
                      <w:rFonts w:hint="eastAsia" w:eastAsia="宋体" w:cs="Times New Roman"/>
                      <w:color w:val="auto"/>
                      <w:sz w:val="21"/>
                      <w:szCs w:val="21"/>
                      <w:lang w:eastAsia="zh-CN"/>
                    </w:rPr>
                    <w:t>有组织</w:t>
                  </w:r>
                </w:p>
              </w:tc>
              <w:tc>
                <w:tcPr>
                  <w:tcW w:w="951"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4"/>
                      <w:szCs w:val="24"/>
                      <w:lang w:eastAsia="zh-CN"/>
                    </w:rPr>
                    <w:t>VOCs</w:t>
                  </w:r>
                </w:p>
              </w:tc>
              <w:tc>
                <w:tcPr>
                  <w:tcW w:w="927" w:type="dxa"/>
                  <w:vMerge w:val="restart"/>
                  <w:tcBorders>
                    <w:tl2br w:val="nil"/>
                    <w:tr2bl w:val="nil"/>
                  </w:tcBorders>
                  <w:vAlign w:val="center"/>
                </w:tcPr>
                <w:p>
                  <w:pPr>
                    <w:pStyle w:val="3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15</w:t>
                  </w:r>
                </w:p>
              </w:tc>
              <w:tc>
                <w:tcPr>
                  <w:tcW w:w="1104" w:type="dxa"/>
                  <w:tcBorders>
                    <w:tl2br w:val="nil"/>
                    <w:tr2bl w:val="nil"/>
                  </w:tcBorders>
                  <w:vAlign w:val="center"/>
                </w:tcPr>
                <w:p>
                  <w:pPr>
                    <w:pStyle w:val="29"/>
                    <w:keepNext w:val="0"/>
                    <w:keepLines w:val="0"/>
                    <w:pageBreakBefore w:val="0"/>
                    <w:widowControl w:val="0"/>
                    <w:kinsoku/>
                    <w:wordWrap/>
                    <w:overflowPunct/>
                    <w:topLinePunct w:val="0"/>
                    <w:autoSpaceDE/>
                    <w:autoSpaceDN/>
                    <w:bidi w:val="0"/>
                    <w:adjustRightInd/>
                    <w:snapToGrid/>
                    <w:spacing w:before="0" w:after="0" w:line="240" w:lineRule="auto"/>
                    <w:textAlignment w:val="baseline"/>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4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《挥发性有机物排放控制标准》（DB61-T1061-2017）印刷业排放浓度限值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1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653" w:type="dxa"/>
                  <w:vMerge w:val="continue"/>
                  <w:tcBorders>
                    <w:tl2br w:val="nil"/>
                    <w:tr2bl w:val="nil"/>
                  </w:tcBorders>
                  <w:vAlign w:val="center"/>
                </w:tcPr>
                <w:p>
                  <w:pPr>
                    <w:pStyle w:val="3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eastAsia="宋体" w:cs="Times New Roman"/>
                      <w:color w:val="auto"/>
                      <w:sz w:val="21"/>
                      <w:szCs w:val="21"/>
                      <w:lang w:eastAsia="zh-CN"/>
                    </w:rPr>
                  </w:pPr>
                </w:p>
              </w:tc>
              <w:tc>
                <w:tcPr>
                  <w:tcW w:w="951"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olor w:val="auto"/>
                      <w:sz w:val="24"/>
                      <w:szCs w:val="24"/>
                      <w:lang w:eastAsia="zh-CN"/>
                    </w:rPr>
                  </w:pPr>
                </w:p>
              </w:tc>
              <w:tc>
                <w:tcPr>
                  <w:tcW w:w="927" w:type="dxa"/>
                  <w:vMerge w:val="continue"/>
                  <w:tcBorders>
                    <w:tl2br w:val="nil"/>
                    <w:tr2bl w:val="nil"/>
                  </w:tcBorders>
                  <w:vAlign w:val="center"/>
                </w:tcPr>
                <w:p>
                  <w:pPr>
                    <w:pStyle w:val="37"/>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eastAsia="宋体" w:cs="Times New Roman"/>
                      <w:color w:val="auto"/>
                      <w:sz w:val="21"/>
                      <w:szCs w:val="21"/>
                      <w:lang w:val="en-US" w:eastAsia="zh-CN"/>
                    </w:rPr>
                  </w:pPr>
                </w:p>
              </w:tc>
              <w:tc>
                <w:tcPr>
                  <w:tcW w:w="1104" w:type="dxa"/>
                  <w:tcBorders>
                    <w:tl2br w:val="nil"/>
                    <w:tr2bl w:val="nil"/>
                  </w:tcBorders>
                  <w:vAlign w:val="center"/>
                </w:tcPr>
                <w:p>
                  <w:pPr>
                    <w:pStyle w:val="29"/>
                    <w:keepNext w:val="0"/>
                    <w:keepLines w:val="0"/>
                    <w:pageBreakBefore w:val="0"/>
                    <w:widowControl w:val="0"/>
                    <w:kinsoku/>
                    <w:wordWrap/>
                    <w:overflowPunct/>
                    <w:topLinePunct w:val="0"/>
                    <w:autoSpaceDE/>
                    <w:autoSpaceDN/>
                    <w:bidi w:val="0"/>
                    <w:adjustRightInd/>
                    <w:snapToGrid/>
                    <w:spacing w:before="0" w:after="0" w:line="240" w:lineRule="auto"/>
                    <w:textAlignment w:val="baseline"/>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40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《合成树脂工业污染物排放标准》（GB31572-2015）有组织排放限值</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361" w:firstLineChars="200"/>
              <w:textAlignment w:val="auto"/>
              <w:rPr>
                <w:rFonts w:hint="eastAsia"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注：项目挥发性有机物废气进行混合收集，集中处理，废气排放标准按照</w:t>
            </w:r>
            <w:r>
              <w:rPr>
                <w:rFonts w:hint="eastAsia" w:ascii="Times New Roman" w:hAnsi="Times New Roman" w:eastAsia="宋体" w:cs="Times New Roman"/>
                <w:b/>
                <w:bCs/>
                <w:color w:val="auto"/>
                <w:sz w:val="18"/>
                <w:szCs w:val="18"/>
                <w:lang w:eastAsia="zh-CN"/>
              </w:rPr>
              <w:t>《挥发性有机物排放控制标准》（DB61-T1061-2017）排放浓度限值执行。</w:t>
            </w:r>
          </w:p>
          <w:p>
            <w:pPr>
              <w:pStyle w:val="30"/>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b/>
                <w:bCs/>
                <w:color w:val="auto"/>
                <w:spacing w:val="0"/>
                <w:kern w:val="2"/>
                <w:sz w:val="21"/>
                <w:szCs w:val="21"/>
                <w:lang w:val="en-US" w:eastAsia="zh-CN" w:bidi="ar-SA"/>
              </w:rPr>
            </w:pPr>
            <w:r>
              <w:rPr>
                <w:rFonts w:hint="eastAsia" w:ascii="Times New Roman" w:hAnsi="Times New Roman" w:eastAsia="宋体" w:cs="Times New Roman"/>
                <w:b/>
                <w:bCs/>
                <w:color w:val="auto"/>
                <w:spacing w:val="0"/>
                <w:kern w:val="2"/>
                <w:sz w:val="21"/>
                <w:szCs w:val="21"/>
                <w:lang w:val="en-US" w:eastAsia="zh-CN" w:bidi="ar-SA"/>
              </w:rPr>
              <w:t xml:space="preserve">表3-14  </w:t>
            </w:r>
            <w:r>
              <w:rPr>
                <w:rFonts w:hint="eastAsia" w:ascii="Times New Roman" w:hAnsi="Times New Roman" w:eastAsia="宋体" w:cs="Times New Roman"/>
                <w:b/>
                <w:bCs/>
                <w:color w:val="auto"/>
                <w:sz w:val="21"/>
                <w:szCs w:val="21"/>
                <w:lang w:val="en-US" w:eastAsia="zh-CN"/>
              </w:rPr>
              <w:t>挥发性有机物</w:t>
            </w:r>
            <w:r>
              <w:rPr>
                <w:rFonts w:hint="default" w:ascii="Times New Roman" w:hAnsi="Times New Roman" w:eastAsia="宋体" w:cs="Times New Roman"/>
                <w:b/>
                <w:bCs/>
                <w:color w:val="auto"/>
                <w:sz w:val="21"/>
                <w:szCs w:val="21"/>
                <w:lang w:val="en-US" w:eastAsia="zh-CN"/>
              </w:rPr>
              <w:t>废气</w:t>
            </w:r>
            <w:r>
              <w:rPr>
                <w:rFonts w:hint="eastAsia" w:ascii="Times New Roman" w:hAnsi="Times New Roman" w:eastAsia="宋体" w:cs="Times New Roman"/>
                <w:b/>
                <w:bCs/>
                <w:color w:val="auto"/>
                <w:sz w:val="21"/>
                <w:szCs w:val="21"/>
                <w:lang w:val="en-US" w:eastAsia="zh-CN"/>
              </w:rPr>
              <w:t>无组织</w:t>
            </w:r>
            <w:r>
              <w:rPr>
                <w:rFonts w:hint="eastAsia" w:ascii="Times New Roman" w:hAnsi="Times New Roman" w:eastAsia="宋体" w:cs="Times New Roman"/>
                <w:b/>
                <w:bCs/>
                <w:color w:val="auto"/>
                <w:spacing w:val="0"/>
                <w:kern w:val="2"/>
                <w:sz w:val="21"/>
                <w:szCs w:val="21"/>
                <w:lang w:val="en-US" w:eastAsia="zh-CN" w:bidi="ar-SA"/>
              </w:rPr>
              <w:t>排放标准</w:t>
            </w:r>
          </w:p>
          <w:tbl>
            <w:tblPr>
              <w:tblStyle w:val="18"/>
              <w:tblW w:w="83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4"/>
              <w:gridCol w:w="1656"/>
              <w:gridCol w:w="2640"/>
              <w:gridCol w:w="14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9" w:type="pct"/>
                  <w:tcBorders>
                    <w:tl2br w:val="nil"/>
                    <w:tr2bl w:val="nil"/>
                  </w:tcBorders>
                  <w:noWrap w:val="0"/>
                  <w:vAlign w:val="center"/>
                </w:tcPr>
                <w:p>
                  <w:pPr>
                    <w:pStyle w:val="49"/>
                    <w:keepNext w:val="0"/>
                    <w:keepLines w:val="0"/>
                    <w:suppressLineNumbers w:val="0"/>
                    <w:spacing w:before="0" w:beforeAutospacing="0" w:after="0" w:afterAutospacing="0" w:line="240" w:lineRule="exact"/>
                    <w:ind w:left="0" w:right="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标准</w:t>
                  </w:r>
                </w:p>
              </w:tc>
              <w:tc>
                <w:tcPr>
                  <w:tcW w:w="990" w:type="pct"/>
                  <w:tcBorders>
                    <w:tl2br w:val="nil"/>
                    <w:tr2bl w:val="nil"/>
                  </w:tcBorders>
                  <w:noWrap w:val="0"/>
                  <w:vAlign w:val="center"/>
                </w:tcPr>
                <w:p>
                  <w:pPr>
                    <w:pStyle w:val="49"/>
                    <w:keepNext w:val="0"/>
                    <w:keepLines w:val="0"/>
                    <w:suppressLineNumbers w:val="0"/>
                    <w:spacing w:before="0" w:beforeAutospacing="0" w:after="0" w:afterAutospacing="0" w:line="240" w:lineRule="exact"/>
                    <w:ind w:left="0" w:right="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排放限值</w:t>
                  </w:r>
                </w:p>
              </w:tc>
              <w:tc>
                <w:tcPr>
                  <w:tcW w:w="1579" w:type="pct"/>
                  <w:tcBorders>
                    <w:tl2br w:val="nil"/>
                    <w:tr2bl w:val="nil"/>
                  </w:tcBorders>
                  <w:noWrap w:val="0"/>
                  <w:vAlign w:val="center"/>
                </w:tcPr>
                <w:p>
                  <w:pPr>
                    <w:pStyle w:val="49"/>
                    <w:keepNext w:val="0"/>
                    <w:keepLines w:val="0"/>
                    <w:suppressLineNumbers w:val="0"/>
                    <w:spacing w:before="0" w:beforeAutospacing="0" w:after="0" w:afterAutospacing="0" w:line="240" w:lineRule="exact"/>
                    <w:ind w:left="0" w:right="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限</w:t>
                  </w:r>
                  <w:r>
                    <w:rPr>
                      <w:rFonts w:hint="default" w:ascii="Times New Roman" w:hAnsi="Times New Roman" w:eastAsia="宋体" w:cs="Times New Roman"/>
                      <w:b/>
                      <w:bCs/>
                      <w:color w:val="auto"/>
                      <w:kern w:val="2"/>
                      <w:sz w:val="21"/>
                      <w:szCs w:val="21"/>
                      <w:lang w:val="en-US" w:eastAsia="zh-CN" w:bidi="ar-SA"/>
                    </w:rPr>
                    <w:cr/>
                  </w:r>
                  <w:r>
                    <w:rPr>
                      <w:rFonts w:hint="default" w:ascii="Times New Roman" w:hAnsi="Times New Roman" w:eastAsia="宋体" w:cs="Times New Roman"/>
                      <w:b/>
                      <w:bCs/>
                      <w:color w:val="auto"/>
                      <w:kern w:val="2"/>
                      <w:sz w:val="21"/>
                      <w:szCs w:val="21"/>
                      <w:lang w:val="en-US" w:eastAsia="zh-CN" w:bidi="ar-SA"/>
                    </w:rPr>
                    <w:t>含义</w:t>
                  </w:r>
                </w:p>
              </w:tc>
              <w:tc>
                <w:tcPr>
                  <w:tcW w:w="890" w:type="pct"/>
                  <w:tcBorders>
                    <w:tl2br w:val="nil"/>
                    <w:tr2bl w:val="nil"/>
                  </w:tcBorders>
                  <w:noWrap w:val="0"/>
                  <w:vAlign w:val="center"/>
                </w:tcPr>
                <w:p>
                  <w:pPr>
                    <w:pStyle w:val="49"/>
                    <w:keepNext w:val="0"/>
                    <w:keepLines w:val="0"/>
                    <w:suppressLineNumbers w:val="0"/>
                    <w:spacing w:before="0" w:beforeAutospacing="0" w:after="0" w:afterAutospacing="0" w:line="240" w:lineRule="exact"/>
                    <w:ind w:left="0" w:right="0"/>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无组织排放监控位置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9" w:type="pct"/>
                  <w:vMerge w:val="restart"/>
                  <w:tcBorders>
                    <w:tl2br w:val="nil"/>
                    <w:tr2bl w:val="nil"/>
                  </w:tcBorders>
                  <w:noWrap w:val="0"/>
                  <w:vAlign w:val="center"/>
                </w:tcPr>
                <w:p>
                  <w:pPr>
                    <w:pStyle w:val="49"/>
                    <w:keepNext w:val="0"/>
                    <w:keepLines w:val="0"/>
                    <w:suppressLineNumbers w:val="0"/>
                    <w:spacing w:before="0" w:beforeAutospacing="0" w:after="0" w:afterAutospacing="0" w:line="240" w:lineRule="exact"/>
                    <w:ind w:left="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《挥发性有机物无组织控制标准》</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GB37822-2019</w:t>
                  </w:r>
                  <w:r>
                    <w:rPr>
                      <w:rFonts w:hint="eastAsia" w:ascii="Times New Roman" w:hAnsi="Times New Roman" w:eastAsia="宋体" w:cs="Times New Roman"/>
                      <w:color w:val="auto"/>
                      <w:kern w:val="2"/>
                      <w:sz w:val="21"/>
                      <w:szCs w:val="21"/>
                      <w:lang w:val="en-US" w:eastAsia="zh-CN" w:bidi="ar-SA"/>
                    </w:rPr>
                    <w:t>）</w:t>
                  </w:r>
                </w:p>
              </w:tc>
              <w:tc>
                <w:tcPr>
                  <w:tcW w:w="990" w:type="pct"/>
                  <w:tcBorders>
                    <w:tl2br w:val="nil"/>
                    <w:tr2bl w:val="nil"/>
                  </w:tcBorders>
                  <w:noWrap w:val="0"/>
                  <w:vAlign w:val="center"/>
                </w:tcPr>
                <w:p>
                  <w:pPr>
                    <w:pStyle w:val="49"/>
                    <w:keepNext w:val="0"/>
                    <w:keepLines w:val="0"/>
                    <w:suppressLineNumbers w:val="0"/>
                    <w:spacing w:before="0" w:beforeAutospacing="0" w:after="0" w:afterAutospacing="0" w:line="240" w:lineRule="exact"/>
                    <w:ind w:left="0" w:right="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r>
                    <w:rPr>
                      <w:rFonts w:hint="default" w:ascii="Times New Roman" w:hAnsi="Times New Roman" w:eastAsia="宋体" w:cs="Times New Roman"/>
                      <w:color w:val="auto"/>
                      <w:kern w:val="2"/>
                      <w:sz w:val="21"/>
                      <w:szCs w:val="21"/>
                      <w:lang w:val="en-US" w:eastAsia="zh-CN" w:bidi="ar-SA"/>
                    </w:rPr>
                    <w:t>mg/m</w:t>
                  </w:r>
                  <w:r>
                    <w:rPr>
                      <w:rFonts w:hint="default" w:ascii="Times New Roman" w:hAnsi="Times New Roman" w:eastAsia="宋体" w:cs="Times New Roman"/>
                      <w:color w:val="auto"/>
                      <w:kern w:val="2"/>
                      <w:sz w:val="21"/>
                      <w:szCs w:val="21"/>
                      <w:vertAlign w:val="superscript"/>
                      <w:lang w:val="en-US" w:eastAsia="zh-CN" w:bidi="ar-SA"/>
                    </w:rPr>
                    <w:t>3</w:t>
                  </w:r>
                </w:p>
              </w:tc>
              <w:tc>
                <w:tcPr>
                  <w:tcW w:w="1579" w:type="pct"/>
                  <w:tcBorders>
                    <w:tl2br w:val="nil"/>
                    <w:tr2bl w:val="nil"/>
                  </w:tcBorders>
                  <w:noWrap w:val="0"/>
                  <w:vAlign w:val="center"/>
                </w:tcPr>
                <w:p>
                  <w:pPr>
                    <w:pStyle w:val="49"/>
                    <w:keepNext w:val="0"/>
                    <w:keepLines w:val="0"/>
                    <w:suppressLineNumbers w:val="0"/>
                    <w:spacing w:before="0" w:beforeAutospacing="0" w:after="0" w:afterAutospacing="0" w:line="240" w:lineRule="exact"/>
                    <w:ind w:left="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监控点处1h平均浓度值</w:t>
                  </w:r>
                </w:p>
              </w:tc>
              <w:tc>
                <w:tcPr>
                  <w:tcW w:w="890" w:type="pct"/>
                  <w:vMerge w:val="restart"/>
                  <w:tcBorders>
                    <w:tl2br w:val="nil"/>
                    <w:tr2bl w:val="nil"/>
                  </w:tcBorders>
                  <w:noWrap w:val="0"/>
                  <w:vAlign w:val="center"/>
                </w:tcPr>
                <w:p>
                  <w:pPr>
                    <w:pStyle w:val="49"/>
                    <w:keepNext w:val="0"/>
                    <w:keepLines w:val="0"/>
                    <w:suppressLineNumbers w:val="0"/>
                    <w:spacing w:before="0" w:beforeAutospacing="0" w:after="0" w:afterAutospacing="0" w:line="240" w:lineRule="exact"/>
                    <w:ind w:left="0" w:right="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在厂房外设置监控点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9" w:type="pct"/>
                  <w:vMerge w:val="continue"/>
                  <w:tcBorders>
                    <w:tl2br w:val="nil"/>
                    <w:tr2bl w:val="nil"/>
                  </w:tcBorders>
                  <w:noWrap w:val="0"/>
                  <w:vAlign w:val="center"/>
                </w:tcPr>
                <w:p>
                  <w:pPr>
                    <w:pStyle w:val="49"/>
                    <w:keepNext w:val="0"/>
                    <w:keepLines w:val="0"/>
                    <w:suppressLineNumbers w:val="0"/>
                    <w:spacing w:before="0" w:beforeAutospacing="0" w:after="0" w:afterAutospacing="0"/>
                    <w:ind w:left="0" w:right="0"/>
                    <w:rPr>
                      <w:rFonts w:hint="default" w:ascii="Times New Roman" w:hAnsi="Times New Roman" w:eastAsia="宋体" w:cs="Times New Roman"/>
                      <w:color w:val="auto"/>
                    </w:rPr>
                  </w:pPr>
                </w:p>
              </w:tc>
              <w:tc>
                <w:tcPr>
                  <w:tcW w:w="990" w:type="pct"/>
                  <w:tcBorders>
                    <w:tl2br w:val="nil"/>
                    <w:tr2bl w:val="nil"/>
                  </w:tcBorders>
                  <w:noWrap w:val="0"/>
                  <w:vAlign w:val="center"/>
                </w:tcPr>
                <w:p>
                  <w:pPr>
                    <w:pStyle w:val="49"/>
                    <w:keepNext w:val="0"/>
                    <w:keepLines w:val="0"/>
                    <w:suppressLineNumbers w:val="0"/>
                    <w:spacing w:before="0" w:beforeAutospacing="0" w:after="0" w:afterAutospacing="0" w:line="240" w:lineRule="exact"/>
                    <w:ind w:left="0" w:right="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0mg/m</w:t>
                  </w:r>
                  <w:r>
                    <w:rPr>
                      <w:rFonts w:hint="default" w:ascii="Times New Roman" w:hAnsi="Times New Roman" w:eastAsia="宋体" w:cs="Times New Roman"/>
                      <w:color w:val="auto"/>
                      <w:vertAlign w:val="superscript"/>
                    </w:rPr>
                    <w:t>3</w:t>
                  </w:r>
                </w:p>
              </w:tc>
              <w:tc>
                <w:tcPr>
                  <w:tcW w:w="1579" w:type="pct"/>
                  <w:tcBorders>
                    <w:tl2br w:val="nil"/>
                    <w:tr2bl w:val="nil"/>
                  </w:tcBorders>
                  <w:noWrap w:val="0"/>
                  <w:vAlign w:val="center"/>
                </w:tcPr>
                <w:p>
                  <w:pPr>
                    <w:pStyle w:val="49"/>
                    <w:keepNext w:val="0"/>
                    <w:keepLines w:val="0"/>
                    <w:suppressLineNumbers w:val="0"/>
                    <w:spacing w:before="0" w:beforeAutospacing="0" w:after="0" w:afterAutospacing="0" w:line="240" w:lineRule="exact"/>
                    <w:ind w:left="0" w:right="0"/>
                    <w:rPr>
                      <w:rFonts w:hint="default" w:ascii="Times New Roman" w:hAnsi="Times New Roman" w:eastAsia="宋体" w:cs="Times New Roman"/>
                      <w:color w:val="auto"/>
                    </w:rPr>
                  </w:pPr>
                  <w:r>
                    <w:rPr>
                      <w:rFonts w:hint="default" w:ascii="Times New Roman" w:hAnsi="Times New Roman" w:eastAsia="宋体" w:cs="Times New Roman"/>
                      <w:color w:val="auto"/>
                      <w:kern w:val="2"/>
                      <w:sz w:val="21"/>
                      <w:szCs w:val="21"/>
                      <w:lang w:val="en-US" w:eastAsia="zh-CN" w:bidi="ar-SA"/>
                    </w:rPr>
                    <w:t>监控点处任意一次浓度值</w:t>
                  </w:r>
                </w:p>
              </w:tc>
              <w:tc>
                <w:tcPr>
                  <w:tcW w:w="890" w:type="pct"/>
                  <w:vMerge w:val="continue"/>
                  <w:tcBorders>
                    <w:tl2br w:val="nil"/>
                    <w:tr2bl w:val="nil"/>
                  </w:tcBorders>
                  <w:noWrap w:val="0"/>
                  <w:vAlign w:val="center"/>
                </w:tcPr>
                <w:p>
                  <w:pPr>
                    <w:pStyle w:val="49"/>
                    <w:keepNext w:val="0"/>
                    <w:keepLines w:val="0"/>
                    <w:suppressLineNumbers w:val="0"/>
                    <w:spacing w:before="0" w:beforeAutospacing="0" w:after="0" w:afterAutospacing="0"/>
                    <w:ind w:left="0" w:right="0"/>
                    <w:rPr>
                      <w:color w:val="auto"/>
                    </w:rPr>
                  </w:pP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2、废水排放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rPr>
            </w:pPr>
            <w:r>
              <w:rPr>
                <w:rFonts w:hint="default" w:ascii="Times New Roman" w:hAnsi="Times New Roman" w:cs="Times New Roman"/>
                <w:color w:val="auto"/>
                <w:sz w:val="24"/>
                <w:szCs w:val="24"/>
                <w:lang w:val="en-US" w:eastAsia="zh-CN"/>
              </w:rPr>
              <w:t>项目运营期</w:t>
            </w:r>
            <w:r>
              <w:rPr>
                <w:rFonts w:hint="eastAsia" w:ascii="Times New Roman" w:hAnsi="Times New Roman" w:cs="Times New Roman"/>
                <w:bCs/>
                <w:snapToGrid w:val="0"/>
                <w:color w:val="auto"/>
                <w:sz w:val="24"/>
                <w:szCs w:val="28"/>
                <w:lang w:val="en-US" w:eastAsia="zh-CN"/>
              </w:rPr>
              <w:t>生产废水为清洗废水经水管网排入镇安县污水处理厂</w:t>
            </w:r>
            <w:r>
              <w:rPr>
                <w:rFonts w:hint="default" w:ascii="Times New Roman" w:hAnsi="Times New Roman" w:cs="Times New Roman"/>
                <w:color w:val="auto"/>
                <w:sz w:val="24"/>
                <w:szCs w:val="24"/>
                <w:lang w:eastAsia="zh-CN"/>
              </w:rPr>
              <w:t>；生活污水</w:t>
            </w:r>
            <w:r>
              <w:rPr>
                <w:rFonts w:hint="eastAsia" w:ascii="Times New Roman" w:hAnsi="Times New Roman" w:cs="Times New Roman"/>
                <w:color w:val="auto"/>
                <w:sz w:val="24"/>
                <w:lang w:eastAsia="zh-CN"/>
              </w:rPr>
              <w:t>经</w:t>
            </w:r>
            <w:r>
              <w:rPr>
                <w:rFonts w:hint="default" w:ascii="Times New Roman" w:hAnsi="Times New Roman" w:cs="Times New Roman"/>
                <w:color w:val="auto"/>
                <w:sz w:val="24"/>
              </w:rPr>
              <w:t>化粪池</w:t>
            </w:r>
            <w:r>
              <w:rPr>
                <w:rFonts w:hint="eastAsia" w:ascii="Times New Roman" w:hAnsi="Times New Roman" w:cs="Times New Roman"/>
                <w:color w:val="auto"/>
                <w:sz w:val="24"/>
                <w:lang w:eastAsia="zh-CN"/>
              </w:rPr>
              <w:t>预处理</w:t>
            </w:r>
            <w:r>
              <w:rPr>
                <w:rFonts w:hint="default" w:ascii="Times New Roman" w:hAnsi="Times New Roman" w:cs="Times New Roman"/>
                <w:color w:val="auto"/>
                <w:sz w:val="24"/>
              </w:rPr>
              <w:t>后排入</w:t>
            </w:r>
            <w:r>
              <w:rPr>
                <w:rFonts w:hint="eastAsia" w:ascii="Times New Roman" w:hAnsi="Times New Roman" w:cs="Times New Roman"/>
                <w:color w:val="auto"/>
                <w:sz w:val="24"/>
                <w:lang w:eastAsia="zh-CN"/>
              </w:rPr>
              <w:t>市政污水管网，</w:t>
            </w:r>
            <w:r>
              <w:rPr>
                <w:rFonts w:hint="default" w:ascii="Times New Roman" w:hAnsi="Times New Roman" w:cs="Times New Roman"/>
                <w:color w:val="auto"/>
                <w:sz w:val="24"/>
                <w:szCs w:val="20"/>
              </w:rPr>
              <w:t>运营期</w:t>
            </w:r>
            <w:r>
              <w:rPr>
                <w:rFonts w:hint="eastAsia" w:ascii="Times New Roman" w:hAnsi="Times New Roman" w:cs="Times New Roman"/>
                <w:color w:val="auto"/>
                <w:sz w:val="24"/>
                <w:szCs w:val="20"/>
                <w:lang w:eastAsia="zh-CN"/>
              </w:rPr>
              <w:t>废水</w:t>
            </w:r>
            <w:r>
              <w:rPr>
                <w:rFonts w:hint="default" w:ascii="Times New Roman" w:hAnsi="Times New Roman" w:cs="Times New Roman"/>
                <w:color w:val="auto"/>
                <w:sz w:val="24"/>
                <w:szCs w:val="20"/>
              </w:rPr>
              <w:t>排放执行《污水综合排放标准》（GB8978-1996）中的三级标准和</w:t>
            </w:r>
            <w:r>
              <w:rPr>
                <w:rFonts w:hint="default" w:ascii="Times New Roman" w:hAnsi="Times New Roman" w:cs="Times New Roman"/>
                <w:b w:val="0"/>
                <w:bCs w:val="0"/>
                <w:color w:val="auto"/>
                <w:sz w:val="24"/>
                <w:szCs w:val="24"/>
              </w:rPr>
              <w:t>NH</w:t>
            </w:r>
            <w:r>
              <w:rPr>
                <w:rFonts w:hint="default" w:ascii="Times New Roman" w:hAnsi="Times New Roman" w:cs="Times New Roman"/>
                <w:b w:val="0"/>
                <w:bCs w:val="0"/>
                <w:color w:val="auto"/>
                <w:sz w:val="24"/>
                <w:szCs w:val="24"/>
                <w:vertAlign w:val="subscript"/>
              </w:rPr>
              <w:t>3</w:t>
            </w:r>
            <w:r>
              <w:rPr>
                <w:rFonts w:hint="default" w:ascii="Times New Roman" w:hAnsi="Times New Roman" w:cs="Times New Roman"/>
                <w:b w:val="0"/>
                <w:bCs w:val="0"/>
                <w:color w:val="auto"/>
                <w:sz w:val="24"/>
                <w:szCs w:val="24"/>
              </w:rPr>
              <w:t>-N</w:t>
            </w:r>
            <w:r>
              <w:rPr>
                <w:rFonts w:hint="eastAsia" w:ascii="Times New Roman" w:hAnsi="Times New Roman" w:cs="Times New Roman"/>
                <w:b w:val="0"/>
                <w:bCs w:val="0"/>
                <w:color w:val="auto"/>
                <w:sz w:val="24"/>
                <w:szCs w:val="24"/>
                <w:lang w:eastAsia="zh-CN"/>
              </w:rPr>
              <w:t>、总磷、总氮参照执行</w:t>
            </w:r>
            <w:r>
              <w:rPr>
                <w:rFonts w:hint="default" w:ascii="Times New Roman" w:hAnsi="Times New Roman" w:cs="Times New Roman"/>
                <w:color w:val="auto"/>
                <w:sz w:val="24"/>
                <w:szCs w:val="20"/>
              </w:rPr>
              <w:t>《污水排入城市下水道水质标准》（GB/T31962-2015）</w:t>
            </w:r>
            <w:r>
              <w:rPr>
                <w:rFonts w:hint="eastAsia" w:ascii="Times New Roman" w:hAnsi="Times New Roman" w:cs="Times New Roman"/>
                <w:color w:val="auto"/>
                <w:sz w:val="24"/>
                <w:szCs w:val="20"/>
                <w:lang w:eastAsia="zh-CN"/>
              </w:rPr>
              <w:t>中</w:t>
            </w:r>
            <w:r>
              <w:rPr>
                <w:rFonts w:hint="default" w:ascii="Times New Roman" w:hAnsi="Times New Roman" w:cs="Times New Roman"/>
                <w:color w:val="auto"/>
                <w:sz w:val="24"/>
                <w:szCs w:val="20"/>
              </w:rPr>
              <w:t>B级标准。</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3-</w:t>
            </w:r>
            <w:r>
              <w:rPr>
                <w:rFonts w:hint="eastAsia" w:ascii="Times New Roman" w:hAnsi="Times New Roman" w:cs="Times New Roman"/>
                <w:b/>
                <w:color w:val="auto"/>
                <w:szCs w:val="21"/>
                <w:lang w:val="en-US" w:eastAsia="zh-CN"/>
              </w:rPr>
              <w:t>14</w:t>
            </w:r>
            <w:r>
              <w:rPr>
                <w:rFonts w:hint="default" w:ascii="Times New Roman" w:hAnsi="Times New Roman" w:cs="Times New Roman"/>
                <w:b/>
                <w:color w:val="auto"/>
                <w:szCs w:val="21"/>
              </w:rPr>
              <w:t xml:space="preserve">   运营期生活污水排放执行标准    单位：mg/L</w:t>
            </w:r>
          </w:p>
          <w:tbl>
            <w:tblPr>
              <w:tblStyle w:val="18"/>
              <w:tblW w:w="506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64"/>
              <w:gridCol w:w="1015"/>
              <w:gridCol w:w="1026"/>
              <w:gridCol w:w="999"/>
              <w:gridCol w:w="698"/>
              <w:gridCol w:w="698"/>
              <w:gridCol w:w="6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5" w:hRule="atLeast"/>
                <w:jc w:val="center"/>
              </w:trPr>
              <w:tc>
                <w:tcPr>
                  <w:tcW w:w="1944"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污染因子</w:t>
                  </w:r>
                </w:p>
              </w:tc>
              <w:tc>
                <w:tcPr>
                  <w:tcW w:w="604"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COD</w:t>
                  </w:r>
                </w:p>
              </w:tc>
              <w:tc>
                <w:tcPr>
                  <w:tcW w:w="611"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BOD</w:t>
                  </w:r>
                  <w:r>
                    <w:rPr>
                      <w:rFonts w:hint="default" w:ascii="Times New Roman" w:hAnsi="Times New Roman" w:cs="Times New Roman"/>
                      <w:b/>
                      <w:bCs/>
                      <w:color w:val="auto"/>
                      <w:szCs w:val="21"/>
                      <w:vertAlign w:val="subscript"/>
                    </w:rPr>
                    <w:t>5</w:t>
                  </w:r>
                </w:p>
              </w:tc>
              <w:tc>
                <w:tcPr>
                  <w:tcW w:w="595"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NH</w:t>
                  </w:r>
                  <w:r>
                    <w:rPr>
                      <w:rFonts w:hint="default" w:ascii="Times New Roman" w:hAnsi="Times New Roman" w:cs="Times New Roman"/>
                      <w:b/>
                      <w:bCs/>
                      <w:color w:val="auto"/>
                      <w:szCs w:val="21"/>
                      <w:vertAlign w:val="subscript"/>
                    </w:rPr>
                    <w:t>3</w:t>
                  </w:r>
                  <w:r>
                    <w:rPr>
                      <w:rFonts w:hint="default" w:ascii="Times New Roman" w:hAnsi="Times New Roman" w:cs="Times New Roman"/>
                      <w:b/>
                      <w:bCs/>
                      <w:color w:val="auto"/>
                      <w:szCs w:val="21"/>
                    </w:rPr>
                    <w:t>-N</w:t>
                  </w:r>
                </w:p>
              </w:tc>
              <w:tc>
                <w:tcPr>
                  <w:tcW w:w="415"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TN</w:t>
                  </w:r>
                </w:p>
              </w:tc>
              <w:tc>
                <w:tcPr>
                  <w:tcW w:w="415"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TP</w:t>
                  </w:r>
                </w:p>
              </w:tc>
              <w:tc>
                <w:tcPr>
                  <w:tcW w:w="413"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SS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944"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《污水综合排放标准》三级标准GB8978-1996</w:t>
                  </w:r>
                </w:p>
              </w:tc>
              <w:tc>
                <w:tcPr>
                  <w:tcW w:w="604"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c>
                <w:tcPr>
                  <w:tcW w:w="611"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300</w:t>
                  </w:r>
                </w:p>
              </w:tc>
              <w:tc>
                <w:tcPr>
                  <w:tcW w:w="595"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15"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15"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13"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63" w:hRule="atLeast"/>
                <w:jc w:val="center"/>
              </w:trPr>
              <w:tc>
                <w:tcPr>
                  <w:tcW w:w="1944"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《污水排入城镇下水道水质标准》GB/T31962-2015</w:t>
                  </w:r>
                  <w:r>
                    <w:rPr>
                      <w:rFonts w:hint="eastAsia" w:ascii="Times New Roman" w:hAnsi="Times New Roman" w:cs="Times New Roman"/>
                      <w:color w:val="auto"/>
                      <w:szCs w:val="21"/>
                      <w:lang w:val="en-US" w:eastAsia="zh-CN"/>
                    </w:rPr>
                    <w:t>B</w:t>
                  </w:r>
                  <w:r>
                    <w:rPr>
                      <w:rFonts w:hint="default" w:ascii="Times New Roman" w:hAnsi="Times New Roman" w:cs="Times New Roman"/>
                      <w:color w:val="auto"/>
                      <w:szCs w:val="21"/>
                    </w:rPr>
                    <w:t>级标准</w:t>
                  </w:r>
                </w:p>
              </w:tc>
              <w:tc>
                <w:tcPr>
                  <w:tcW w:w="604"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11"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w:t>
                  </w:r>
                </w:p>
              </w:tc>
              <w:tc>
                <w:tcPr>
                  <w:tcW w:w="595"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45</w:t>
                  </w:r>
                </w:p>
              </w:tc>
              <w:tc>
                <w:tcPr>
                  <w:tcW w:w="415"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415"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413"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pStyle w:val="34"/>
              <w:keepNext w:val="0"/>
              <w:keepLines w:val="0"/>
              <w:suppressLineNumbers w:val="0"/>
              <w:spacing w:before="0" w:beforeLines="0" w:beforeAutospacing="0" w:after="0" w:afterAutospacing="0"/>
              <w:ind w:left="0" w:right="0" w:firstLine="480"/>
              <w:rPr>
                <w:rFonts w:hint="eastAsia" w:ascii="Times New Roman" w:hAnsi="Times New Roman"/>
                <w:color w:val="auto"/>
                <w:sz w:val="24"/>
                <w:szCs w:val="24"/>
                <w:lang w:val="en-US" w:eastAsia="zh-CN"/>
              </w:rPr>
            </w:pPr>
            <w:r>
              <w:rPr>
                <w:rFonts w:hint="eastAsia" w:ascii="Times New Roman" w:hAnsi="Times New Roman"/>
                <w:b/>
                <w:bCs/>
                <w:color w:val="auto"/>
                <w:sz w:val="24"/>
                <w:szCs w:val="24"/>
                <w:lang w:val="en-US" w:eastAsia="zh-CN"/>
              </w:rPr>
              <w:t>3、</w:t>
            </w:r>
            <w:r>
              <w:rPr>
                <w:rFonts w:hint="default" w:ascii="Times New Roman" w:hAnsi="Times New Roman" w:cs="Times New Roman"/>
                <w:b/>
                <w:bCs/>
                <w:color w:val="auto"/>
                <w:sz w:val="24"/>
                <w:szCs w:val="24"/>
              </w:rPr>
              <w:t>噪声</w:t>
            </w:r>
            <w:r>
              <w:rPr>
                <w:rFonts w:hint="eastAsia" w:ascii="Times New Roman" w:hAnsi="Times New Roman" w:cs="Times New Roman"/>
                <w:b/>
                <w:bCs/>
                <w:color w:val="auto"/>
                <w:sz w:val="24"/>
                <w:szCs w:val="24"/>
                <w:lang w:eastAsia="zh-CN"/>
              </w:rPr>
              <w:t>排放标准</w:t>
            </w:r>
          </w:p>
          <w:p>
            <w:pPr>
              <w:pStyle w:val="34"/>
              <w:keepNext w:val="0"/>
              <w:keepLines w:val="0"/>
              <w:suppressLineNumbers w:val="0"/>
              <w:spacing w:before="0" w:beforeLines="0" w:beforeAutospacing="0" w:after="0" w:afterAutospacing="0"/>
              <w:ind w:left="0" w:right="0" w:firstLine="480"/>
              <w:rPr>
                <w:rFonts w:ascii="Times New Roman" w:hAnsi="Times New Roman"/>
                <w:color w:val="auto"/>
                <w:sz w:val="24"/>
                <w:szCs w:val="24"/>
              </w:rPr>
            </w:pPr>
            <w:r>
              <w:rPr>
                <w:rFonts w:ascii="Times New Roman" w:hAnsi="Times New Roman"/>
                <w:color w:val="auto"/>
                <w:sz w:val="24"/>
                <w:szCs w:val="24"/>
              </w:rPr>
              <w:t>施工期噪声执行《建筑施工场界环境噪声排放标准》（GB12523-2011）；</w:t>
            </w:r>
            <w:r>
              <w:rPr>
                <w:rFonts w:hint="eastAsia" w:ascii="Times New Roman" w:hAnsi="Times New Roman"/>
                <w:color w:val="auto"/>
                <w:sz w:val="24"/>
                <w:szCs w:val="24"/>
              </w:rPr>
              <w:t>营运期厂界噪声执行《工业企业厂界环境噪声排放标准》</w:t>
            </w:r>
            <w:r>
              <w:rPr>
                <w:rFonts w:hint="eastAsia" w:ascii="Times New Roman" w:hAnsi="Times New Roman"/>
                <w:color w:val="auto"/>
                <w:sz w:val="24"/>
                <w:szCs w:val="24"/>
                <w:lang w:eastAsia="zh-CN"/>
              </w:rPr>
              <w:t>（</w:t>
            </w:r>
            <w:r>
              <w:rPr>
                <w:rFonts w:hint="eastAsia" w:ascii="Times New Roman" w:hAnsi="Times New Roman"/>
                <w:color w:val="auto"/>
                <w:sz w:val="24"/>
                <w:szCs w:val="24"/>
              </w:rPr>
              <w:t>GB12348-2008</w:t>
            </w:r>
            <w:r>
              <w:rPr>
                <w:rFonts w:hint="eastAsia" w:ascii="Times New Roman" w:hAnsi="Times New Roman"/>
                <w:color w:val="auto"/>
                <w:sz w:val="24"/>
                <w:szCs w:val="24"/>
                <w:lang w:eastAsia="zh-CN"/>
              </w:rPr>
              <w:t>）</w:t>
            </w:r>
            <w:r>
              <w:rPr>
                <w:rFonts w:hint="eastAsia" w:ascii="Times New Roman" w:hAnsi="Times New Roman"/>
                <w:color w:val="auto"/>
                <w:sz w:val="24"/>
                <w:szCs w:val="24"/>
              </w:rPr>
              <w:t>中的</w:t>
            </w:r>
            <w:r>
              <w:rPr>
                <w:rFonts w:hint="eastAsia" w:ascii="Times New Roman" w:hAnsi="Times New Roman"/>
                <w:color w:val="auto"/>
                <w:sz w:val="24"/>
                <w:szCs w:val="24"/>
                <w:lang w:val="en-US" w:eastAsia="zh-CN"/>
              </w:rPr>
              <w:t>2</w:t>
            </w:r>
            <w:r>
              <w:rPr>
                <w:rFonts w:hint="eastAsia" w:ascii="Times New Roman" w:hAnsi="Times New Roman"/>
                <w:color w:val="auto"/>
                <w:sz w:val="24"/>
                <w:szCs w:val="24"/>
              </w:rPr>
              <w:t>类区标准。</w:t>
            </w:r>
          </w:p>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表3-15</w:t>
            </w:r>
            <w:r>
              <w:rPr>
                <w:rFonts w:hint="default" w:ascii="Times New Roman" w:hAnsi="Times New Roman" w:eastAsia="宋体" w:cs="宋体"/>
                <w:b/>
                <w:bCs/>
                <w:color w:val="auto"/>
                <w:kern w:val="2"/>
                <w:sz w:val="21"/>
                <w:szCs w:val="21"/>
                <w:lang w:val="en-US" w:eastAsia="zh-CN" w:bidi="ar-SA"/>
              </w:rPr>
              <w:t>建筑施工场界环境噪声排放限值</w:t>
            </w:r>
          </w:p>
          <w:tbl>
            <w:tblPr>
              <w:tblStyle w:val="18"/>
              <w:tblW w:w="83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214"/>
              <w:gridCol w:w="1060"/>
              <w:gridCol w:w="1223"/>
              <w:gridCol w:w="36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8" w:hRule="atLeast"/>
                <w:jc w:val="center"/>
              </w:trPr>
              <w:tc>
                <w:tcPr>
                  <w:tcW w:w="1223" w:type="dxa"/>
                  <w:vMerge w:val="restart"/>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w:t>
                  </w:r>
                </w:p>
              </w:tc>
              <w:tc>
                <w:tcPr>
                  <w:tcW w:w="1214" w:type="dxa"/>
                  <w:vMerge w:val="restart"/>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2283" w:type="dxa"/>
                  <w:gridSpan w:val="2"/>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3679" w:type="dxa"/>
                  <w:vMerge w:val="restart"/>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1" w:hRule="atLeast"/>
                <w:jc w:val="center"/>
              </w:trPr>
              <w:tc>
                <w:tcPr>
                  <w:tcW w:w="1223" w:type="dxa"/>
                  <w:vMerge w:val="continue"/>
                  <w:tcBorders>
                    <w:tl2br w:val="nil"/>
                    <w:tr2bl w:val="nil"/>
                  </w:tcBorders>
                  <w:vAlign w:val="center"/>
                </w:tcPr>
                <w:p>
                  <w:pPr>
                    <w:pStyle w:val="3"/>
                    <w:keepNext w:val="0"/>
                    <w:keepLines w:val="0"/>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1214" w:type="dxa"/>
                  <w:vMerge w:val="continue"/>
                  <w:tcBorders>
                    <w:tl2br w:val="nil"/>
                    <w:tr2bl w:val="nil"/>
                  </w:tcBorders>
                  <w:vAlign w:val="center"/>
                </w:tcPr>
                <w:p>
                  <w:pPr>
                    <w:pStyle w:val="3"/>
                    <w:keepNext w:val="0"/>
                    <w:keepLines w:val="0"/>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1060"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223"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3679" w:type="dxa"/>
                  <w:vMerge w:val="continue"/>
                  <w:tcBorders>
                    <w:tl2br w:val="nil"/>
                    <w:tr2bl w:val="nil"/>
                  </w:tcBorders>
                  <w:vAlign w:val="center"/>
                </w:tcPr>
                <w:p>
                  <w:pPr>
                    <w:pStyle w:val="3"/>
                    <w:keepNext w:val="0"/>
                    <w:keepLines w:val="0"/>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12" w:hRule="atLeast"/>
                <w:jc w:val="center"/>
              </w:trPr>
              <w:tc>
                <w:tcPr>
                  <w:tcW w:w="1223"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厂界四周</w:t>
                  </w:r>
                </w:p>
              </w:tc>
              <w:tc>
                <w:tcPr>
                  <w:tcW w:w="1214"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dB（A）</w:t>
                  </w:r>
                </w:p>
              </w:tc>
              <w:tc>
                <w:tcPr>
                  <w:tcW w:w="1060"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70</w:t>
                  </w:r>
                </w:p>
              </w:tc>
              <w:tc>
                <w:tcPr>
                  <w:tcW w:w="1223"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55</w:t>
                  </w:r>
                </w:p>
              </w:tc>
              <w:tc>
                <w:tcPr>
                  <w:tcW w:w="3679"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《建筑施工场界环境噪声排放标准》（GB12523-2011）</w:t>
                  </w:r>
                </w:p>
              </w:tc>
            </w:tr>
          </w:tbl>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宋体"/>
                <w:b/>
                <w:bCs/>
                <w:color w:val="auto"/>
                <w:kern w:val="2"/>
                <w:sz w:val="21"/>
                <w:szCs w:val="21"/>
                <w:lang w:val="en-US" w:eastAsia="zh-CN" w:bidi="ar-SA"/>
              </w:rPr>
            </w:pPr>
          </w:p>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宋体"/>
                <w:b/>
                <w:bCs/>
                <w:color w:val="auto"/>
                <w:kern w:val="2"/>
                <w:sz w:val="21"/>
                <w:szCs w:val="21"/>
                <w:lang w:val="en-US" w:eastAsia="zh-CN" w:bidi="ar-SA"/>
              </w:rPr>
            </w:pPr>
            <w:r>
              <w:rPr>
                <w:rFonts w:hint="default" w:ascii="Times New Roman" w:hAnsi="Times New Roman" w:eastAsia="宋体" w:cs="宋体"/>
                <w:b/>
                <w:bCs/>
                <w:color w:val="auto"/>
                <w:kern w:val="2"/>
                <w:sz w:val="21"/>
                <w:szCs w:val="21"/>
                <w:lang w:val="en-US" w:eastAsia="zh-CN" w:bidi="ar-SA"/>
              </w:rPr>
              <w:t>表</w:t>
            </w:r>
            <w:r>
              <w:rPr>
                <w:rFonts w:hint="eastAsia" w:ascii="Times New Roman" w:hAnsi="Times New Roman" w:eastAsia="宋体" w:cs="宋体"/>
                <w:b/>
                <w:bCs/>
                <w:color w:val="auto"/>
                <w:kern w:val="2"/>
                <w:sz w:val="21"/>
                <w:szCs w:val="21"/>
                <w:lang w:val="en-US" w:eastAsia="zh-CN" w:bidi="ar-SA"/>
              </w:rPr>
              <w:t>3-16</w:t>
            </w:r>
            <w:r>
              <w:rPr>
                <w:rFonts w:hint="default" w:ascii="Times New Roman" w:hAnsi="Times New Roman" w:eastAsia="宋体" w:cs="宋体"/>
                <w:b/>
                <w:bCs/>
                <w:color w:val="auto"/>
                <w:kern w:val="2"/>
                <w:sz w:val="21"/>
                <w:szCs w:val="21"/>
                <w:lang w:val="en-US" w:eastAsia="zh-CN" w:bidi="ar-SA"/>
              </w:rPr>
              <w:t xml:space="preserve">  工业企业厂界环境噪声排放限值</w:t>
            </w:r>
          </w:p>
          <w:tbl>
            <w:tblPr>
              <w:tblStyle w:val="18"/>
              <w:tblW w:w="8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821"/>
              <w:gridCol w:w="1096"/>
              <w:gridCol w:w="957"/>
              <w:gridCol w:w="1102"/>
              <w:gridCol w:w="33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33" w:hRule="atLeast"/>
                <w:jc w:val="center"/>
              </w:trPr>
              <w:tc>
                <w:tcPr>
                  <w:tcW w:w="1104" w:type="dxa"/>
                  <w:vMerge w:val="restart"/>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w:t>
                  </w:r>
                </w:p>
              </w:tc>
              <w:tc>
                <w:tcPr>
                  <w:tcW w:w="821" w:type="dxa"/>
                  <w:vMerge w:val="restart"/>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级别</w:t>
                  </w:r>
                </w:p>
              </w:tc>
              <w:tc>
                <w:tcPr>
                  <w:tcW w:w="1096" w:type="dxa"/>
                  <w:vMerge w:val="restart"/>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2059" w:type="dxa"/>
                  <w:gridSpan w:val="2"/>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w:t>
                  </w:r>
                </w:p>
              </w:tc>
              <w:tc>
                <w:tcPr>
                  <w:tcW w:w="3318" w:type="dxa"/>
                  <w:vMerge w:val="restart"/>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4" w:hRule="atLeast"/>
                <w:jc w:val="center"/>
              </w:trPr>
              <w:tc>
                <w:tcPr>
                  <w:tcW w:w="1104" w:type="dxa"/>
                  <w:vMerge w:val="continue"/>
                  <w:tcBorders>
                    <w:tl2br w:val="nil"/>
                    <w:tr2bl w:val="nil"/>
                  </w:tcBorders>
                  <w:vAlign w:val="center"/>
                </w:tcPr>
                <w:p>
                  <w:pPr>
                    <w:pStyle w:val="3"/>
                    <w:keepNext w:val="0"/>
                    <w:keepLines w:val="0"/>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821" w:type="dxa"/>
                  <w:vMerge w:val="continue"/>
                  <w:tcBorders>
                    <w:tl2br w:val="nil"/>
                    <w:tr2bl w:val="nil"/>
                  </w:tcBorders>
                  <w:vAlign w:val="center"/>
                </w:tcPr>
                <w:p>
                  <w:pPr>
                    <w:pStyle w:val="3"/>
                    <w:keepNext w:val="0"/>
                    <w:keepLines w:val="0"/>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1096" w:type="dxa"/>
                  <w:vMerge w:val="continue"/>
                  <w:tcBorders>
                    <w:tl2br w:val="nil"/>
                    <w:tr2bl w:val="nil"/>
                  </w:tcBorders>
                  <w:vAlign w:val="center"/>
                </w:tcPr>
                <w:p>
                  <w:pPr>
                    <w:pStyle w:val="3"/>
                    <w:keepNext w:val="0"/>
                    <w:keepLines w:val="0"/>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957"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102"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3318" w:type="dxa"/>
                  <w:vMerge w:val="continue"/>
                  <w:tcBorders>
                    <w:tl2br w:val="nil"/>
                    <w:tr2bl w:val="nil"/>
                  </w:tcBorders>
                  <w:vAlign w:val="center"/>
                </w:tcPr>
                <w:p>
                  <w:pPr>
                    <w:pStyle w:val="3"/>
                    <w:keepNext w:val="0"/>
                    <w:keepLines w:val="0"/>
                    <w:suppressLineNumbers w:val="0"/>
                    <w:adjustRightIn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00" w:hRule="atLeast"/>
                <w:jc w:val="center"/>
              </w:trPr>
              <w:tc>
                <w:tcPr>
                  <w:tcW w:w="1104"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厂界四周</w:t>
                  </w:r>
                </w:p>
              </w:tc>
              <w:tc>
                <w:tcPr>
                  <w:tcW w:w="821"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2类</w:t>
                  </w:r>
                </w:p>
              </w:tc>
              <w:tc>
                <w:tcPr>
                  <w:tcW w:w="1096"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dB（A）</w:t>
                  </w:r>
                </w:p>
              </w:tc>
              <w:tc>
                <w:tcPr>
                  <w:tcW w:w="957"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w:t>
                  </w:r>
                </w:p>
              </w:tc>
              <w:tc>
                <w:tcPr>
                  <w:tcW w:w="1102"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w:t>
                  </w:r>
                </w:p>
              </w:tc>
              <w:tc>
                <w:tcPr>
                  <w:tcW w:w="3318" w:type="dxa"/>
                  <w:tcBorders>
                    <w:tl2br w:val="nil"/>
                    <w:tr2bl w:val="nil"/>
                  </w:tcBorders>
                  <w:vAlign w:val="center"/>
                </w:tcPr>
                <w:p>
                  <w:pPr>
                    <w:pStyle w:val="3"/>
                    <w:keepNext w:val="0"/>
                    <w:keepLines w:val="0"/>
                    <w:numPr>
                      <w:ilvl w:val="0"/>
                      <w:numId w:val="0"/>
                    </w:numPr>
                    <w:suppressLineNumbers w:val="0"/>
                    <w:adjustRightInd/>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《工业企业厂界环境噪声排放标准》（GB12348-2008）</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olor w:val="auto"/>
                <w:sz w:val="24"/>
                <w:szCs w:val="24"/>
              </w:rPr>
            </w:pP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固废</w:t>
            </w:r>
            <w:r>
              <w:rPr>
                <w:rFonts w:hint="eastAsia" w:ascii="Times New Roman" w:hAnsi="Times New Roman" w:cs="Times New Roman"/>
                <w:b/>
                <w:bCs/>
                <w:color w:val="auto"/>
                <w:sz w:val="24"/>
                <w:szCs w:val="24"/>
                <w:lang w:eastAsia="zh-CN"/>
              </w:rPr>
              <w:t>排放标准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一般工业固体废物执行《一般工业固体废物贮存和填埋污染控制标准》（GB18599-20</w:t>
            </w:r>
            <w:r>
              <w:rPr>
                <w:rFonts w:hint="eastAsia"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）中的相关规定</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lang w:eastAsia="zh-CN"/>
              </w:rPr>
              <w:t>危险废物执行《危险废物贮存污染控制标准》（GB18597-2001）及其2013年修改单中的相关规定</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宋体" w:hAnsi="宋体" w:eastAsia="宋体" w:cs="宋体"/>
                <w:color w:val="auto"/>
                <w:kern w:val="0"/>
                <w:szCs w:val="21"/>
                <w:lang w:val="en-US"/>
              </w:rPr>
            </w:pPr>
            <w:r>
              <w:rPr>
                <w:rFonts w:hint="default" w:ascii="Times New Roman" w:hAnsi="Times New Roman" w:cs="Times New Roman"/>
                <w:color w:val="auto"/>
                <w:sz w:val="24"/>
                <w:szCs w:val="24"/>
                <w:highlight w:val="none"/>
              </w:rPr>
              <w:t>其它标准按国家有关标准执行</w:t>
            </w:r>
            <w:r>
              <w:rPr>
                <w:rFonts w:hint="default" w:ascii="Times New Roman" w:hAnsi="Times New Roman"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61" w:type="dxa"/>
            <w:tcBorders>
              <w:top w:val="single" w:color="auto" w:sz="4" w:space="0"/>
              <w:left w:val="single" w:color="auto" w:sz="8"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szCs w:val="21"/>
                <w:lang w:val="en-US"/>
              </w:rPr>
            </w:pPr>
            <w:r>
              <w:rPr>
                <w:rFonts w:hint="eastAsia" w:ascii="宋体" w:hAnsi="宋体" w:eastAsia="宋体" w:cs="宋体"/>
                <w:b/>
                <w:bCs/>
                <w:color w:val="auto"/>
                <w:kern w:val="0"/>
                <w:sz w:val="21"/>
                <w:szCs w:val="21"/>
                <w:lang w:val="en-US" w:eastAsia="zh-CN" w:bidi="ar"/>
              </w:rPr>
              <w:t>总量</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0"/>
                <w:szCs w:val="21"/>
                <w:lang w:val="en-US"/>
              </w:rPr>
            </w:pPr>
            <w:r>
              <w:rPr>
                <w:rFonts w:hint="eastAsia" w:ascii="宋体" w:hAnsi="宋体" w:eastAsia="宋体" w:cs="宋体"/>
                <w:b/>
                <w:bCs/>
                <w:color w:val="auto"/>
                <w:kern w:val="0"/>
                <w:sz w:val="21"/>
                <w:szCs w:val="21"/>
                <w:lang w:val="en-US" w:eastAsia="zh-CN" w:bidi="ar"/>
              </w:rPr>
              <w:t>控制</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lang w:val="en-US"/>
              </w:rPr>
            </w:pPr>
            <w:r>
              <w:rPr>
                <w:rFonts w:hint="eastAsia" w:ascii="宋体" w:hAnsi="宋体" w:eastAsia="宋体" w:cs="宋体"/>
                <w:b/>
                <w:bCs/>
                <w:color w:val="auto"/>
                <w:kern w:val="0"/>
                <w:sz w:val="21"/>
                <w:szCs w:val="21"/>
                <w:lang w:val="en-US" w:eastAsia="zh-CN" w:bidi="ar"/>
              </w:rPr>
              <w:t>指标</w:t>
            </w:r>
          </w:p>
        </w:tc>
        <w:tc>
          <w:tcPr>
            <w:tcW w:w="8529"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lang w:val="en-US" w:eastAsia="zh-CN"/>
              </w:rPr>
            </w:pPr>
          </w:p>
          <w:p>
            <w:pPr>
              <w:keepNext w:val="0"/>
              <w:keepLines w:val="0"/>
              <w:suppressLineNumbers w:val="0"/>
              <w:autoSpaceDE w:val="0"/>
              <w:spacing w:before="0" w:beforeAutospacing="0" w:after="0" w:afterAutospacing="0" w:line="360" w:lineRule="auto"/>
              <w:ind w:left="0" w:right="0"/>
              <w:jc w:val="both"/>
              <w:rPr>
                <w:rFonts w:hint="default" w:ascii="Times New Roman" w:hAnsi="Times New Roman" w:cs="Times New Roman"/>
                <w:color w:val="auto"/>
                <w:sz w:val="24"/>
                <w:szCs w:val="24"/>
              </w:rPr>
            </w:pPr>
          </w:p>
          <w:p>
            <w:pPr>
              <w:keepNext w:val="0"/>
              <w:keepLines w:val="0"/>
              <w:suppressLineNumbers w:val="0"/>
              <w:autoSpaceDE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rPr>
            </w:pPr>
          </w:p>
          <w:p>
            <w:pPr>
              <w:keepNext w:val="0"/>
              <w:keepLines w:val="0"/>
              <w:suppressLineNumbers w:val="0"/>
              <w:autoSpaceDE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根据《国家环境保护</w:t>
            </w:r>
            <w:r>
              <w:rPr>
                <w:rFonts w:hint="eastAsia" w:ascii="宋体" w:hAnsi="宋体" w:eastAsia="宋体" w:cs="宋体"/>
                <w:color w:val="auto"/>
                <w:sz w:val="24"/>
                <w:szCs w:val="24"/>
              </w:rPr>
              <w:t>“</w:t>
            </w:r>
            <w:r>
              <w:rPr>
                <w:rFonts w:hint="default" w:ascii="Times New Roman" w:hAnsi="Times New Roman" w:cs="Times New Roman"/>
                <w:color w:val="auto"/>
                <w:sz w:val="24"/>
                <w:szCs w:val="24"/>
              </w:rPr>
              <w:t>十</w:t>
            </w:r>
            <w:r>
              <w:rPr>
                <w:rFonts w:hint="eastAsia" w:ascii="Times New Roman" w:hAnsi="Times New Roman" w:cs="Times New Roman"/>
                <w:color w:val="auto"/>
                <w:sz w:val="24"/>
                <w:szCs w:val="24"/>
                <w:lang w:eastAsia="zh-CN"/>
              </w:rPr>
              <w:t>四</w:t>
            </w:r>
            <w:r>
              <w:rPr>
                <w:rFonts w:hint="default" w:ascii="Times New Roman" w:hAnsi="Times New Roman" w:cs="Times New Roman"/>
                <w:color w:val="auto"/>
                <w:sz w:val="24"/>
                <w:szCs w:val="24"/>
              </w:rPr>
              <w:t>五</w:t>
            </w:r>
            <w:r>
              <w:rPr>
                <w:rFonts w:hint="eastAsia" w:ascii="宋体" w:hAnsi="宋体" w:eastAsia="宋体" w:cs="宋体"/>
                <w:color w:val="auto"/>
                <w:sz w:val="24"/>
                <w:szCs w:val="24"/>
              </w:rPr>
              <w:t>”</w:t>
            </w:r>
            <w:r>
              <w:rPr>
                <w:rFonts w:hint="default" w:ascii="Times New Roman" w:hAnsi="Times New Roman" w:cs="Times New Roman"/>
                <w:color w:val="auto"/>
                <w:sz w:val="24"/>
                <w:szCs w:val="24"/>
              </w:rPr>
              <w:t>规划基本思路》，我国</w:t>
            </w:r>
            <w:r>
              <w:rPr>
                <w:rFonts w:hint="eastAsia" w:ascii="宋体" w:hAnsi="宋体" w:eastAsia="宋体" w:cs="宋体"/>
                <w:color w:val="auto"/>
                <w:sz w:val="24"/>
                <w:szCs w:val="24"/>
              </w:rPr>
              <w:t>“</w:t>
            </w:r>
            <w:r>
              <w:rPr>
                <w:rFonts w:hint="default" w:ascii="Times New Roman" w:hAnsi="Times New Roman" w:cs="Times New Roman"/>
                <w:color w:val="auto"/>
                <w:sz w:val="24"/>
                <w:szCs w:val="24"/>
              </w:rPr>
              <w:t>十</w:t>
            </w:r>
            <w:r>
              <w:rPr>
                <w:rFonts w:hint="eastAsia" w:ascii="Times New Roman" w:hAnsi="Times New Roman" w:cs="Times New Roman"/>
                <w:color w:val="auto"/>
                <w:sz w:val="24"/>
                <w:szCs w:val="24"/>
                <w:lang w:eastAsia="zh-CN"/>
              </w:rPr>
              <w:t>四</w:t>
            </w:r>
            <w:r>
              <w:rPr>
                <w:rFonts w:hint="default" w:ascii="Times New Roman" w:hAnsi="Times New Roman" w:cs="Times New Roman"/>
                <w:color w:val="auto"/>
                <w:sz w:val="24"/>
                <w:szCs w:val="24"/>
              </w:rPr>
              <w:t>五</w:t>
            </w:r>
            <w:r>
              <w:rPr>
                <w:rFonts w:hint="eastAsia" w:ascii="宋体" w:hAnsi="宋体" w:eastAsia="宋体" w:cs="宋体"/>
                <w:color w:val="auto"/>
                <w:sz w:val="24"/>
                <w:szCs w:val="24"/>
              </w:rPr>
              <w:t>”</w:t>
            </w:r>
            <w:r>
              <w:rPr>
                <w:rFonts w:hint="default" w:ascii="Times New Roman" w:hAnsi="Times New Roman" w:cs="Times New Roman"/>
                <w:color w:val="auto"/>
                <w:sz w:val="24"/>
                <w:szCs w:val="24"/>
              </w:rPr>
              <w:t>期间对COD、氨氮、SO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、NOx这4种污染物实行排放总量控制，实施重点行业挥发性有机物（VOCs）总量控制。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ascii="Times New Roman" w:hAnsi="Times New Roman" w:eastAsia="宋体" w:cs="Times New Roman"/>
                <w:color w:val="auto"/>
                <w:kern w:val="0"/>
                <w:sz w:val="24"/>
                <w:szCs w:val="24"/>
                <w:lang w:val="en-US" w:eastAsia="zh-CN" w:bidi="ar-SA"/>
              </w:rPr>
              <w:t>产生</w:t>
            </w:r>
            <w:r>
              <w:rPr>
                <w:rFonts w:hint="eastAsia" w:ascii="Times New Roman" w:hAnsi="Times New Roman" w:eastAsia="宋体" w:cs="Times New Roman"/>
                <w:color w:val="auto"/>
                <w:kern w:val="0"/>
                <w:sz w:val="24"/>
                <w:szCs w:val="24"/>
                <w:lang w:val="en-US" w:eastAsia="zh-CN" w:bidi="ar-SA"/>
              </w:rPr>
              <w:t>的生活</w:t>
            </w:r>
            <w:r>
              <w:rPr>
                <w:rFonts w:ascii="Times New Roman" w:hAnsi="Times New Roman" w:eastAsia="宋体" w:cs="Times New Roman"/>
                <w:color w:val="auto"/>
                <w:kern w:val="0"/>
                <w:sz w:val="24"/>
                <w:szCs w:val="24"/>
                <w:lang w:val="en-US" w:eastAsia="zh-CN" w:bidi="ar-SA"/>
              </w:rPr>
              <w:t>污水</w:t>
            </w:r>
            <w:r>
              <w:rPr>
                <w:rFonts w:hint="eastAsia" w:ascii="Times New Roman" w:hAnsi="Times New Roman" w:eastAsia="宋体" w:cs="Times New Roman"/>
                <w:color w:val="auto"/>
                <w:kern w:val="0"/>
                <w:sz w:val="24"/>
                <w:szCs w:val="24"/>
                <w:lang w:val="en-US" w:eastAsia="zh-CN" w:bidi="ar-SA"/>
              </w:rPr>
              <w:t>和生产废水</w:t>
            </w:r>
            <w:r>
              <w:rPr>
                <w:rFonts w:ascii="Times New Roman" w:hAnsi="Times New Roman" w:eastAsia="宋体" w:cs="Times New Roman"/>
                <w:color w:val="auto"/>
                <w:kern w:val="0"/>
                <w:sz w:val="24"/>
                <w:szCs w:val="24"/>
                <w:lang w:val="en-US" w:eastAsia="zh-CN" w:bidi="ar-SA"/>
              </w:rPr>
              <w:t>最终排入</w:t>
            </w:r>
            <w:r>
              <w:rPr>
                <w:rFonts w:hint="default" w:ascii="Times New Roman" w:hAnsi="Times New Roman" w:cs="Times New Roman"/>
                <w:color w:val="auto"/>
                <w:sz w:val="24"/>
                <w:szCs w:val="24"/>
              </w:rPr>
              <w:t>镇安县污水处理厂</w:t>
            </w:r>
            <w:r>
              <w:rPr>
                <w:rFonts w:ascii="Times New Roman" w:hAnsi="Times New Roman" w:eastAsia="宋体" w:cs="Times New Roman"/>
                <w:color w:val="auto"/>
                <w:kern w:val="0"/>
                <w:sz w:val="24"/>
                <w:szCs w:val="24"/>
                <w:lang w:val="en-US" w:eastAsia="zh-CN" w:bidi="ar-SA"/>
              </w:rPr>
              <w:t>达标处理后排放，建议其总量控制指标纳入</w:t>
            </w:r>
            <w:r>
              <w:rPr>
                <w:rFonts w:hint="default" w:ascii="Times New Roman" w:hAnsi="Times New Roman" w:cs="Times New Roman"/>
                <w:color w:val="auto"/>
                <w:sz w:val="24"/>
                <w:szCs w:val="24"/>
              </w:rPr>
              <w:t>镇安县污水处理厂</w:t>
            </w:r>
            <w:r>
              <w:rPr>
                <w:rFonts w:ascii="Times New Roman" w:hAnsi="Times New Roman" w:eastAsia="宋体" w:cs="Times New Roman"/>
                <w:color w:val="auto"/>
                <w:kern w:val="0"/>
                <w:sz w:val="24"/>
                <w:szCs w:val="24"/>
                <w:lang w:val="en-US" w:eastAsia="zh-CN" w:bidi="ar-SA"/>
              </w:rPr>
              <w:t>总量指标中，项目不单独申请COD、NH</w:t>
            </w:r>
            <w:r>
              <w:rPr>
                <w:rFonts w:ascii="Times New Roman" w:hAnsi="Times New Roman" w:eastAsia="宋体" w:cs="Times New Roman"/>
                <w:color w:val="auto"/>
                <w:kern w:val="0"/>
                <w:sz w:val="24"/>
                <w:szCs w:val="24"/>
                <w:vertAlign w:val="subscript"/>
                <w:lang w:val="en-US" w:eastAsia="zh-CN" w:bidi="ar-SA"/>
              </w:rPr>
              <w:t>3</w:t>
            </w:r>
            <w:r>
              <w:rPr>
                <w:rFonts w:ascii="Times New Roman" w:hAnsi="Times New Roman" w:eastAsia="宋体" w:cs="Times New Roman"/>
                <w:color w:val="auto"/>
                <w:kern w:val="0"/>
                <w:sz w:val="24"/>
                <w:szCs w:val="24"/>
                <w:lang w:val="en-US" w:eastAsia="zh-CN" w:bidi="ar-SA"/>
              </w:rPr>
              <w:t>-N的总量控制指标</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cs="Times New Roman"/>
                <w:color w:val="auto"/>
                <w:sz w:val="24"/>
                <w:szCs w:val="24"/>
              </w:rPr>
              <w:t>故</w:t>
            </w:r>
            <w:r>
              <w:rPr>
                <w:rFonts w:hint="eastAsia" w:ascii="Times New Roman" w:hAnsi="Times New Roman" w:cs="Times New Roman"/>
                <w:color w:val="auto"/>
                <w:sz w:val="24"/>
                <w:szCs w:val="24"/>
              </w:rPr>
              <w:t>结合项目工艺特征和排污特点，本项目</w:t>
            </w:r>
            <w:r>
              <w:rPr>
                <w:rFonts w:hint="eastAsia" w:ascii="Times New Roman" w:hAnsi="Times New Roman" w:cs="Times New Roman"/>
                <w:color w:val="auto"/>
                <w:sz w:val="24"/>
                <w:szCs w:val="24"/>
                <w:lang w:eastAsia="zh-CN"/>
              </w:rPr>
              <w:t>总量控制指标为：非甲烷</w:t>
            </w:r>
            <w:r>
              <w:rPr>
                <w:rFonts w:hint="eastAsia" w:ascii="Times New Roman" w:hAnsi="Times New Roman" w:eastAsia="宋体" w:cs="Times New Roman"/>
                <w:color w:val="auto"/>
                <w:kern w:val="0"/>
                <w:sz w:val="24"/>
                <w:szCs w:val="24"/>
                <w:lang w:val="en-US" w:eastAsia="zh-CN" w:bidi="ar-SA"/>
              </w:rPr>
              <w:t>总</w:t>
            </w:r>
            <w:r>
              <w:rPr>
                <w:rFonts w:hint="eastAsia" w:ascii="Times New Roman" w:hAnsi="Times New Roman" w:eastAsia="宋体" w:cs="Times New Roman"/>
                <w:color w:val="auto"/>
                <w:kern w:val="0"/>
                <w:sz w:val="24"/>
                <w:szCs w:val="24"/>
                <w:highlight w:val="none"/>
                <w:lang w:val="en-US" w:eastAsia="zh-CN" w:bidi="ar-SA"/>
              </w:rPr>
              <w:t>烃7.48t/a</w:t>
            </w:r>
            <w:r>
              <w:rPr>
                <w:rFonts w:hint="default" w:ascii="Times New Roman" w:hAnsi="Times New Roman" w:eastAsia="宋体" w:cs="Times New Roman"/>
                <w:color w:val="auto"/>
                <w:kern w:val="0"/>
                <w:sz w:val="24"/>
                <w:szCs w:val="24"/>
                <w:lang w:val="en-US" w:eastAsia="zh-CN" w:bidi="ar-SA"/>
              </w:rPr>
              <w:t>。</w:t>
            </w:r>
          </w:p>
          <w:p>
            <w:pPr>
              <w:keepNext w:val="0"/>
              <w:keepLines w:val="0"/>
              <w:suppressLineNumbers w:val="0"/>
              <w:adjustRightInd w:val="0"/>
              <w:snapToGrid w:val="0"/>
              <w:spacing w:before="120" w:beforeLines="50" w:beforeAutospacing="0" w:after="0" w:afterAutospacing="0" w:line="360" w:lineRule="auto"/>
              <w:ind w:left="0" w:right="0"/>
              <w:rPr>
                <w:rFonts w:hint="eastAsia" w:ascii="宋体" w:hAnsi="宋体" w:cs="宋体"/>
                <w:color w:val="auto"/>
                <w:kern w:val="0"/>
                <w:szCs w:val="21"/>
                <w:lang w:val="en-US" w:eastAsia="zh-CN"/>
              </w:rPr>
            </w:pPr>
          </w:p>
          <w:p>
            <w:pPr>
              <w:keepNext w:val="0"/>
              <w:keepLines w:val="0"/>
              <w:suppressLineNumbers w:val="0"/>
              <w:adjustRightInd w:val="0"/>
              <w:snapToGrid w:val="0"/>
              <w:spacing w:before="120" w:beforeLines="50" w:beforeAutospacing="0" w:after="0" w:afterAutospacing="0" w:line="360" w:lineRule="auto"/>
              <w:ind w:left="0" w:right="0"/>
              <w:rPr>
                <w:rFonts w:hint="default" w:ascii="宋体" w:hAnsi="宋体" w:cs="宋体" w:eastAsiaTheme="minorEastAsia"/>
                <w:color w:val="auto"/>
                <w:kern w:val="0"/>
                <w:szCs w:val="21"/>
                <w:lang w:val="en-US" w:eastAsia="zh-CN"/>
              </w:rPr>
            </w:pPr>
          </w:p>
        </w:tc>
      </w:tr>
    </w:tbl>
    <w:p>
      <w:pPr>
        <w:pStyle w:val="15"/>
        <w:widowControl/>
        <w:jc w:val="center"/>
        <w:outlineLvl w:val="0"/>
        <w:rPr>
          <w:rFonts w:hint="eastAsia" w:ascii="黑体" w:hAnsi="宋体" w:eastAsia="黑体" w:cs="黑体"/>
          <w:color w:val="auto"/>
          <w:sz w:val="30"/>
          <w:szCs w:val="30"/>
          <w:lang w:val="en-US"/>
        </w:rPr>
      </w:pPr>
      <w:r>
        <w:rPr>
          <w:rFonts w:hint="eastAsia" w:ascii="黑体" w:hAnsi="宋体" w:eastAsia="黑体" w:cs="Times New Roman"/>
          <w:snapToGrid w:val="0"/>
          <w:color w:val="auto"/>
          <w:sz w:val="36"/>
          <w:szCs w:val="36"/>
          <w:lang w:val="en-US" w:eastAsia="zh-CN" w:bidi="ar"/>
        </w:rPr>
        <w:br w:type="page"/>
      </w:r>
      <w:r>
        <w:rPr>
          <w:rFonts w:hint="eastAsia" w:ascii="黑体" w:hAnsi="宋体" w:eastAsia="黑体" w:cs="黑体"/>
          <w:snapToGrid w:val="0"/>
          <w:color w:val="auto"/>
          <w:sz w:val="30"/>
          <w:szCs w:val="30"/>
          <w:lang w:eastAsia="zh-CN"/>
        </w:rPr>
        <w:t>四、主要环境影响和保护措施</w:t>
      </w:r>
    </w:p>
    <w:tbl>
      <w:tblPr>
        <w:tblStyle w:val="1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80"/>
        <w:gridCol w:w="85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30" w:hRule="atLeast"/>
          <w:jc w:val="center"/>
        </w:trPr>
        <w:tc>
          <w:tcPr>
            <w:tcW w:w="380" w:type="dxa"/>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pPr>
              <w:pStyle w:val="15"/>
              <w:widowControl/>
              <w:adjustRightInd w:val="0"/>
              <w:snapToGrid w:val="0"/>
              <w:spacing w:before="0" w:beforeAutospacing="0" w:after="0" w:afterAutospacing="0"/>
              <w:ind w:left="0" w:right="0"/>
              <w:jc w:val="center"/>
              <w:rPr>
                <w:rFonts w:cs="宋体"/>
                <w:b/>
                <w:bCs/>
                <w:color w:val="auto"/>
                <w:kern w:val="2"/>
                <w:sz w:val="21"/>
                <w:szCs w:val="21"/>
                <w:lang w:val="en-US"/>
              </w:rPr>
            </w:pPr>
            <w:r>
              <w:rPr>
                <w:rFonts w:cs="宋体"/>
                <w:b/>
                <w:bCs/>
                <w:color w:val="auto"/>
                <w:kern w:val="2"/>
                <w:sz w:val="21"/>
                <w:szCs w:val="21"/>
              </w:rPr>
              <w:t>施工</w:t>
            </w:r>
          </w:p>
          <w:p>
            <w:pPr>
              <w:pStyle w:val="15"/>
              <w:widowControl/>
              <w:adjustRightInd w:val="0"/>
              <w:snapToGrid w:val="0"/>
              <w:spacing w:before="0" w:beforeAutospacing="0" w:after="0" w:afterAutospacing="0"/>
              <w:ind w:left="0" w:right="0"/>
              <w:jc w:val="center"/>
              <w:rPr>
                <w:rFonts w:cs="宋体"/>
                <w:b/>
                <w:bCs/>
                <w:color w:val="auto"/>
                <w:kern w:val="2"/>
                <w:sz w:val="21"/>
                <w:szCs w:val="21"/>
                <w:lang w:val="en-US"/>
              </w:rPr>
            </w:pPr>
            <w:r>
              <w:rPr>
                <w:rFonts w:cs="宋体"/>
                <w:b/>
                <w:bCs/>
                <w:color w:val="auto"/>
                <w:kern w:val="2"/>
                <w:sz w:val="21"/>
                <w:szCs w:val="21"/>
              </w:rPr>
              <w:t>期环</w:t>
            </w:r>
          </w:p>
          <w:p>
            <w:pPr>
              <w:pStyle w:val="15"/>
              <w:widowControl/>
              <w:adjustRightInd w:val="0"/>
              <w:snapToGrid w:val="0"/>
              <w:spacing w:before="0" w:beforeAutospacing="0" w:after="0" w:afterAutospacing="0"/>
              <w:ind w:left="0" w:right="0"/>
              <w:jc w:val="center"/>
              <w:rPr>
                <w:rFonts w:cs="宋体"/>
                <w:b/>
                <w:bCs/>
                <w:color w:val="auto"/>
                <w:kern w:val="2"/>
                <w:sz w:val="21"/>
                <w:szCs w:val="21"/>
                <w:lang w:val="en-US"/>
              </w:rPr>
            </w:pPr>
            <w:r>
              <w:rPr>
                <w:rFonts w:cs="宋体"/>
                <w:b/>
                <w:bCs/>
                <w:color w:val="auto"/>
                <w:kern w:val="2"/>
                <w:sz w:val="21"/>
                <w:szCs w:val="21"/>
              </w:rPr>
              <w:t>境保</w:t>
            </w:r>
          </w:p>
          <w:p>
            <w:pPr>
              <w:pStyle w:val="15"/>
              <w:widowControl/>
              <w:adjustRightInd w:val="0"/>
              <w:snapToGrid w:val="0"/>
              <w:spacing w:before="0" w:beforeAutospacing="0" w:after="0" w:afterAutospacing="0"/>
              <w:ind w:left="0" w:right="0"/>
              <w:jc w:val="center"/>
              <w:rPr>
                <w:rFonts w:cs="宋体"/>
                <w:b/>
                <w:bCs/>
                <w:color w:val="auto"/>
                <w:kern w:val="2"/>
                <w:sz w:val="21"/>
                <w:szCs w:val="21"/>
                <w:lang w:val="en-US"/>
              </w:rPr>
            </w:pPr>
            <w:r>
              <w:rPr>
                <w:rFonts w:cs="宋体"/>
                <w:b/>
                <w:bCs/>
                <w:color w:val="auto"/>
                <w:kern w:val="2"/>
                <w:sz w:val="21"/>
                <w:szCs w:val="21"/>
              </w:rPr>
              <w:t>护措</w:t>
            </w:r>
          </w:p>
          <w:p>
            <w:pPr>
              <w:pStyle w:val="15"/>
              <w:widowControl/>
              <w:adjustRightInd w:val="0"/>
              <w:snapToGrid w:val="0"/>
              <w:spacing w:before="0" w:beforeAutospacing="0" w:after="0" w:afterAutospacing="0"/>
              <w:ind w:left="0" w:right="0"/>
              <w:jc w:val="center"/>
              <w:rPr>
                <w:rFonts w:cs="宋体"/>
                <w:bCs/>
                <w:color w:val="auto"/>
                <w:kern w:val="2"/>
                <w:sz w:val="21"/>
                <w:szCs w:val="21"/>
                <w:lang w:val="en-US"/>
              </w:rPr>
            </w:pPr>
            <w:r>
              <w:rPr>
                <w:rFonts w:cs="宋体"/>
                <w:b/>
                <w:bCs/>
                <w:color w:val="auto"/>
                <w:kern w:val="2"/>
                <w:sz w:val="21"/>
                <w:szCs w:val="21"/>
              </w:rPr>
              <w:t>施</w:t>
            </w:r>
          </w:p>
        </w:tc>
        <w:tc>
          <w:tcPr>
            <w:tcW w:w="8528" w:type="dxa"/>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本项目施工期污染源有施工扬尘、施工废水、施工噪声以及固体废物。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施工期间土地平整和建材运输、车辆行驶等均会产生扬尘，造成大气中含尘量增加。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使用机动车辆运输建筑原材料、施工设备、器材及建筑垃圾，排出的机动车尾气主要污染物是HC、CO、NOx等，同时车辆运行、装卸建筑材料时将产生扬尘。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1</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扬尘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对整个施工期而言，施工产生的扬尘主要集中在土建施工阶段，按起尘的原因可分为风力起尘和动力起尘。其中风力起尘主要是由于露天堆放的建材（如黄沙、水泥等）及裸露的施工区表层浮尘由于天气干燥及大风，产生风力扬尘；动力起尘，主要是建材的装卸、搅拌的过程中，由于外力而产生的尘粒再悬浮而造成，其中施工及装卸车辆行驶造成的扬尘最为严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fldChar w:fldCharType="begin"/>
            </w:r>
            <w:r>
              <w:rPr>
                <w:rFonts w:hint="default" w:ascii="Times New Roman" w:hAnsi="Times New Roman" w:cs="Times New Roman"/>
                <w:bCs/>
                <w:color w:val="auto"/>
                <w:sz w:val="24"/>
                <w:szCs w:val="24"/>
              </w:rPr>
              <w:instrText xml:space="preserve"> = 1 \* GB3 \* MERGEFORMAT </w:instrText>
            </w:r>
            <w:r>
              <w:rPr>
                <w:rFonts w:hint="default" w:ascii="Times New Roman" w:hAnsi="Times New Roman" w:cs="Times New Roman"/>
                <w:bCs/>
                <w:color w:val="auto"/>
                <w:sz w:val="24"/>
                <w:szCs w:val="24"/>
              </w:rPr>
              <w:fldChar w:fldCharType="separate"/>
            </w:r>
            <w:r>
              <w:rPr>
                <w:rFonts w:hint="default" w:ascii="Times New Roman" w:hAnsi="Times New Roman" w:cs="Times New Roman"/>
                <w:bCs/>
                <w:color w:val="auto"/>
                <w:sz w:val="24"/>
                <w:szCs w:val="24"/>
              </w:rPr>
              <w:t>①</w:t>
            </w:r>
            <w:r>
              <w:rPr>
                <w:rFonts w:hint="default" w:ascii="Times New Roman" w:hAnsi="Times New Roman" w:cs="Times New Roman"/>
                <w:bCs/>
                <w:color w:val="auto"/>
                <w:sz w:val="24"/>
                <w:szCs w:val="24"/>
              </w:rPr>
              <w:fldChar w:fldCharType="end"/>
            </w:r>
            <w:r>
              <w:rPr>
                <w:rFonts w:hint="default" w:ascii="Times New Roman" w:hAnsi="Times New Roman" w:cs="Times New Roman"/>
                <w:bCs/>
                <w:color w:val="auto"/>
                <w:sz w:val="24"/>
                <w:szCs w:val="24"/>
              </w:rPr>
              <w:t>建材运输车辆行驶产生的扬尘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据有关调查显示，施工工地的扬尘主要是由运输车辆的行驶产生，约占扬尘总量的60%，在完全干燥情况下，可按下列经验公式计算：</w:t>
            </w:r>
          </w:p>
          <w:p>
            <w:pPr>
              <w:keepNext w:val="0"/>
              <w:keepLines w:val="0"/>
              <w:widowControl/>
              <w:suppressLineNumbers w:val="0"/>
              <w:spacing w:before="312" w:beforeAutospacing="0" w:after="312" w:afterAutospacing="0" w:line="520" w:lineRule="atLeast"/>
              <w:ind w:left="0" w:right="0" w:firstLine="493"/>
              <w:jc w:val="center"/>
              <w:rPr>
                <w:rFonts w:hint="default" w:ascii="Times New Roman" w:hAnsi="Times New Roman" w:cs="Times New Roman"/>
                <w:color w:val="auto"/>
                <w:kern w:val="0"/>
                <w:sz w:val="24"/>
                <w:szCs w:val="24"/>
              </w:rPr>
            </w:pPr>
            <w:r>
              <w:rPr>
                <w:rFonts w:hint="default" w:ascii="Times New Roman" w:hAnsi="Times New Roman" w:cs="Times New Roman"/>
                <w:b/>
                <w:bCs/>
                <w:color w:val="auto"/>
                <w:kern w:val="0"/>
                <w:sz w:val="24"/>
                <w:szCs w:val="24"/>
              </w:rPr>
              <w:fldChar w:fldCharType="begin"/>
            </w:r>
            <w:r>
              <w:rPr>
                <w:rFonts w:hint="default" w:ascii="Times New Roman" w:hAnsi="Times New Roman" w:cs="Times New Roman"/>
                <w:b/>
                <w:bCs/>
                <w:color w:val="auto"/>
                <w:kern w:val="0"/>
                <w:sz w:val="24"/>
                <w:szCs w:val="24"/>
              </w:rPr>
              <w:instrText xml:space="preserve"> INCLUDEPICTURE "C:\\Users\\ADMINI~1\\AppData\\Local\\Temp\\ksohtml\\wps1EB4.tmp.png" \* MERGEFORMATINET </w:instrText>
            </w:r>
            <w:r>
              <w:rPr>
                <w:rFonts w:hint="default" w:ascii="Times New Roman" w:hAnsi="Times New Roman" w:cs="Times New Roman"/>
                <w:b/>
                <w:bCs/>
                <w:color w:val="auto"/>
                <w:kern w:val="0"/>
                <w:sz w:val="24"/>
                <w:szCs w:val="24"/>
              </w:rPr>
              <w:fldChar w:fldCharType="separate"/>
            </w:r>
            <w:r>
              <w:rPr>
                <w:rFonts w:hint="default" w:ascii="Times New Roman" w:hAnsi="Times New Roman" w:cs="Times New Roman"/>
                <w:b/>
                <w:bCs/>
                <w:color w:val="auto"/>
                <w:kern w:val="0"/>
                <w:sz w:val="24"/>
                <w:szCs w:val="24"/>
              </w:rPr>
              <w:drawing>
                <wp:inline distT="0" distB="0" distL="114300" distR="114300">
                  <wp:extent cx="1558290" cy="378460"/>
                  <wp:effectExtent l="0" t="0" r="11430" b="2540"/>
                  <wp:docPr id="7" name="图片 2" descr="wps1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wps1EB4"/>
                          <pic:cNvPicPr>
                            <a:picLocks noChangeAspect="1"/>
                          </pic:cNvPicPr>
                        </pic:nvPicPr>
                        <pic:blipFill>
                          <a:blip r:embed="rId18"/>
                          <a:stretch>
                            <a:fillRect/>
                          </a:stretch>
                        </pic:blipFill>
                        <pic:spPr>
                          <a:xfrm>
                            <a:off x="0" y="0"/>
                            <a:ext cx="1558290" cy="378460"/>
                          </a:xfrm>
                          <a:prstGeom prst="rect">
                            <a:avLst/>
                          </a:prstGeom>
                          <a:noFill/>
                          <a:ln>
                            <a:noFill/>
                          </a:ln>
                        </pic:spPr>
                      </pic:pic>
                    </a:graphicData>
                  </a:graphic>
                </wp:inline>
              </w:drawing>
            </w:r>
            <w:r>
              <w:rPr>
                <w:rFonts w:hint="default" w:ascii="Times New Roman" w:hAnsi="Times New Roman" w:cs="Times New Roman"/>
                <w:b/>
                <w:bCs/>
                <w:color w:val="auto"/>
                <w:kern w:val="0"/>
                <w:sz w:val="24"/>
                <w:szCs w:val="24"/>
              </w:rPr>
              <w:fldChar w:fldCharType="end"/>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式中：Q——汽车行驶的扬尘，kg/km·辆；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      V——汽车速度，km/h；</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      W——汽车载重量，t；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      P——道路表面扬尘量，kg/m</w:t>
            </w:r>
            <w:r>
              <w:rPr>
                <w:rFonts w:hint="default" w:ascii="Times New Roman" w:hAnsi="Times New Roman" w:cs="Times New Roman"/>
                <w:bCs/>
                <w:color w:val="auto"/>
                <w:sz w:val="24"/>
                <w:szCs w:val="24"/>
                <w:vertAlign w:val="superscript"/>
              </w:rPr>
              <w:t>2</w:t>
            </w:r>
            <w:r>
              <w:rPr>
                <w:rFonts w:hint="default" w:ascii="Times New Roman" w:hAnsi="Times New Roman" w:cs="Times New Roman"/>
                <w:bCs/>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color w:val="auto"/>
                <w:kern w:val="0"/>
                <w:sz w:val="24"/>
                <w:szCs w:val="24"/>
                <w:highlight w:val="none"/>
                <w:lang w:val="zh-CN"/>
              </w:rPr>
            </w:pPr>
            <w:r>
              <w:rPr>
                <w:rFonts w:hint="default" w:ascii="Times New Roman" w:hAnsi="Times New Roman" w:cs="Times New Roman"/>
                <w:bCs/>
                <w:color w:val="auto"/>
                <w:sz w:val="24"/>
                <w:szCs w:val="24"/>
              </w:rPr>
              <w:t>表</w:t>
            </w:r>
            <w:r>
              <w:rPr>
                <w:rFonts w:hint="eastAsia" w:ascii="Times New Roman" w:hAnsi="Times New Roman" w:cs="Times New Roman"/>
                <w:bCs/>
                <w:color w:val="auto"/>
                <w:sz w:val="24"/>
                <w:szCs w:val="24"/>
                <w:lang w:val="en-US" w:eastAsia="zh-CN"/>
              </w:rPr>
              <w:t>4-1</w:t>
            </w:r>
            <w:r>
              <w:rPr>
                <w:rFonts w:hint="default" w:ascii="Times New Roman" w:hAnsi="Times New Roman" w:cs="Times New Roman"/>
                <w:bCs/>
                <w:color w:val="auto"/>
                <w:sz w:val="24"/>
                <w:szCs w:val="24"/>
              </w:rPr>
              <w:t>以一辆载重5t的卡车为例，通过一段长度为500m的路面时，不同路面清洁程度，不同行驶速度情况下产生的扬尘量。由此可见，在同样路面清洁情况下，车速越快，扬尘量越大；而在同样车速情况下，路面清洁度越差，则扬尘量越大。</w:t>
            </w:r>
          </w:p>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lang w:val="zh-CN"/>
              </w:rPr>
            </w:pPr>
            <w:r>
              <w:rPr>
                <w:rFonts w:hint="default" w:ascii="Times New Roman" w:hAnsi="Times New Roman" w:cs="Times New Roman"/>
                <w:b/>
                <w:color w:val="auto"/>
                <w:kern w:val="0"/>
                <w:sz w:val="21"/>
                <w:szCs w:val="21"/>
                <w:highlight w:val="none"/>
                <w:lang w:val="zh-CN"/>
              </w:rPr>
              <w:t>表</w:t>
            </w:r>
            <w:r>
              <w:rPr>
                <w:rFonts w:hint="eastAsia" w:ascii="Times New Roman" w:hAnsi="Times New Roman" w:cs="Times New Roman"/>
                <w:b/>
                <w:color w:val="auto"/>
                <w:kern w:val="0"/>
                <w:sz w:val="21"/>
                <w:szCs w:val="21"/>
                <w:highlight w:val="none"/>
                <w:lang w:val="en-US" w:eastAsia="zh-CN"/>
              </w:rPr>
              <w:t>4-1</w:t>
            </w:r>
            <w:r>
              <w:rPr>
                <w:rFonts w:hint="default" w:ascii="Times New Roman" w:hAnsi="Times New Roman" w:cs="Times New Roman"/>
                <w:b/>
                <w:color w:val="auto"/>
                <w:kern w:val="0"/>
                <w:sz w:val="21"/>
                <w:szCs w:val="21"/>
                <w:highlight w:val="none"/>
                <w:lang w:val="zh-CN"/>
              </w:rPr>
              <w:t xml:space="preserve">  不同车速和地面清洁程度时的汽车扬尘   单位：kg/辆·公里</w:t>
            </w:r>
          </w:p>
          <w:tbl>
            <w:tblPr>
              <w:tblStyle w:val="18"/>
              <w:tblW w:w="839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1217"/>
              <w:gridCol w:w="1218"/>
              <w:gridCol w:w="1217"/>
              <w:gridCol w:w="1217"/>
              <w:gridCol w:w="1218"/>
              <w:gridCol w:w="12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7" w:hRule="atLeast"/>
                <w:jc w:val="center"/>
              </w:trPr>
              <w:tc>
                <w:tcPr>
                  <w:tcW w:w="1093"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P车速</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0.1（kg/m</w:t>
                  </w:r>
                  <w:r>
                    <w:rPr>
                      <w:rFonts w:hint="eastAsia" w:ascii="Times New Roman" w:hAnsi="Times New Roman" w:cs="Times New Roman"/>
                      <w:b/>
                      <w:bCs/>
                      <w:color w:val="auto"/>
                      <w:sz w:val="21"/>
                      <w:szCs w:val="21"/>
                      <w:highlight w:val="none"/>
                      <w:vertAlign w:val="superscript"/>
                    </w:rPr>
                    <w:t>2</w:t>
                  </w:r>
                  <w:r>
                    <w:rPr>
                      <w:rFonts w:hint="eastAsia" w:ascii="Times New Roman" w:hAnsi="Times New Roman" w:cs="Times New Roman"/>
                      <w:b/>
                      <w:bCs/>
                      <w:color w:val="auto"/>
                      <w:sz w:val="21"/>
                      <w:szCs w:val="21"/>
                      <w:highlight w:val="none"/>
                    </w:rPr>
                    <w:t>）</w:t>
                  </w:r>
                </w:p>
              </w:tc>
              <w:tc>
                <w:tcPr>
                  <w:tcW w:w="121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0.2（kg/m</w:t>
                  </w:r>
                  <w:r>
                    <w:rPr>
                      <w:rFonts w:hint="eastAsia" w:ascii="Times New Roman" w:hAnsi="Times New Roman" w:cs="Times New Roman"/>
                      <w:b/>
                      <w:bCs/>
                      <w:color w:val="auto"/>
                      <w:sz w:val="21"/>
                      <w:szCs w:val="21"/>
                      <w:highlight w:val="none"/>
                      <w:vertAlign w:val="superscript"/>
                    </w:rPr>
                    <w:t>2</w:t>
                  </w:r>
                  <w:r>
                    <w:rPr>
                      <w:rFonts w:hint="eastAsia" w:ascii="Times New Roman" w:hAnsi="Times New Roman" w:cs="Times New Roman"/>
                      <w:b/>
                      <w:bCs/>
                      <w:color w:val="auto"/>
                      <w:sz w:val="21"/>
                      <w:szCs w:val="21"/>
                      <w:highlight w:val="none"/>
                    </w:rPr>
                    <w:t>）</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0.3（kg/m</w:t>
                  </w:r>
                  <w:r>
                    <w:rPr>
                      <w:rFonts w:hint="eastAsia" w:ascii="Times New Roman" w:hAnsi="Times New Roman" w:cs="Times New Roman"/>
                      <w:b/>
                      <w:bCs/>
                      <w:color w:val="auto"/>
                      <w:sz w:val="21"/>
                      <w:szCs w:val="21"/>
                      <w:highlight w:val="none"/>
                      <w:vertAlign w:val="superscript"/>
                    </w:rPr>
                    <w:t>2</w:t>
                  </w:r>
                  <w:r>
                    <w:rPr>
                      <w:rFonts w:hint="eastAsia" w:ascii="Times New Roman" w:hAnsi="Times New Roman" w:cs="Times New Roman"/>
                      <w:b/>
                      <w:bCs/>
                      <w:color w:val="auto"/>
                      <w:sz w:val="21"/>
                      <w:szCs w:val="21"/>
                      <w:highlight w:val="none"/>
                    </w:rPr>
                    <w:t>）</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0.4（kg/m</w:t>
                  </w:r>
                  <w:r>
                    <w:rPr>
                      <w:rFonts w:hint="eastAsia" w:ascii="Times New Roman" w:hAnsi="Times New Roman" w:cs="Times New Roman"/>
                      <w:b/>
                      <w:bCs/>
                      <w:color w:val="auto"/>
                      <w:sz w:val="21"/>
                      <w:szCs w:val="21"/>
                      <w:highlight w:val="none"/>
                      <w:vertAlign w:val="superscript"/>
                    </w:rPr>
                    <w:t>2</w:t>
                  </w:r>
                  <w:r>
                    <w:rPr>
                      <w:rFonts w:hint="eastAsia" w:ascii="Times New Roman" w:hAnsi="Times New Roman" w:cs="Times New Roman"/>
                      <w:b/>
                      <w:bCs/>
                      <w:color w:val="auto"/>
                      <w:sz w:val="21"/>
                      <w:szCs w:val="21"/>
                      <w:highlight w:val="none"/>
                    </w:rPr>
                    <w:t>）</w:t>
                  </w:r>
                </w:p>
              </w:tc>
              <w:tc>
                <w:tcPr>
                  <w:tcW w:w="121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0.5（kg/m</w:t>
                  </w:r>
                  <w:r>
                    <w:rPr>
                      <w:rFonts w:hint="eastAsia" w:ascii="Times New Roman" w:hAnsi="Times New Roman" w:cs="Times New Roman"/>
                      <w:b/>
                      <w:bCs/>
                      <w:color w:val="auto"/>
                      <w:sz w:val="21"/>
                      <w:szCs w:val="21"/>
                      <w:highlight w:val="none"/>
                      <w:vertAlign w:val="superscript"/>
                    </w:rPr>
                    <w:t>2</w:t>
                  </w:r>
                  <w:r>
                    <w:rPr>
                      <w:rFonts w:hint="eastAsia" w:ascii="Times New Roman" w:hAnsi="Times New Roman" w:cs="Times New Roman"/>
                      <w:b/>
                      <w:bCs/>
                      <w:color w:val="auto"/>
                      <w:sz w:val="21"/>
                      <w:szCs w:val="21"/>
                      <w:highlight w:val="none"/>
                    </w:rPr>
                    <w:t>）</w:t>
                  </w:r>
                </w:p>
              </w:tc>
              <w:tc>
                <w:tcPr>
                  <w:tcW w:w="1215"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1.0（kg/m</w:t>
                  </w:r>
                  <w:r>
                    <w:rPr>
                      <w:rFonts w:hint="eastAsia" w:ascii="Times New Roman" w:hAnsi="Times New Roman" w:cs="Times New Roman"/>
                      <w:b/>
                      <w:bCs/>
                      <w:color w:val="auto"/>
                      <w:sz w:val="21"/>
                      <w:szCs w:val="21"/>
                      <w:highlight w:val="none"/>
                      <w:vertAlign w:val="superscript"/>
                    </w:rPr>
                    <w:t>2</w:t>
                  </w:r>
                  <w:r>
                    <w:rPr>
                      <w:rFonts w:hint="eastAsia" w:ascii="Times New Roman" w:hAnsi="Times New Roman" w:cs="Times New Roman"/>
                      <w:b/>
                      <w:bCs/>
                      <w:color w:val="auto"/>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1093"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5（km/h）</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0.0283</w:t>
                  </w:r>
                </w:p>
              </w:tc>
              <w:tc>
                <w:tcPr>
                  <w:tcW w:w="121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0.0476</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0.0646</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0.0801</w:t>
                  </w:r>
                </w:p>
              </w:tc>
              <w:tc>
                <w:tcPr>
                  <w:tcW w:w="121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0.0947</w:t>
                  </w:r>
                </w:p>
              </w:tc>
              <w:tc>
                <w:tcPr>
                  <w:tcW w:w="1215"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0.1593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1093"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10（km/h）</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0.0566</w:t>
                  </w:r>
                </w:p>
              </w:tc>
              <w:tc>
                <w:tcPr>
                  <w:tcW w:w="121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0.0953</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0.1291</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0.1602</w:t>
                  </w:r>
                </w:p>
              </w:tc>
              <w:tc>
                <w:tcPr>
                  <w:tcW w:w="121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0.1894</w:t>
                  </w:r>
                </w:p>
              </w:tc>
              <w:tc>
                <w:tcPr>
                  <w:tcW w:w="1215"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0.3186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4" w:hRule="atLeast"/>
                <w:jc w:val="center"/>
              </w:trPr>
              <w:tc>
                <w:tcPr>
                  <w:tcW w:w="1093"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15（km/h）</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0.0850</w:t>
                  </w:r>
                </w:p>
              </w:tc>
              <w:tc>
                <w:tcPr>
                  <w:tcW w:w="121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0.1429</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0.1937</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0.2403</w:t>
                  </w:r>
                </w:p>
              </w:tc>
              <w:tc>
                <w:tcPr>
                  <w:tcW w:w="121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0.2841</w:t>
                  </w:r>
                </w:p>
              </w:tc>
              <w:tc>
                <w:tcPr>
                  <w:tcW w:w="1215"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0.4778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4" w:hRule="atLeast"/>
                <w:jc w:val="center"/>
              </w:trPr>
              <w:tc>
                <w:tcPr>
                  <w:tcW w:w="1093"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20（km/h）</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0.1133</w:t>
                  </w:r>
                </w:p>
              </w:tc>
              <w:tc>
                <w:tcPr>
                  <w:tcW w:w="121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0.1005</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0.2583</w:t>
                  </w:r>
                </w:p>
              </w:tc>
              <w:tc>
                <w:tcPr>
                  <w:tcW w:w="121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0.3204</w:t>
                  </w:r>
                </w:p>
              </w:tc>
              <w:tc>
                <w:tcPr>
                  <w:tcW w:w="121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0.3788</w:t>
                  </w:r>
                </w:p>
              </w:tc>
              <w:tc>
                <w:tcPr>
                  <w:tcW w:w="1215"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0.6371</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4"/>
                <w:szCs w:val="24"/>
              </w:rPr>
              <w:t>如果在施工期间对车辆行驶的路面实施洒水抑尘，每天洒水4～5次，可使扬尘减少70%左右。表</w:t>
            </w:r>
            <w:r>
              <w:rPr>
                <w:rFonts w:hint="eastAsia" w:ascii="Times New Roman" w:hAnsi="Times New Roman" w:cs="Times New Roman"/>
                <w:bCs/>
                <w:color w:val="auto"/>
                <w:sz w:val="24"/>
                <w:szCs w:val="24"/>
                <w:lang w:val="en-US" w:eastAsia="zh-CN"/>
              </w:rPr>
              <w:t>4-2</w:t>
            </w:r>
            <w:r>
              <w:rPr>
                <w:rFonts w:hint="default" w:ascii="Times New Roman" w:hAnsi="Times New Roman" w:cs="Times New Roman"/>
                <w:bCs/>
                <w:color w:val="auto"/>
                <w:sz w:val="24"/>
                <w:szCs w:val="24"/>
              </w:rPr>
              <w:t>为施工场地洒水抑尘的试验结果，结果表明实施每天洒水4～5 次进行抑尘，可有效地控制施工扬尘，可将TSP污染距离缩小到20～50m范围。</w:t>
            </w:r>
          </w:p>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b/>
                <w:color w:val="auto"/>
                <w:kern w:val="0"/>
                <w:sz w:val="21"/>
                <w:szCs w:val="21"/>
                <w:highlight w:val="none"/>
                <w:lang w:val="zh-CN"/>
              </w:rPr>
            </w:pPr>
            <w:r>
              <w:rPr>
                <w:rFonts w:hint="default" w:ascii="Times New Roman" w:hAnsi="Times New Roman" w:cs="Times New Roman"/>
                <w:b/>
                <w:color w:val="auto"/>
                <w:kern w:val="0"/>
                <w:sz w:val="21"/>
                <w:szCs w:val="21"/>
                <w:highlight w:val="none"/>
                <w:lang w:val="zh-CN"/>
              </w:rPr>
              <w:t>表</w:t>
            </w:r>
            <w:r>
              <w:rPr>
                <w:rFonts w:hint="eastAsia" w:ascii="Times New Roman" w:hAnsi="Times New Roman" w:cs="Times New Roman"/>
                <w:b/>
                <w:color w:val="auto"/>
                <w:kern w:val="0"/>
                <w:sz w:val="21"/>
                <w:szCs w:val="21"/>
                <w:highlight w:val="none"/>
                <w:lang w:val="en-US" w:eastAsia="zh-CN"/>
              </w:rPr>
              <w:t>4-2</w:t>
            </w:r>
            <w:r>
              <w:rPr>
                <w:rFonts w:hint="default" w:ascii="Times New Roman" w:hAnsi="Times New Roman" w:cs="Times New Roman"/>
                <w:b/>
                <w:color w:val="auto"/>
                <w:kern w:val="0"/>
                <w:sz w:val="21"/>
                <w:szCs w:val="21"/>
                <w:highlight w:val="none"/>
                <w:lang w:val="zh-CN"/>
              </w:rPr>
              <w:t xml:space="preserve">   施工场地洒水抑尘试验结果</w:t>
            </w:r>
          </w:p>
          <w:tbl>
            <w:tblPr>
              <w:tblStyle w:val="18"/>
              <w:tblW w:w="841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88"/>
              <w:gridCol w:w="1324"/>
              <w:gridCol w:w="1277"/>
              <w:gridCol w:w="1275"/>
              <w:gridCol w:w="1276"/>
              <w:gridCol w:w="12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5" w:hRule="atLeast"/>
                <w:jc w:val="center"/>
              </w:trPr>
              <w:tc>
                <w:tcPr>
                  <w:tcW w:w="3312" w:type="dxa"/>
                  <w:gridSpan w:val="2"/>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距离（米）</w:t>
                  </w:r>
                </w:p>
              </w:tc>
              <w:tc>
                <w:tcPr>
                  <w:tcW w:w="127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5</w:t>
                  </w:r>
                </w:p>
              </w:tc>
              <w:tc>
                <w:tcPr>
                  <w:tcW w:w="1275"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20</w:t>
                  </w:r>
                </w:p>
              </w:tc>
              <w:tc>
                <w:tcPr>
                  <w:tcW w:w="1276"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50</w:t>
                  </w:r>
                </w:p>
              </w:tc>
              <w:tc>
                <w:tcPr>
                  <w:tcW w:w="127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8" w:hRule="atLeast"/>
                <w:jc w:val="center"/>
              </w:trPr>
              <w:tc>
                <w:tcPr>
                  <w:tcW w:w="1988" w:type="dxa"/>
                  <w:vMerge w:val="restart"/>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TSP小时平均浓度</w:t>
                  </w:r>
                </w:p>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（mg/m</w:t>
                  </w:r>
                  <w:r>
                    <w:rPr>
                      <w:rFonts w:hint="eastAsia"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rPr>
                    <w:t>）</w:t>
                  </w:r>
                </w:p>
              </w:tc>
              <w:tc>
                <w:tcPr>
                  <w:tcW w:w="1324"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不洒水</w:t>
                  </w:r>
                </w:p>
              </w:tc>
              <w:tc>
                <w:tcPr>
                  <w:tcW w:w="127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10.14</w:t>
                  </w:r>
                </w:p>
              </w:tc>
              <w:tc>
                <w:tcPr>
                  <w:tcW w:w="1275"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2.89</w:t>
                  </w:r>
                </w:p>
              </w:tc>
              <w:tc>
                <w:tcPr>
                  <w:tcW w:w="1276"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1.15</w:t>
                  </w:r>
                </w:p>
              </w:tc>
              <w:tc>
                <w:tcPr>
                  <w:tcW w:w="127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9" w:hRule="atLeast"/>
                <w:jc w:val="center"/>
              </w:trPr>
              <w:tc>
                <w:tcPr>
                  <w:tcW w:w="1988"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p>
              </w:tc>
              <w:tc>
                <w:tcPr>
                  <w:tcW w:w="1324"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洒  水</w:t>
                  </w:r>
                </w:p>
              </w:tc>
              <w:tc>
                <w:tcPr>
                  <w:tcW w:w="1277"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2.01</w:t>
                  </w:r>
                </w:p>
              </w:tc>
              <w:tc>
                <w:tcPr>
                  <w:tcW w:w="1275"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1.40</w:t>
                  </w:r>
                </w:p>
              </w:tc>
              <w:tc>
                <w:tcPr>
                  <w:tcW w:w="1276"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0.67</w:t>
                  </w:r>
                </w:p>
              </w:tc>
              <w:tc>
                <w:tcPr>
                  <w:tcW w:w="1278"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0.60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因此，限速行驶及保持路面清洁，同时适当洒水是减少汽车扬尘的有效手段。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fldChar w:fldCharType="begin"/>
            </w:r>
            <w:r>
              <w:rPr>
                <w:rFonts w:hint="default" w:ascii="Times New Roman" w:hAnsi="Times New Roman" w:cs="Times New Roman"/>
                <w:bCs/>
                <w:color w:val="auto"/>
                <w:sz w:val="24"/>
                <w:szCs w:val="24"/>
              </w:rPr>
              <w:instrText xml:space="preserve"> = 2 \* GB3 \* MERGEFORMAT </w:instrText>
            </w:r>
            <w:r>
              <w:rPr>
                <w:rFonts w:hint="default" w:ascii="Times New Roman" w:hAnsi="Times New Roman" w:cs="Times New Roman"/>
                <w:bCs/>
                <w:color w:val="auto"/>
                <w:sz w:val="24"/>
                <w:szCs w:val="24"/>
              </w:rPr>
              <w:fldChar w:fldCharType="separate"/>
            </w:r>
            <w:r>
              <w:rPr>
                <w:rFonts w:hint="default" w:ascii="Times New Roman" w:hAnsi="Times New Roman" w:cs="Times New Roman"/>
                <w:bCs/>
                <w:color w:val="auto"/>
                <w:sz w:val="24"/>
                <w:szCs w:val="24"/>
              </w:rPr>
              <w:t>②</w:t>
            </w:r>
            <w:r>
              <w:rPr>
                <w:rFonts w:hint="default" w:ascii="Times New Roman" w:hAnsi="Times New Roman" w:cs="Times New Roman"/>
                <w:bCs/>
                <w:color w:val="auto"/>
                <w:sz w:val="24"/>
                <w:szCs w:val="24"/>
              </w:rPr>
              <w:fldChar w:fldCharType="end"/>
            </w:r>
            <w:r>
              <w:rPr>
                <w:rFonts w:hint="default" w:ascii="Times New Roman" w:hAnsi="Times New Roman" w:cs="Times New Roman"/>
                <w:bCs/>
                <w:color w:val="auto"/>
                <w:sz w:val="24"/>
                <w:szCs w:val="24"/>
              </w:rPr>
              <w:t>露天堆场和裸露场地的风力扬尘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由于施工需要，一些建材需露天堆放，一些施工点表层土壤需人工开挖、堆放，在气候干燥又有风的情况下，会产生扬尘，其扬尘量可按堆场起尘的经验公式计算：</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Q=2.1（V50 – V0）3e-1.023W</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式中：Q ——起尘量，kg/吨•年；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V50——距地面50米处风速，m/s；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V0 ——起尘风速，m/s；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W ——尘粒含水率，%。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color w:val="auto"/>
                <w:kern w:val="0"/>
                <w:sz w:val="24"/>
                <w:szCs w:val="24"/>
                <w:highlight w:val="none"/>
                <w:lang w:val="zh-CN"/>
              </w:rPr>
            </w:pPr>
            <w:r>
              <w:rPr>
                <w:rFonts w:hint="default" w:ascii="Times New Roman" w:hAnsi="Times New Roman" w:cs="Times New Roman"/>
                <w:bCs/>
                <w:color w:val="auto"/>
                <w:sz w:val="24"/>
                <w:szCs w:val="24"/>
              </w:rPr>
              <w:t>由此可见，这类扬尘的主要特点是与风速和尘粒含水率有关，因此，减少建材的露天堆放和保证一定的含水率是抑制这类扬尘的有效手段。尘粒在空气中的传播扩散情况与风速等气象条件有关，也与尘粒本身的沉降速度有关。不同的尘粒的沉降速度见表</w:t>
            </w:r>
            <w:r>
              <w:rPr>
                <w:rFonts w:hint="eastAsia" w:ascii="Times New Roman" w:hAnsi="Times New Roman" w:cs="Times New Roman"/>
                <w:bCs/>
                <w:color w:val="auto"/>
                <w:sz w:val="24"/>
                <w:szCs w:val="24"/>
                <w:lang w:val="en-US" w:eastAsia="zh-CN"/>
              </w:rPr>
              <w:t>4</w:t>
            </w:r>
            <w:r>
              <w:rPr>
                <w:rFonts w:hint="default" w:ascii="Times New Roman" w:hAnsi="Times New Roman" w:cs="Times New Roman"/>
                <w:bCs/>
                <w:color w:val="auto"/>
                <w:sz w:val="24"/>
                <w:szCs w:val="24"/>
              </w:rPr>
              <w:t>-3。</w:t>
            </w:r>
          </w:p>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color w:val="auto"/>
                <w:kern w:val="0"/>
                <w:sz w:val="21"/>
                <w:szCs w:val="21"/>
                <w:highlight w:val="none"/>
                <w:lang w:val="zh-CN"/>
              </w:rPr>
            </w:pPr>
          </w:p>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color w:val="auto"/>
                <w:kern w:val="0"/>
                <w:sz w:val="21"/>
                <w:szCs w:val="21"/>
                <w:highlight w:val="none"/>
                <w:lang w:val="zh-CN"/>
              </w:rPr>
            </w:pPr>
            <w:r>
              <w:rPr>
                <w:rFonts w:hint="eastAsia" w:ascii="Times New Roman" w:hAnsi="Times New Roman" w:cs="Times New Roman"/>
                <w:b/>
                <w:color w:val="auto"/>
                <w:kern w:val="0"/>
                <w:sz w:val="21"/>
                <w:szCs w:val="21"/>
                <w:highlight w:val="none"/>
                <w:lang w:val="zh-CN"/>
              </w:rPr>
              <w:t>表</w:t>
            </w:r>
            <w:r>
              <w:rPr>
                <w:rFonts w:hint="eastAsia" w:ascii="Times New Roman" w:hAnsi="Times New Roman" w:cs="Times New Roman"/>
                <w:b/>
                <w:color w:val="auto"/>
                <w:kern w:val="0"/>
                <w:sz w:val="21"/>
                <w:szCs w:val="21"/>
                <w:highlight w:val="none"/>
                <w:lang w:val="en-US" w:eastAsia="zh-CN"/>
              </w:rPr>
              <w:t>4</w:t>
            </w:r>
            <w:r>
              <w:rPr>
                <w:rFonts w:hint="eastAsia" w:ascii="Times New Roman" w:hAnsi="Times New Roman" w:cs="Times New Roman"/>
                <w:b/>
                <w:color w:val="auto"/>
                <w:kern w:val="0"/>
                <w:sz w:val="21"/>
                <w:szCs w:val="21"/>
                <w:highlight w:val="none"/>
                <w:lang w:val="zh-CN"/>
              </w:rPr>
              <w:t>-3 不同粒径的尘粒沉降速度</w:t>
            </w:r>
          </w:p>
          <w:tbl>
            <w:tblPr>
              <w:tblStyle w:val="18"/>
              <w:tblW w:w="83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718"/>
              <w:gridCol w:w="951"/>
              <w:gridCol w:w="951"/>
              <w:gridCol w:w="951"/>
              <w:gridCol w:w="951"/>
              <w:gridCol w:w="951"/>
              <w:gridCol w:w="951"/>
              <w:gridCol w:w="95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粒径（um）</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10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20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30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40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50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60</w:t>
                  </w:r>
                </w:p>
              </w:tc>
              <w:tc>
                <w:tcPr>
                  <w:tcW w:w="9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沉降速度（m/s）</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0.03</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0.012</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0.027</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0.048</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0.075</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0.108</w:t>
                  </w:r>
                </w:p>
              </w:tc>
              <w:tc>
                <w:tcPr>
                  <w:tcW w:w="9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0" w:hRule="atLeast"/>
                <w:jc w:val="center"/>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粒径（um）</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80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90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150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200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250</w:t>
                  </w:r>
                </w:p>
              </w:tc>
              <w:tc>
                <w:tcPr>
                  <w:tcW w:w="9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沉降速度（m/s）</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0.150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0.170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0.182</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0.239</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0.804</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1.005</w:t>
                  </w:r>
                </w:p>
              </w:tc>
              <w:tc>
                <w:tcPr>
                  <w:tcW w:w="9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1.829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0" w:hRule="atLeast"/>
                <w:jc w:val="center"/>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粒径（um）</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450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550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650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750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850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950</w:t>
                  </w:r>
                </w:p>
              </w:tc>
              <w:tc>
                <w:tcPr>
                  <w:tcW w:w="9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1050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沉降速度（m/s）</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2.211</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2.614</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3.016</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3.418</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3.820</w:t>
                  </w:r>
                </w:p>
              </w:tc>
              <w:tc>
                <w:tcPr>
                  <w:tcW w:w="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4.222</w:t>
                  </w:r>
                </w:p>
              </w:tc>
              <w:tc>
                <w:tcPr>
                  <w:tcW w:w="9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4.624</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由上表可以看出，当粒径为250μm时，沉降速度为1.005m/s，因此，当尘粒大于250μm时，主要影响范围在扬尘点下风向近距离范围内，而真正对外环境产生影响的是一些微小尘粒。根据现场施工季节的气候情况不同，其影响范围和方向也有所不同。施工期间应特别注意施工扬尘的防治问题，须制定必要的防治措施，以减少施工扬尘对周围环境的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fldChar w:fldCharType="begin"/>
            </w:r>
            <w:r>
              <w:rPr>
                <w:rFonts w:hint="default" w:ascii="Times New Roman" w:hAnsi="Times New Roman" w:cs="Times New Roman"/>
                <w:bCs/>
                <w:color w:val="auto"/>
                <w:sz w:val="24"/>
                <w:szCs w:val="24"/>
              </w:rPr>
              <w:instrText xml:space="preserve"> = 3 \* GB3 \* MERGEFORMAT </w:instrText>
            </w:r>
            <w:r>
              <w:rPr>
                <w:rFonts w:hint="default" w:ascii="Times New Roman" w:hAnsi="Times New Roman" w:cs="Times New Roman"/>
                <w:bCs/>
                <w:color w:val="auto"/>
                <w:sz w:val="24"/>
                <w:szCs w:val="24"/>
              </w:rPr>
              <w:fldChar w:fldCharType="separate"/>
            </w:r>
            <w:r>
              <w:rPr>
                <w:rFonts w:hint="default" w:ascii="Times New Roman" w:hAnsi="Times New Roman" w:cs="Times New Roman"/>
                <w:bCs/>
                <w:color w:val="auto"/>
                <w:sz w:val="24"/>
                <w:szCs w:val="24"/>
              </w:rPr>
              <w:t>③</w:t>
            </w:r>
            <w:r>
              <w:rPr>
                <w:rFonts w:hint="default" w:ascii="Times New Roman" w:hAnsi="Times New Roman" w:cs="Times New Roman"/>
                <w:bCs/>
                <w:color w:val="auto"/>
                <w:sz w:val="24"/>
                <w:szCs w:val="24"/>
              </w:rPr>
              <w:fldChar w:fldCharType="end"/>
            </w:r>
            <w:r>
              <w:rPr>
                <w:rFonts w:hint="default" w:ascii="Times New Roman" w:hAnsi="Times New Roman" w:cs="Times New Roman"/>
                <w:bCs/>
                <w:color w:val="auto"/>
                <w:sz w:val="24"/>
                <w:szCs w:val="24"/>
              </w:rPr>
              <w:t>扬尘污染防治对策</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粗放式施工则是加重施工扬尘污染的重要原因之一。根据《防治城市扬尘污染技术规范》（HJ/T393-2007）、《国务院关于印发大气污染防治行动计划的通知》（国发〔2013〕37号）及《陕西省人民政府关于印发铁腕治霾打赢蓝天保卫战三年行动方案（2018-2020年）（修订版）的通知》（陕政发〔2018〕29号）、《施工场界扬尘排放限值》（DB61/1078-2017）、《陕西省人民政府关于印发省重污染天气应急预案的通知》、《陕西省建筑施工扬尘治理措施16条》，按照围挡、覆盖、冲洗、硬化、密闭、洒水“6个100%”和出入口道路硬化、基坑坡道处理、冲洗设备安装、清运车辆密闭、拆除湿法作业、裸露地面和拆迁垃圾覆盖“7个到位”的管理标准，针对施工期环境空气污染防治制定如下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a、施工组织设计中，必须制定施工现场扬尘预防治理专项方案，并指定专人负责落实，无专项方案严禁开工。全市所有工地全面施行湿法作业、清洗覆盖等措施。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b、施工工地达到施工现场100%围挡、设围挡板高度1.8m以上。工地渣土100%覆盖（简易绿化或喷洒扬尘抑制剂）、工地内施工道路和出入口100%硬化并保持整洁、驶出工地车辆100%冲洗干净后方可上路。裸露场地要增加洒水降尘频次(至少2次/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c、出现四级以上大风天气时，禁止进行土方和拆除施工等易产生扬尘污染的施工作业，并应当采取防尘措施。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d、施工工地现场出入口地面必须硬化处理并设置车辆冲洗台以及配套的排水、泥浆沉淀设施，冲洗设施到位并保持完好。车辆在驶出工地前，应将车轮、车身冲洗干净，不得带泥上路。</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e、建筑施工期间，工地内从建筑上层将具有粉尘逸散形的物料，渣土或废弃物输送至地面或底下楼层时，应采用密闭方式输送，不得凌空抛撤。</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f、遇干旱季节、连续晴天天气，对弃土表面、道路和露天地表洒水，以保持其表面湿润，减少扬尘产生量。每天洒水1～2次，扬尘排放量可减少50～70%。</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g、施工工地出入口必须设立环境保护监督牌。必须注明项目名称、建设单位、施工单位、防治扬尘染污现场监督员姓名和联系电话、项目工期、环保措施、辖区环保部门举报电话等内容。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h、项目竣工后30日内，施工单位应当平整施工工地，并清除积土、堆物。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i、建设单位应当在施工前向工程主管部门、环境保护行政主管部门提交工地扬尘污染防治方案，将扬尘污染防治纳入工程监理范围，所需费用列入工程预算，并在工程承包合同中明确施工单位防治扬尘污染的责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j、施工单位应当按照工地扬尘污染防治方案的要求施工，在施工现场出入口公示扬尘污染控制措施、负责人、环保监督员、扬尘监管行政主管部门等有关信息，接受社会监督。</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k、施工期应严格执行上述措施，使施工期扬尘能够满足《施工场界扬尘排放限值》（DB61/1078-2017）中的相关标准，即施工场界的扬尘小于等于0.7mg/m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项目建设周期较短、占地面积较小，且施工期污染将会随着施工期的结束而消失。因此，建设单位严格执行本报告提出的各项措施的情况下，施工扬尘产生的污染可以控制在可接受的范围之内。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尾气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在施工期间，施工运输设备和一些动力设备运行将排放尾气，尾气中主要污染物为CO、NOx、THC。本项目施工期使用的运输设备和动力设备较少，排放量较小，加之场地空气流动性好，因此不会对区域环境空气质量以及周边居民产生不利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Cs/>
                <w:color w:val="auto"/>
                <w:sz w:val="24"/>
                <w:szCs w:val="24"/>
              </w:rPr>
              <w:t>施工期对大气环境的污染是短期的，施工完成后就会消失。</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本项目施工期废水主要为</w:t>
            </w:r>
            <w:r>
              <w:rPr>
                <w:rFonts w:hint="default" w:ascii="Times New Roman" w:hAnsi="Times New Roman" w:cs="Times New Roman"/>
                <w:color w:val="auto"/>
                <w:sz w:val="24"/>
                <w:szCs w:val="24"/>
              </w:rPr>
              <w:t>施工人员产生的生活污水，主要污染物为COD、BOD、NH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-N、SS</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运输车辆冲洗水、混凝土工程的灰浆等，主要污染物为SS。</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1</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施工废水</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该项目施工期废水主要是建筑材料砌筑产生的泥浆水，设备和车辆冲洗、维修产生的清洗废水，项目施工期废水产生量为12m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施工期废水中含有SS、石油类等污染因子，施工废水经临时设置的沉淀池处理后回用于施工环节，以减少施工扬尘，不外排。环评要求加强施工机械检修保养，减少其跑、冒、滴、漏的油污，施工期场内地面径流设置截排水沟及废水收集池，减少污染物的产生及对周边环境造成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施工人员生活污水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经计算该项目施工人员产生的生活污水量为1.2m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/d。施工期生活污水污染较为简单，施工期生活污水污染较为简单，主要污染物为BOD</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、COD、SS、氨氮。施工人员盥洗废水直接用于洒水抑尘，施工场地生活</w:t>
            </w:r>
            <w:r>
              <w:rPr>
                <w:rFonts w:hint="eastAsia" w:ascii="Times New Roman" w:hAnsi="Times New Roman" w:cs="Times New Roman"/>
                <w:color w:val="auto"/>
                <w:sz w:val="24"/>
                <w:szCs w:val="24"/>
                <w:lang w:eastAsia="zh-CN"/>
              </w:rPr>
              <w:t>污水经化粪池预处理后排入</w:t>
            </w:r>
            <w:r>
              <w:rPr>
                <w:rFonts w:hint="default" w:ascii="Times New Roman" w:hAnsi="Times New Roman" w:cs="Times New Roman"/>
                <w:color w:val="auto"/>
                <w:sz w:val="24"/>
                <w:szCs w:val="24"/>
              </w:rPr>
              <w:t>镇安县污水处理厂。因此，施工期废水对周围环境的影响很小。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综上，施工期项目施工废水综合利用不外排，生活污水去向合理，施工期废水对周围环境影响小。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施工期噪声主要来自施工机械噪声、施工作业噪声和运输车辆噪声。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过程一般分为基础阶段、结构阶段和装修阶段，多为露天作业，施工场地内机械设备大多属于移动声源，根据监测结果，目前施工噪声达标排放。由于施工阶段的不同，要准确预测施工场地各场界噪声值较为困难，根据各个施工阶段使用的主要机械设备噪声源强，施工机械噪声一般作为点声源处理，在不考虑其它因素情况下，施工机械噪声预测模式如下：</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auto"/>
                <w:sz w:val="24"/>
                <w:szCs w:val="24"/>
                <w:lang w:val="pt-PT"/>
              </w:rPr>
            </w:pPr>
            <w:r>
              <w:rPr>
                <w:rFonts w:hint="default" w:ascii="Times New Roman" w:hAnsi="Times New Roman" w:cs="Times New Roman"/>
                <w:color w:val="auto"/>
                <w:sz w:val="24"/>
                <w:szCs w:val="24"/>
                <w:lang w:val="pt-PT"/>
              </w:rPr>
              <w:t>L</w:t>
            </w:r>
            <w:r>
              <w:rPr>
                <w:rFonts w:hint="default" w:ascii="Times New Roman" w:hAnsi="Times New Roman" w:cs="Times New Roman"/>
                <w:color w:val="auto"/>
                <w:sz w:val="24"/>
                <w:szCs w:val="24"/>
                <w:vertAlign w:val="subscript"/>
                <w:lang w:val="pt-PT"/>
              </w:rPr>
              <w:t>2</w:t>
            </w:r>
            <w:r>
              <w:rPr>
                <w:rFonts w:hint="default" w:ascii="Times New Roman" w:hAnsi="Times New Roman" w:cs="Times New Roman"/>
                <w:color w:val="auto"/>
                <w:sz w:val="24"/>
                <w:szCs w:val="24"/>
                <w:lang w:val="pt-PT"/>
              </w:rPr>
              <w:t>=L</w:t>
            </w:r>
            <w:r>
              <w:rPr>
                <w:rFonts w:hint="default" w:ascii="Times New Roman" w:hAnsi="Times New Roman" w:cs="Times New Roman"/>
                <w:color w:val="auto"/>
                <w:sz w:val="24"/>
                <w:szCs w:val="24"/>
                <w:vertAlign w:val="subscript"/>
                <w:lang w:val="pt-PT"/>
              </w:rPr>
              <w:t>1</w:t>
            </w:r>
            <w:r>
              <w:rPr>
                <w:rFonts w:hint="default" w:ascii="Times New Roman" w:hAnsi="Times New Roman" w:cs="Times New Roman"/>
                <w:color w:val="auto"/>
                <w:sz w:val="24"/>
                <w:szCs w:val="24"/>
                <w:lang w:val="pt-PT"/>
              </w:rPr>
              <w:t>－20lg（r</w:t>
            </w:r>
            <w:r>
              <w:rPr>
                <w:rFonts w:hint="default" w:ascii="Times New Roman" w:hAnsi="Times New Roman" w:cs="Times New Roman"/>
                <w:color w:val="auto"/>
                <w:sz w:val="24"/>
                <w:szCs w:val="24"/>
                <w:vertAlign w:val="subscript"/>
                <w:lang w:val="pt-PT"/>
              </w:rPr>
              <w:t>2</w:t>
            </w:r>
            <w:r>
              <w:rPr>
                <w:rFonts w:hint="default" w:ascii="Times New Roman" w:hAnsi="Times New Roman" w:cs="Times New Roman"/>
                <w:color w:val="auto"/>
                <w:sz w:val="24"/>
                <w:szCs w:val="24"/>
                <w:lang w:val="pt-PT"/>
              </w:rPr>
              <w:t>/r</w:t>
            </w:r>
            <w:r>
              <w:rPr>
                <w:rFonts w:hint="default" w:ascii="Times New Roman" w:hAnsi="Times New Roman" w:cs="Times New Roman"/>
                <w:color w:val="auto"/>
                <w:sz w:val="24"/>
                <w:szCs w:val="24"/>
                <w:vertAlign w:val="subscript"/>
                <w:lang w:val="pt-PT"/>
              </w:rPr>
              <w:t>1</w:t>
            </w:r>
            <w:r>
              <w:rPr>
                <w:rFonts w:hint="default" w:ascii="Times New Roman" w:hAnsi="Times New Roman" w:cs="Times New Roman"/>
                <w:color w:val="auto"/>
                <w:sz w:val="24"/>
                <w:szCs w:val="24"/>
                <w:lang w:val="pt-PT"/>
              </w:rPr>
              <w:t xml:space="preserve">）  </w:t>
            </w:r>
            <w:r>
              <w:rPr>
                <w:rFonts w:hint="default" w:ascii="Times New Roman" w:hAnsi="Times New Roman" w:cs="Times New Roman"/>
                <w:b/>
                <w:color w:val="auto"/>
                <w:sz w:val="24"/>
                <w:szCs w:val="24"/>
                <w:lang w:val="pt-PT"/>
              </w:rPr>
              <w:t xml:space="preserve"> </w:t>
            </w:r>
            <w:r>
              <w:rPr>
                <w:rFonts w:hint="default" w:ascii="Times New Roman" w:hAnsi="Times New Roman" w:cs="Times New Roman"/>
                <w:color w:val="auto"/>
                <w:sz w:val="24"/>
                <w:szCs w:val="24"/>
                <w:lang w:val="pt-PT"/>
              </w:rPr>
              <w:t xml:space="preserve">       （r</w:t>
            </w:r>
            <w:r>
              <w:rPr>
                <w:rFonts w:hint="default" w:ascii="Times New Roman" w:hAnsi="Times New Roman" w:cs="Times New Roman"/>
                <w:color w:val="auto"/>
                <w:sz w:val="24"/>
                <w:szCs w:val="24"/>
                <w:vertAlign w:val="subscript"/>
                <w:lang w:val="pt-PT"/>
              </w:rPr>
              <w:t>2</w:t>
            </w:r>
            <w:r>
              <w:rPr>
                <w:rFonts w:hint="default" w:ascii="Times New Roman" w:hAnsi="Times New Roman" w:cs="Times New Roman"/>
                <w:color w:val="auto"/>
                <w:sz w:val="24"/>
                <w:szCs w:val="24"/>
                <w:lang w:val="pt-PT"/>
              </w:rPr>
              <w:t>＞r</w:t>
            </w:r>
            <w:r>
              <w:rPr>
                <w:rFonts w:hint="default" w:ascii="Times New Roman" w:hAnsi="Times New Roman" w:cs="Times New Roman"/>
                <w:color w:val="auto"/>
                <w:sz w:val="24"/>
                <w:szCs w:val="24"/>
                <w:vertAlign w:val="subscript"/>
                <w:lang w:val="pt-PT"/>
              </w:rPr>
              <w:t>1</w:t>
            </w:r>
            <w:r>
              <w:rPr>
                <w:rFonts w:hint="default" w:ascii="Times New Roman" w:hAnsi="Times New Roman" w:cs="Times New Roman"/>
                <w:color w:val="auto"/>
                <w:sz w:val="24"/>
                <w:szCs w:val="24"/>
                <w:lang w:val="pt-PT"/>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噪声随距离增加的衰减量：</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L</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 20lg（</w:t>
            </w:r>
            <w:r>
              <w:rPr>
                <w:rFonts w:hint="default" w:ascii="Times New Roman" w:hAnsi="Times New Roman" w:cs="Times New Roman"/>
                <w:i/>
                <w:color w:val="auto"/>
                <w:sz w:val="24"/>
                <w:szCs w:val="24"/>
              </w:rPr>
              <w:t>r</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w:t>
            </w:r>
            <w:r>
              <w:rPr>
                <w:rFonts w:hint="default" w:ascii="Times New Roman" w:hAnsi="Times New Roman" w:cs="Times New Roman"/>
                <w:i/>
                <w:color w:val="auto"/>
                <w:sz w:val="24"/>
                <w:szCs w:val="24"/>
              </w:rPr>
              <w:t>r</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具体衰减值见表</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-4。</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rPr>
              <w:t>4</w:t>
            </w:r>
            <w:r>
              <w:rPr>
                <w:rFonts w:hint="default" w:ascii="Times New Roman" w:hAnsi="Times New Roman" w:cs="Times New Roman"/>
                <w:b/>
                <w:bCs/>
                <w:color w:val="auto"/>
                <w:sz w:val="21"/>
                <w:szCs w:val="21"/>
                <w:highlight w:val="none"/>
              </w:rPr>
              <w:t xml:space="preserve">  噪声值与距离衰减关系</w:t>
            </w:r>
          </w:p>
          <w:tbl>
            <w:tblPr>
              <w:tblStyle w:val="18"/>
              <w:tblW w:w="84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913"/>
              <w:gridCol w:w="1060"/>
              <w:gridCol w:w="1058"/>
              <w:gridCol w:w="1059"/>
              <w:gridCol w:w="1059"/>
              <w:gridCol w:w="1060"/>
              <w:gridCol w:w="9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208"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color w:val="auto"/>
                      <w:kern w:val="0"/>
                      <w:sz w:val="21"/>
                      <w:szCs w:val="21"/>
                      <w:highlight w:val="none"/>
                      <w:lang w:val="zh-CN"/>
                    </w:rPr>
                  </w:pPr>
                  <w:r>
                    <w:rPr>
                      <w:rFonts w:hint="eastAsia" w:ascii="Times New Roman" w:hAnsi="Times New Roman" w:cs="Times New Roman"/>
                      <w:b/>
                      <w:color w:val="auto"/>
                      <w:kern w:val="0"/>
                      <w:sz w:val="21"/>
                      <w:szCs w:val="21"/>
                      <w:highlight w:val="none"/>
                      <w:lang w:val="zh-CN"/>
                    </w:rPr>
                    <w:t>距离（m）</w:t>
                  </w:r>
                </w:p>
              </w:tc>
              <w:tc>
                <w:tcPr>
                  <w:tcW w:w="913"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color w:val="auto"/>
                      <w:kern w:val="0"/>
                      <w:sz w:val="21"/>
                      <w:szCs w:val="21"/>
                      <w:highlight w:val="none"/>
                      <w:lang w:val="zh-CN"/>
                    </w:rPr>
                  </w:pPr>
                  <w:r>
                    <w:rPr>
                      <w:rFonts w:hint="eastAsia" w:ascii="Times New Roman" w:hAnsi="Times New Roman" w:cs="Times New Roman"/>
                      <w:b/>
                      <w:color w:val="auto"/>
                      <w:kern w:val="0"/>
                      <w:sz w:val="21"/>
                      <w:szCs w:val="21"/>
                      <w:highlight w:val="none"/>
                      <w:lang w:val="zh-CN"/>
                    </w:rPr>
                    <w:t>5</w:t>
                  </w:r>
                </w:p>
              </w:tc>
              <w:tc>
                <w:tcPr>
                  <w:tcW w:w="1060"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color w:val="auto"/>
                      <w:kern w:val="0"/>
                      <w:sz w:val="21"/>
                      <w:szCs w:val="21"/>
                      <w:highlight w:val="none"/>
                      <w:lang w:val="zh-CN"/>
                    </w:rPr>
                  </w:pPr>
                  <w:r>
                    <w:rPr>
                      <w:rFonts w:hint="eastAsia" w:ascii="Times New Roman" w:hAnsi="Times New Roman" w:cs="Times New Roman"/>
                      <w:b/>
                      <w:color w:val="auto"/>
                      <w:kern w:val="0"/>
                      <w:sz w:val="21"/>
                      <w:szCs w:val="21"/>
                      <w:highlight w:val="none"/>
                      <w:lang w:val="zh-CN"/>
                    </w:rPr>
                    <w:t>10</w:t>
                  </w:r>
                </w:p>
              </w:tc>
              <w:tc>
                <w:tcPr>
                  <w:tcW w:w="1058"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color w:val="auto"/>
                      <w:kern w:val="0"/>
                      <w:sz w:val="21"/>
                      <w:szCs w:val="21"/>
                      <w:highlight w:val="none"/>
                      <w:lang w:val="zh-CN"/>
                    </w:rPr>
                  </w:pPr>
                  <w:r>
                    <w:rPr>
                      <w:rFonts w:hint="eastAsia" w:ascii="Times New Roman" w:hAnsi="Times New Roman" w:cs="Times New Roman"/>
                      <w:b/>
                      <w:color w:val="auto"/>
                      <w:kern w:val="0"/>
                      <w:sz w:val="21"/>
                      <w:szCs w:val="21"/>
                      <w:highlight w:val="none"/>
                      <w:lang w:val="zh-CN"/>
                    </w:rPr>
                    <w:t>50</w:t>
                  </w:r>
                </w:p>
              </w:tc>
              <w:tc>
                <w:tcPr>
                  <w:tcW w:w="1059"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color w:val="auto"/>
                      <w:kern w:val="0"/>
                      <w:sz w:val="21"/>
                      <w:szCs w:val="21"/>
                      <w:highlight w:val="none"/>
                      <w:lang w:val="zh-CN"/>
                    </w:rPr>
                  </w:pPr>
                  <w:r>
                    <w:rPr>
                      <w:rFonts w:hint="eastAsia" w:ascii="Times New Roman" w:hAnsi="Times New Roman" w:cs="Times New Roman"/>
                      <w:b/>
                      <w:color w:val="auto"/>
                      <w:kern w:val="0"/>
                      <w:sz w:val="21"/>
                      <w:szCs w:val="21"/>
                      <w:highlight w:val="none"/>
                      <w:lang w:val="zh-CN"/>
                    </w:rPr>
                    <w:t>100</w:t>
                  </w:r>
                </w:p>
              </w:tc>
              <w:tc>
                <w:tcPr>
                  <w:tcW w:w="1059"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color w:val="auto"/>
                      <w:kern w:val="0"/>
                      <w:sz w:val="21"/>
                      <w:szCs w:val="21"/>
                      <w:highlight w:val="none"/>
                      <w:lang w:val="zh-CN"/>
                    </w:rPr>
                  </w:pPr>
                  <w:r>
                    <w:rPr>
                      <w:rFonts w:hint="eastAsia" w:ascii="Times New Roman" w:hAnsi="Times New Roman" w:cs="Times New Roman"/>
                      <w:b/>
                      <w:color w:val="auto"/>
                      <w:kern w:val="0"/>
                      <w:sz w:val="21"/>
                      <w:szCs w:val="21"/>
                      <w:highlight w:val="none"/>
                      <w:lang w:val="zh-CN"/>
                    </w:rPr>
                    <w:t>200</w:t>
                  </w:r>
                </w:p>
              </w:tc>
              <w:tc>
                <w:tcPr>
                  <w:tcW w:w="1060"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color w:val="auto"/>
                      <w:kern w:val="0"/>
                      <w:sz w:val="21"/>
                      <w:szCs w:val="21"/>
                      <w:highlight w:val="none"/>
                      <w:lang w:val="zh-CN"/>
                    </w:rPr>
                  </w:pPr>
                  <w:r>
                    <w:rPr>
                      <w:rFonts w:hint="eastAsia" w:ascii="Times New Roman" w:hAnsi="Times New Roman" w:cs="Times New Roman"/>
                      <w:b/>
                      <w:color w:val="auto"/>
                      <w:kern w:val="0"/>
                      <w:sz w:val="21"/>
                      <w:szCs w:val="21"/>
                      <w:highlight w:val="none"/>
                      <w:lang w:val="zh-CN"/>
                    </w:rPr>
                    <w:t>400</w:t>
                  </w:r>
                </w:p>
              </w:tc>
              <w:tc>
                <w:tcPr>
                  <w:tcW w:w="998"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color w:val="auto"/>
                      <w:kern w:val="0"/>
                      <w:sz w:val="21"/>
                      <w:szCs w:val="21"/>
                      <w:highlight w:val="none"/>
                      <w:lang w:val="zh-CN"/>
                    </w:rPr>
                  </w:pPr>
                  <w:r>
                    <w:rPr>
                      <w:rFonts w:hint="eastAsia" w:ascii="Times New Roman" w:hAnsi="Times New Roman" w:cs="Times New Roman"/>
                      <w:b/>
                      <w:color w:val="auto"/>
                      <w:kern w:val="0"/>
                      <w:sz w:val="21"/>
                      <w:szCs w:val="21"/>
                      <w:highlight w:val="none"/>
                      <w:lang w:val="zh-CN"/>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208"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color w:val="auto"/>
                      <w:kern w:val="0"/>
                      <w:sz w:val="21"/>
                      <w:szCs w:val="21"/>
                      <w:highlight w:val="none"/>
                      <w:lang w:val="zh-CN"/>
                    </w:rPr>
                  </w:pPr>
                  <w:r>
                    <w:rPr>
                      <w:rFonts w:hint="eastAsia" w:ascii="Times New Roman" w:hAnsi="Times New Roman" w:cs="Times New Roman"/>
                      <w:b/>
                      <w:color w:val="auto"/>
                      <w:kern w:val="0"/>
                      <w:sz w:val="21"/>
                      <w:szCs w:val="21"/>
                      <w:highlight w:val="none"/>
                      <w:lang w:val="zh-CN"/>
                    </w:rPr>
                    <w:t>△L(dB)</w:t>
                  </w:r>
                </w:p>
              </w:tc>
              <w:tc>
                <w:tcPr>
                  <w:tcW w:w="913"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val="0"/>
                      <w:bCs/>
                      <w:color w:val="auto"/>
                      <w:kern w:val="0"/>
                      <w:sz w:val="21"/>
                      <w:szCs w:val="21"/>
                      <w:highlight w:val="none"/>
                      <w:lang w:val="zh-CN"/>
                    </w:rPr>
                  </w:pPr>
                  <w:r>
                    <w:rPr>
                      <w:rFonts w:hint="eastAsia" w:ascii="Times New Roman" w:hAnsi="Times New Roman" w:cs="Times New Roman"/>
                      <w:b w:val="0"/>
                      <w:bCs/>
                      <w:color w:val="auto"/>
                      <w:kern w:val="0"/>
                      <w:sz w:val="21"/>
                      <w:szCs w:val="21"/>
                      <w:highlight w:val="none"/>
                      <w:lang w:val="zh-CN"/>
                    </w:rPr>
                    <w:t>0</w:t>
                  </w:r>
                </w:p>
              </w:tc>
              <w:tc>
                <w:tcPr>
                  <w:tcW w:w="1060"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val="0"/>
                      <w:bCs/>
                      <w:color w:val="auto"/>
                      <w:kern w:val="0"/>
                      <w:sz w:val="21"/>
                      <w:szCs w:val="21"/>
                      <w:highlight w:val="none"/>
                      <w:lang w:val="zh-CN"/>
                    </w:rPr>
                  </w:pPr>
                  <w:r>
                    <w:rPr>
                      <w:rFonts w:hint="eastAsia" w:ascii="Times New Roman" w:hAnsi="Times New Roman" w:cs="Times New Roman"/>
                      <w:b w:val="0"/>
                      <w:bCs/>
                      <w:color w:val="auto"/>
                      <w:kern w:val="0"/>
                      <w:sz w:val="21"/>
                      <w:szCs w:val="21"/>
                      <w:highlight w:val="none"/>
                      <w:lang w:val="zh-CN"/>
                    </w:rPr>
                    <w:t>6</w:t>
                  </w:r>
                </w:p>
              </w:tc>
              <w:tc>
                <w:tcPr>
                  <w:tcW w:w="1058"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val="0"/>
                      <w:bCs/>
                      <w:color w:val="auto"/>
                      <w:kern w:val="0"/>
                      <w:sz w:val="21"/>
                      <w:szCs w:val="21"/>
                      <w:highlight w:val="none"/>
                      <w:lang w:val="zh-CN"/>
                    </w:rPr>
                  </w:pPr>
                  <w:r>
                    <w:rPr>
                      <w:rFonts w:hint="eastAsia" w:ascii="Times New Roman" w:hAnsi="Times New Roman" w:cs="Times New Roman"/>
                      <w:b w:val="0"/>
                      <w:bCs/>
                      <w:color w:val="auto"/>
                      <w:kern w:val="0"/>
                      <w:sz w:val="21"/>
                      <w:szCs w:val="21"/>
                      <w:highlight w:val="none"/>
                      <w:lang w:val="zh-CN"/>
                    </w:rPr>
                    <w:t>20</w:t>
                  </w:r>
                </w:p>
              </w:tc>
              <w:tc>
                <w:tcPr>
                  <w:tcW w:w="1059"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val="0"/>
                      <w:bCs/>
                      <w:color w:val="auto"/>
                      <w:kern w:val="0"/>
                      <w:sz w:val="21"/>
                      <w:szCs w:val="21"/>
                      <w:highlight w:val="none"/>
                      <w:lang w:val="zh-CN"/>
                    </w:rPr>
                  </w:pPr>
                  <w:r>
                    <w:rPr>
                      <w:rFonts w:hint="eastAsia" w:ascii="Times New Roman" w:hAnsi="Times New Roman" w:cs="Times New Roman"/>
                      <w:b w:val="0"/>
                      <w:bCs/>
                      <w:color w:val="auto"/>
                      <w:kern w:val="0"/>
                      <w:sz w:val="21"/>
                      <w:szCs w:val="21"/>
                      <w:highlight w:val="none"/>
                      <w:lang w:val="zh-CN"/>
                    </w:rPr>
                    <w:t>26</w:t>
                  </w:r>
                </w:p>
              </w:tc>
              <w:tc>
                <w:tcPr>
                  <w:tcW w:w="1059"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val="0"/>
                      <w:bCs/>
                      <w:color w:val="auto"/>
                      <w:kern w:val="0"/>
                      <w:sz w:val="21"/>
                      <w:szCs w:val="21"/>
                      <w:highlight w:val="none"/>
                      <w:lang w:val="zh-CN"/>
                    </w:rPr>
                  </w:pPr>
                  <w:r>
                    <w:rPr>
                      <w:rFonts w:hint="eastAsia" w:ascii="Times New Roman" w:hAnsi="Times New Roman" w:cs="Times New Roman"/>
                      <w:b w:val="0"/>
                      <w:bCs/>
                      <w:color w:val="auto"/>
                      <w:kern w:val="0"/>
                      <w:sz w:val="21"/>
                      <w:szCs w:val="21"/>
                      <w:highlight w:val="none"/>
                      <w:lang w:val="zh-CN"/>
                    </w:rPr>
                    <w:t>32</w:t>
                  </w:r>
                </w:p>
              </w:tc>
              <w:tc>
                <w:tcPr>
                  <w:tcW w:w="1060"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val="0"/>
                      <w:bCs/>
                      <w:color w:val="auto"/>
                      <w:kern w:val="0"/>
                      <w:sz w:val="21"/>
                      <w:szCs w:val="21"/>
                      <w:highlight w:val="none"/>
                      <w:lang w:val="zh-CN"/>
                    </w:rPr>
                  </w:pPr>
                  <w:r>
                    <w:rPr>
                      <w:rFonts w:hint="eastAsia" w:ascii="Times New Roman" w:hAnsi="Times New Roman" w:cs="Times New Roman"/>
                      <w:b w:val="0"/>
                      <w:bCs/>
                      <w:color w:val="auto"/>
                      <w:kern w:val="0"/>
                      <w:sz w:val="21"/>
                      <w:szCs w:val="21"/>
                      <w:highlight w:val="none"/>
                      <w:lang w:val="zh-CN"/>
                    </w:rPr>
                    <w:t>38</w:t>
                  </w:r>
                </w:p>
              </w:tc>
              <w:tc>
                <w:tcPr>
                  <w:tcW w:w="998" w:type="dxa"/>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cs="Times New Roman"/>
                      <w:b w:val="0"/>
                      <w:bCs/>
                      <w:color w:val="auto"/>
                      <w:kern w:val="0"/>
                      <w:sz w:val="21"/>
                      <w:szCs w:val="21"/>
                      <w:highlight w:val="none"/>
                      <w:lang w:val="zh-CN"/>
                    </w:rPr>
                  </w:pPr>
                  <w:r>
                    <w:rPr>
                      <w:rFonts w:hint="eastAsia" w:ascii="Times New Roman" w:hAnsi="Times New Roman" w:cs="Times New Roman"/>
                      <w:b w:val="0"/>
                      <w:bCs/>
                      <w:color w:val="auto"/>
                      <w:kern w:val="0"/>
                      <w:sz w:val="21"/>
                      <w:szCs w:val="21"/>
                      <w:highlight w:val="none"/>
                      <w:lang w:val="zh-CN"/>
                    </w:rPr>
                    <w:t>42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施工机械噪声针对各噪声源单独作用时的超标范围进行预测，见表</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eastAsia" w:ascii="Times New Roman" w:hAnsi="Times New Roman"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rPr>
              <w:t>-</w:t>
            </w:r>
            <w:r>
              <w:rPr>
                <w:rFonts w:hint="eastAsia" w:ascii="Times New Roman" w:hAnsi="Times New Roman" w:cs="Times New Roman"/>
                <w:b/>
                <w:bCs/>
                <w:color w:val="auto"/>
                <w:sz w:val="21"/>
                <w:szCs w:val="21"/>
                <w:highlight w:val="none"/>
              </w:rPr>
              <w:t>5</w:t>
            </w:r>
            <w:r>
              <w:rPr>
                <w:rFonts w:hint="default" w:ascii="Times New Roman" w:hAnsi="Times New Roman" w:cs="Times New Roman"/>
                <w:b/>
                <w:bCs/>
                <w:color w:val="auto"/>
                <w:sz w:val="21"/>
                <w:szCs w:val="21"/>
                <w:highlight w:val="none"/>
              </w:rPr>
              <w:t xml:space="preserve">  施工机械噪声影响预测结果表</w:t>
            </w:r>
          </w:p>
          <w:tbl>
            <w:tblPr>
              <w:tblStyle w:val="18"/>
              <w:tblW w:w="8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2449"/>
              <w:gridCol w:w="1189"/>
              <w:gridCol w:w="1192"/>
              <w:gridCol w:w="1193"/>
              <w:gridCol w:w="11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7" w:hRule="atLeast"/>
                <w:jc w:val="center"/>
              </w:trPr>
              <w:tc>
                <w:tcPr>
                  <w:tcW w:w="1227"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施工阶段</w:t>
                  </w:r>
                </w:p>
              </w:tc>
              <w:tc>
                <w:tcPr>
                  <w:tcW w:w="2449"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设备名称</w:t>
                  </w:r>
                </w:p>
              </w:tc>
              <w:tc>
                <w:tcPr>
                  <w:tcW w:w="2381"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评价标准dB (A)</w:t>
                  </w:r>
                </w:p>
              </w:tc>
              <w:tc>
                <w:tcPr>
                  <w:tcW w:w="2321"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最大超标范围(m)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244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118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昼 间</w:t>
                  </w:r>
                </w:p>
              </w:tc>
              <w:tc>
                <w:tcPr>
                  <w:tcW w:w="119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夜 间</w:t>
                  </w: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昼 间</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夜 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12" w:hRule="atLeast"/>
                <w:jc w:val="center"/>
              </w:trPr>
              <w:tc>
                <w:tcPr>
                  <w:tcW w:w="1227"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土石方</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阶段</w:t>
                  </w: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翻斗机</w:t>
                  </w:r>
                </w:p>
              </w:tc>
              <w:tc>
                <w:tcPr>
                  <w:tcW w:w="1189"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192"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推土机</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装载机</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挖掘机</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基础施工</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阶段</w:t>
                  </w: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静压式打桩机</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吊  车</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  镐</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平地机</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空压机</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结构施工阶段</w:t>
                  </w: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吊  车</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振捣棒</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  锯</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装修阶段</w:t>
                  </w: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吊  车</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1227"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升降机</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6" w:hRule="atLeast"/>
                <w:jc w:val="center"/>
              </w:trPr>
              <w:tc>
                <w:tcPr>
                  <w:tcW w:w="1227"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449"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切割机</w:t>
                  </w:r>
                </w:p>
              </w:tc>
              <w:tc>
                <w:tcPr>
                  <w:tcW w:w="1189"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9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12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从上表可以看出，施工机械噪声由于噪声级较高，在空旷地带声传播距离较远，距最近敏感点</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m处</w:t>
            </w:r>
            <w:r>
              <w:rPr>
                <w:rFonts w:hint="eastAsia" w:ascii="Times New Roman" w:hAnsi="Times New Roman" w:cs="Times New Roman"/>
                <w:color w:val="auto"/>
                <w:sz w:val="24"/>
                <w:szCs w:val="24"/>
                <w:lang w:val="en-US" w:eastAsia="zh-CN"/>
              </w:rPr>
              <w:t>中合村</w:t>
            </w:r>
            <w:r>
              <w:rPr>
                <w:rFonts w:hint="default" w:ascii="Times New Roman" w:hAnsi="Times New Roman" w:cs="Times New Roman"/>
                <w:color w:val="auto"/>
                <w:sz w:val="24"/>
                <w:szCs w:val="24"/>
              </w:rPr>
              <w:t>噪声值达标，则施工期噪声值才能达标。针对项目施工噪声对周围环境的影响，环评提出以下措施以减小施工噪声对周围</w:t>
            </w:r>
            <w:r>
              <w:rPr>
                <w:rFonts w:hint="eastAsia" w:ascii="Times New Roman" w:hAnsi="Times New Roman" w:cs="Times New Roman"/>
                <w:color w:val="auto"/>
                <w:sz w:val="24"/>
                <w:szCs w:val="24"/>
                <w:lang w:eastAsia="zh-CN"/>
              </w:rPr>
              <w:t>敏感点的</w:t>
            </w:r>
            <w:r>
              <w:rPr>
                <w:rFonts w:hint="default" w:ascii="Times New Roman" w:hAnsi="Times New Roman" w:cs="Times New Roman"/>
                <w:color w:val="auto"/>
                <w:sz w:val="24"/>
                <w:szCs w:val="24"/>
              </w:rPr>
              <w:t>环境影响：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①从声源上控制：要求其使用的主要机械设备为低噪声机械设备，同时在施工过程中</w:t>
            </w:r>
            <w:r>
              <w:rPr>
                <w:rFonts w:hint="default" w:ascii="Times New Roman" w:hAnsi="Times New Roman" w:cs="Times New Roman"/>
                <w:color w:val="auto"/>
                <w:sz w:val="24"/>
                <w:szCs w:val="24"/>
                <w:lang w:val="zh-CN"/>
              </w:rPr>
              <w:t>采用合理的施工方式，减少高噪声机械设备的同时运行，</w:t>
            </w:r>
            <w:r>
              <w:rPr>
                <w:rFonts w:hint="default" w:ascii="Times New Roman" w:hAnsi="Times New Roman" w:cs="Times New Roman"/>
                <w:color w:val="auto"/>
                <w:sz w:val="24"/>
                <w:szCs w:val="24"/>
              </w:rPr>
              <w:t>施工单位应设专人对设备进行定期保养和维护，并负责对现场工作人员进行培训，严格按操作规范使用各类机械。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②合理安排施工时间：合理安排好施工时间，</w:t>
            </w:r>
            <w:r>
              <w:rPr>
                <w:rFonts w:hint="default" w:ascii="Times New Roman" w:hAnsi="Times New Roman" w:cs="Times New Roman"/>
                <w:color w:val="auto"/>
                <w:sz w:val="24"/>
                <w:szCs w:val="24"/>
                <w:lang w:val="zh-CN"/>
              </w:rPr>
              <w:t>严禁夜间施工</w:t>
            </w:r>
            <w:r>
              <w:rPr>
                <w:rFonts w:hint="default" w:ascii="Times New Roman" w:hAnsi="Times New Roman" w:cs="Times New Roman"/>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③平整场地、打桩等高噪声施工阶段由于施工时间较短且比较集中，尽量避免在居民休息期间进行，以减轻对居民的噪声影响；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④施工车辆出入地点应尽量远离敏感点，严格控制施工车辆运输路线，减轻对周围敏感点的影响，车辆出入现场时应低速、禁鸣。</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建设管理部门应加强对施工场地的噪声管理，合理布置施工场地，及施工方式，在施工总平面布置时，高噪声设备应设置在远离敏感点一侧，通过距离衰减尽量减小噪声对敏感点的影响，施工企业也应自律，文明施工，避免因施工噪声产生纠纷。</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⑥采取有效的隔音、减振措施，降低噪声级。对位置相对固定的施工机械，如切割机等，应将其放置在专门的工棚内，同时选用低噪声设备，并采取一定的隔声、降噪措施。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⑦</w:t>
            </w:r>
            <w:bookmarkStart w:id="8" w:name="_Toc459642825"/>
            <w:bookmarkStart w:id="9" w:name="_Toc459642875"/>
            <w:bookmarkStart w:id="10" w:name="_Toc427328943"/>
            <w:r>
              <w:rPr>
                <w:rFonts w:hint="default" w:ascii="Times New Roman" w:hAnsi="Times New Roman" w:cs="Times New Roman"/>
                <w:color w:val="auto"/>
                <w:sz w:val="24"/>
                <w:szCs w:val="24"/>
              </w:rPr>
              <w:t>对施工场地噪声除了采取上述提到的减噪措施外，还应与周围单位居民建立友好关系，在施工作业前及时通知相关单位和居民，并说明施工进度和降噪措施。另外还需要加强管理，使施工期噪声对环境的影响降到最低。</w:t>
            </w:r>
            <w:bookmarkEnd w:id="8"/>
            <w:bookmarkEnd w:id="9"/>
            <w:bookmarkEnd w:id="10"/>
            <w:r>
              <w:rPr>
                <w:rFonts w:hint="default" w:ascii="Times New Roman" w:hAnsi="Times New Roman" w:cs="Times New Roman"/>
                <w:color w:val="auto"/>
                <w:sz w:val="24"/>
                <w:szCs w:val="24"/>
              </w:rPr>
              <w:t>控制施工期间厂界噪声排放符合《建筑施工场界环境噪声排放标准》（GB12523-2011），做到施工场界噪声达标排放。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综上所述，在加强管理和采取相应措施的前提下，施工噪声能够得到有效控制，对周围环境的影响在可接受范围内。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4、固废</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本项目施工期固体废物主要是主体构筑物建设产生的建筑垃圾和施工人员日常生活产生的生活垃圾。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施工人员生活垃圾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项目施工期施工现场不设食堂和住宿，施工人员生活垃圾产生量少，产生量约15kg/d，统一收集后交由环卫部门运往垃圾填埋场处理。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建筑垃圾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本项目建设过程中主要为</w:t>
            </w:r>
            <w:r>
              <w:rPr>
                <w:rFonts w:hint="eastAsia" w:ascii="Times New Roman" w:hAnsi="Times New Roman" w:cs="Times New Roman"/>
                <w:color w:val="auto"/>
                <w:sz w:val="24"/>
                <w:szCs w:val="24"/>
                <w:lang w:eastAsia="zh-CN"/>
              </w:rPr>
              <w:t>清洗车间</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锅炉房等</w:t>
            </w:r>
            <w:r>
              <w:rPr>
                <w:rFonts w:hint="default" w:ascii="Times New Roman" w:hAnsi="Times New Roman" w:cs="Times New Roman"/>
                <w:color w:val="auto"/>
                <w:sz w:val="24"/>
                <w:szCs w:val="24"/>
              </w:rPr>
              <w:t>建设以及设备安装，由于项目所在地交通便利，施工材料可及时供给，故建筑垃圾产生量少，产生量约为35t，主要包括废弃土砂石、非金属等。建筑垃圾可回用的进行回用处置，不可回用的必须运至当地环卫部位指定的建筑垃圾处理场处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根据本项目施工期固体废物产生及处置情况，为进一步减小本项目施工过程中固体废物对环境产生的影响，环评要求项目施工过程中应采取以下措施：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fldChar w:fldCharType="begin"/>
            </w:r>
            <w:r>
              <w:rPr>
                <w:rFonts w:hint="default" w:ascii="Times New Roman" w:hAnsi="Times New Roman" w:cs="Times New Roman"/>
                <w:bCs/>
                <w:color w:val="auto"/>
                <w:sz w:val="24"/>
                <w:szCs w:val="24"/>
              </w:rPr>
              <w:instrText xml:space="preserve"> = 1 \* GB3 \* MERGEFORMAT </w:instrText>
            </w:r>
            <w:r>
              <w:rPr>
                <w:rFonts w:hint="default" w:ascii="Times New Roman" w:hAnsi="Times New Roman" w:cs="Times New Roman"/>
                <w:bCs/>
                <w:color w:val="auto"/>
                <w:sz w:val="24"/>
                <w:szCs w:val="24"/>
              </w:rPr>
              <w:fldChar w:fldCharType="separate"/>
            </w:r>
            <w:r>
              <w:rPr>
                <w:rFonts w:hint="default" w:ascii="Times New Roman" w:hAnsi="Times New Roman" w:cs="Times New Roman"/>
                <w:bCs/>
                <w:color w:val="auto"/>
                <w:sz w:val="24"/>
                <w:szCs w:val="24"/>
              </w:rPr>
              <w:t>①</w:t>
            </w:r>
            <w:r>
              <w:rPr>
                <w:rFonts w:hint="default" w:ascii="Times New Roman" w:hAnsi="Times New Roman" w:cs="Times New Roman"/>
                <w:bCs/>
                <w:color w:val="auto"/>
                <w:sz w:val="24"/>
                <w:szCs w:val="24"/>
              </w:rPr>
              <w:fldChar w:fldCharType="end"/>
            </w:r>
            <w:r>
              <w:rPr>
                <w:rFonts w:hint="default" w:ascii="Times New Roman" w:hAnsi="Times New Roman" w:cs="Times New Roman"/>
                <w:bCs/>
                <w:color w:val="auto"/>
                <w:sz w:val="24"/>
                <w:szCs w:val="24"/>
              </w:rPr>
              <w:t>对于施工期生活垃圾应集中处理，及时清运，交由环卫部门处置。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fldChar w:fldCharType="begin"/>
            </w:r>
            <w:r>
              <w:rPr>
                <w:rFonts w:hint="default" w:ascii="Times New Roman" w:hAnsi="Times New Roman" w:cs="Times New Roman"/>
                <w:bCs/>
                <w:color w:val="auto"/>
                <w:sz w:val="24"/>
                <w:szCs w:val="24"/>
              </w:rPr>
              <w:instrText xml:space="preserve"> = 2 \* GB3 \* MERGEFORMAT </w:instrText>
            </w:r>
            <w:r>
              <w:rPr>
                <w:rFonts w:hint="default" w:ascii="Times New Roman" w:hAnsi="Times New Roman" w:cs="Times New Roman"/>
                <w:bCs/>
                <w:color w:val="auto"/>
                <w:sz w:val="24"/>
                <w:szCs w:val="24"/>
              </w:rPr>
              <w:fldChar w:fldCharType="separate"/>
            </w:r>
            <w:r>
              <w:rPr>
                <w:rFonts w:hint="default" w:ascii="Times New Roman" w:hAnsi="Times New Roman" w:cs="Times New Roman"/>
                <w:bCs/>
                <w:color w:val="auto"/>
                <w:sz w:val="24"/>
                <w:szCs w:val="24"/>
              </w:rPr>
              <w:t>②</w:t>
            </w:r>
            <w:r>
              <w:rPr>
                <w:rFonts w:hint="default" w:ascii="Times New Roman" w:hAnsi="Times New Roman" w:cs="Times New Roman"/>
                <w:bCs/>
                <w:color w:val="auto"/>
                <w:sz w:val="24"/>
                <w:szCs w:val="24"/>
              </w:rPr>
              <w:fldChar w:fldCharType="end"/>
            </w:r>
            <w:r>
              <w:rPr>
                <w:rFonts w:hint="default" w:ascii="Times New Roman" w:hAnsi="Times New Roman" w:cs="Times New Roman"/>
                <w:bCs/>
                <w:color w:val="auto"/>
                <w:sz w:val="24"/>
                <w:szCs w:val="24"/>
              </w:rPr>
              <w:t>工程施工结束后，承包商应及时组织人力和物力，尽快将工地建筑垃圾及渣土等处置干净。</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fldChar w:fldCharType="begin"/>
            </w:r>
            <w:r>
              <w:rPr>
                <w:rFonts w:hint="default" w:ascii="Times New Roman" w:hAnsi="Times New Roman" w:cs="Times New Roman"/>
                <w:bCs/>
                <w:color w:val="auto"/>
                <w:sz w:val="24"/>
                <w:szCs w:val="24"/>
              </w:rPr>
              <w:instrText xml:space="preserve"> = 3 \* GB3 \* MERGEFORMAT </w:instrText>
            </w:r>
            <w:r>
              <w:rPr>
                <w:rFonts w:hint="default" w:ascii="Times New Roman" w:hAnsi="Times New Roman" w:cs="Times New Roman"/>
                <w:bCs/>
                <w:color w:val="auto"/>
                <w:sz w:val="24"/>
                <w:szCs w:val="24"/>
              </w:rPr>
              <w:fldChar w:fldCharType="separate"/>
            </w:r>
            <w:r>
              <w:rPr>
                <w:rFonts w:hint="default" w:ascii="Times New Roman" w:hAnsi="Times New Roman" w:cs="Times New Roman"/>
                <w:bCs/>
                <w:color w:val="auto"/>
                <w:sz w:val="24"/>
                <w:szCs w:val="24"/>
              </w:rPr>
              <w:t>③</w:t>
            </w:r>
            <w:r>
              <w:rPr>
                <w:rFonts w:hint="default" w:ascii="Times New Roman" w:hAnsi="Times New Roman" w:cs="Times New Roman"/>
                <w:bCs/>
                <w:color w:val="auto"/>
                <w:sz w:val="24"/>
                <w:szCs w:val="24"/>
              </w:rPr>
              <w:fldChar w:fldCharType="end"/>
            </w:r>
            <w:r>
              <w:rPr>
                <w:rFonts w:hint="default" w:ascii="Times New Roman" w:hAnsi="Times New Roman" w:cs="Times New Roman"/>
                <w:bCs/>
                <w:color w:val="auto"/>
                <w:sz w:val="24"/>
                <w:szCs w:val="24"/>
              </w:rPr>
              <w:t>严格控制施工作业区，合理施工方式，减少土石方的开挖量；施工弃土及时回用，场地内渣土应覆盖，洒水抑尘，防止扬尘造成二次污染。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fldChar w:fldCharType="begin"/>
            </w:r>
            <w:r>
              <w:rPr>
                <w:rFonts w:hint="default" w:ascii="Times New Roman" w:hAnsi="Times New Roman" w:cs="Times New Roman"/>
                <w:bCs/>
                <w:color w:val="auto"/>
                <w:sz w:val="24"/>
                <w:szCs w:val="24"/>
              </w:rPr>
              <w:instrText xml:space="preserve"> = 4 \* GB3 \* MERGEFORMAT </w:instrText>
            </w:r>
            <w:r>
              <w:rPr>
                <w:rFonts w:hint="default" w:ascii="Times New Roman" w:hAnsi="Times New Roman" w:cs="Times New Roman"/>
                <w:bCs/>
                <w:color w:val="auto"/>
                <w:sz w:val="24"/>
                <w:szCs w:val="24"/>
              </w:rPr>
              <w:fldChar w:fldCharType="separate"/>
            </w:r>
            <w:r>
              <w:rPr>
                <w:rFonts w:hint="default" w:ascii="Times New Roman" w:hAnsi="Times New Roman" w:cs="Times New Roman"/>
                <w:bCs/>
                <w:color w:val="auto"/>
                <w:sz w:val="24"/>
                <w:szCs w:val="24"/>
              </w:rPr>
              <w:t>④</w:t>
            </w:r>
            <w:r>
              <w:rPr>
                <w:rFonts w:hint="default" w:ascii="Times New Roman" w:hAnsi="Times New Roman" w:cs="Times New Roman"/>
                <w:bCs/>
                <w:color w:val="auto"/>
                <w:sz w:val="24"/>
                <w:szCs w:val="24"/>
              </w:rPr>
              <w:fldChar w:fldCharType="end"/>
            </w:r>
            <w:r>
              <w:rPr>
                <w:rFonts w:hint="default" w:ascii="Times New Roman" w:hAnsi="Times New Roman" w:cs="Times New Roman"/>
                <w:bCs/>
                <w:color w:val="auto"/>
                <w:sz w:val="24"/>
                <w:szCs w:val="24"/>
              </w:rPr>
              <w:t>土方运输应按照扬尘防治要求进行，运输车辆不得超载，应进行覆盖、封闭、喷淋、围挡等措施，防止物料抛撒和扬尘；并对出入车辆进行冲洗，防止二次污染。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lang w:val="zh-CN"/>
              </w:rPr>
              <w:fldChar w:fldCharType="begin"/>
            </w:r>
            <w:r>
              <w:rPr>
                <w:rFonts w:hint="default" w:ascii="Times New Roman" w:hAnsi="Times New Roman" w:cs="Times New Roman"/>
                <w:bCs/>
                <w:color w:val="auto"/>
                <w:sz w:val="24"/>
                <w:szCs w:val="24"/>
                <w:lang w:val="zh-CN"/>
              </w:rPr>
              <w:instrText xml:space="preserve"> = 5 \* GB3 \* MERGEFORMAT </w:instrText>
            </w:r>
            <w:r>
              <w:rPr>
                <w:rFonts w:hint="default" w:ascii="Times New Roman" w:hAnsi="Times New Roman" w:cs="Times New Roman"/>
                <w:bCs/>
                <w:color w:val="auto"/>
                <w:sz w:val="24"/>
                <w:szCs w:val="24"/>
                <w:lang w:val="zh-CN"/>
              </w:rPr>
              <w:fldChar w:fldCharType="separate"/>
            </w:r>
            <w:r>
              <w:rPr>
                <w:rFonts w:hint="default" w:ascii="Times New Roman" w:hAnsi="Times New Roman" w:cs="Times New Roman"/>
                <w:bCs/>
                <w:color w:val="auto"/>
                <w:sz w:val="24"/>
                <w:szCs w:val="24"/>
              </w:rPr>
              <w:t>⑤</w:t>
            </w:r>
            <w:r>
              <w:rPr>
                <w:rFonts w:hint="default" w:ascii="Times New Roman" w:hAnsi="Times New Roman" w:cs="Times New Roman"/>
                <w:bCs/>
                <w:color w:val="auto"/>
                <w:sz w:val="24"/>
                <w:szCs w:val="24"/>
                <w:lang w:val="zh-CN"/>
              </w:rPr>
              <w:fldChar w:fldCharType="end"/>
            </w:r>
            <w:r>
              <w:rPr>
                <w:rFonts w:hint="default" w:ascii="Times New Roman" w:hAnsi="Times New Roman" w:cs="Times New Roman"/>
                <w:bCs/>
                <w:color w:val="auto"/>
                <w:sz w:val="24"/>
                <w:szCs w:val="24"/>
                <w:lang w:val="zh-CN"/>
              </w:rPr>
              <w:t>为了避免</w:t>
            </w:r>
            <w:r>
              <w:rPr>
                <w:rFonts w:hint="default" w:ascii="Times New Roman" w:hAnsi="Times New Roman" w:cs="Times New Roman"/>
                <w:bCs/>
                <w:color w:val="auto"/>
                <w:sz w:val="24"/>
                <w:szCs w:val="24"/>
              </w:rPr>
              <w:t>施工土方在场地内堆存期间产生地面径流等不利的环境影响，环评要对其进行集中堆放、设置排水渠，防止水土流失，并及时回用和处理。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color w:val="auto"/>
                <w:sz w:val="24"/>
                <w:szCs w:val="24"/>
              </w:rPr>
              <w:t>综上，采取措施后本项目施工期固废均能够得到妥善处理，采取措施后不会对环境产生明显不利影响。</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rPr>
              <w:t>生态环境影响分析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cs="宋体" w:eastAsiaTheme="minorEastAsia"/>
                <w:bCs/>
                <w:color w:val="auto"/>
                <w:spacing w:val="-10"/>
                <w:szCs w:val="21"/>
                <w:lang w:val="en-US" w:eastAsia="zh-CN"/>
              </w:rPr>
            </w:pPr>
            <w:r>
              <w:rPr>
                <w:rFonts w:hint="default" w:ascii="Times New Roman" w:hAnsi="Times New Roman" w:cs="Times New Roman"/>
                <w:color w:val="auto"/>
                <w:sz w:val="24"/>
                <w:szCs w:val="24"/>
              </w:rPr>
              <w:t>施工现场修建围墙和排水沟，合</w:t>
            </w:r>
            <w:r>
              <w:rPr>
                <w:color w:val="auto"/>
                <w:sz w:val="24"/>
                <w:szCs w:val="24"/>
              </w:rPr>
              <w:t>理安排工期，避开雨季施工，严格管理，施工完成后及时进行路面硬化和绿化工作</w:t>
            </w:r>
            <w:r>
              <w:rPr>
                <w:rFonts w:hint="eastAsia"/>
                <w:color w:val="auto"/>
                <w:sz w:val="24"/>
                <w:szCs w:val="24"/>
              </w:rPr>
              <w:t>，</w:t>
            </w:r>
            <w:r>
              <w:rPr>
                <w:color w:val="auto"/>
                <w:sz w:val="24"/>
                <w:szCs w:val="24"/>
              </w:rPr>
              <w:t>最大限度地避免水土流失</w:t>
            </w:r>
            <w:r>
              <w:rPr>
                <w:rFonts w:hint="eastAsia" w:ascii="Times New Roman" w:hAnsi="Times New Roman"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54" w:hRule="atLeast"/>
          <w:jc w:val="center"/>
        </w:trPr>
        <w:tc>
          <w:tcPr>
            <w:tcW w:w="380" w:type="dxa"/>
            <w:tcBorders>
              <w:top w:val="single" w:color="auto" w:sz="4" w:space="0"/>
              <w:left w:val="single" w:color="auto" w:sz="8" w:space="0"/>
              <w:bottom w:val="single" w:color="auto" w:sz="8" w:space="0"/>
              <w:right w:val="single" w:color="auto" w:sz="4" w:space="0"/>
            </w:tcBorders>
            <w:shd w:val="clear" w:color="auto" w:fill="auto"/>
            <w:tcMar>
              <w:left w:w="28" w:type="dxa"/>
              <w:right w:w="28" w:type="dxa"/>
            </w:tcMar>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Cs w:val="21"/>
                <w:lang w:val="en-US"/>
              </w:rPr>
            </w:pPr>
            <w:r>
              <w:rPr>
                <w:rFonts w:hint="eastAsia" w:ascii="宋体" w:hAnsi="宋体" w:eastAsia="宋体" w:cs="宋体"/>
                <w:b/>
                <w:bCs w:val="0"/>
                <w:color w:val="auto"/>
                <w:kern w:val="2"/>
                <w:sz w:val="21"/>
                <w:szCs w:val="21"/>
                <w:lang w:val="en-US" w:eastAsia="zh-CN" w:bidi="ar"/>
              </w:rPr>
              <w:t>运营</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Cs w:val="21"/>
                <w:lang w:val="en-US"/>
              </w:rPr>
            </w:pPr>
            <w:r>
              <w:rPr>
                <w:rFonts w:hint="eastAsia" w:ascii="宋体" w:hAnsi="宋体" w:eastAsia="宋体" w:cs="宋体"/>
                <w:b/>
                <w:bCs w:val="0"/>
                <w:color w:val="auto"/>
                <w:kern w:val="2"/>
                <w:sz w:val="21"/>
                <w:szCs w:val="21"/>
                <w:lang w:val="en-US" w:eastAsia="zh-CN" w:bidi="ar"/>
              </w:rPr>
              <w:t>期环</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Cs w:val="21"/>
                <w:lang w:val="en-US"/>
              </w:rPr>
            </w:pPr>
            <w:r>
              <w:rPr>
                <w:rFonts w:hint="eastAsia" w:ascii="宋体" w:hAnsi="宋体" w:eastAsia="宋体" w:cs="宋体"/>
                <w:b/>
                <w:bCs w:val="0"/>
                <w:color w:val="auto"/>
                <w:kern w:val="2"/>
                <w:sz w:val="21"/>
                <w:szCs w:val="21"/>
                <w:lang w:val="en-US" w:eastAsia="zh-CN" w:bidi="ar"/>
              </w:rPr>
              <w:t>境影</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Cs w:val="21"/>
                <w:lang w:val="en-US"/>
              </w:rPr>
            </w:pPr>
            <w:r>
              <w:rPr>
                <w:rFonts w:hint="eastAsia" w:ascii="宋体" w:hAnsi="宋体" w:eastAsia="宋体" w:cs="宋体"/>
                <w:b/>
                <w:bCs w:val="0"/>
                <w:color w:val="auto"/>
                <w:kern w:val="2"/>
                <w:sz w:val="21"/>
                <w:szCs w:val="21"/>
                <w:lang w:val="en-US" w:eastAsia="zh-CN" w:bidi="ar"/>
              </w:rPr>
              <w:t>响和</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Cs w:val="21"/>
                <w:lang w:val="en-US"/>
              </w:rPr>
            </w:pPr>
            <w:r>
              <w:rPr>
                <w:rFonts w:hint="eastAsia" w:ascii="宋体" w:hAnsi="宋体" w:eastAsia="宋体" w:cs="宋体"/>
                <w:b/>
                <w:bCs w:val="0"/>
                <w:color w:val="auto"/>
                <w:kern w:val="2"/>
                <w:sz w:val="21"/>
                <w:szCs w:val="21"/>
                <w:lang w:val="en-US" w:eastAsia="zh-CN" w:bidi="ar"/>
              </w:rPr>
              <w:t>保护</w:t>
            </w:r>
          </w:p>
          <w:p>
            <w:pPr>
              <w:keepNext w:val="0"/>
              <w:keepLines w:val="0"/>
              <w:widowControl w:val="0"/>
              <w:suppressLineNumbers w:val="0"/>
              <w:adjustRightInd w:val="0"/>
              <w:snapToGrid w:val="0"/>
              <w:spacing w:before="0" w:beforeAutospacing="0" w:after="0" w:afterAutospacing="0"/>
              <w:ind w:left="0" w:leftChars="0" w:right="0" w:rightChars="0"/>
              <w:jc w:val="center"/>
              <w:rPr>
                <w:rFonts w:hint="eastAsia" w:ascii="宋体" w:hAnsi="宋体" w:eastAsia="宋体" w:cs="宋体"/>
                <w:bCs/>
                <w:color w:val="auto"/>
                <w:szCs w:val="21"/>
                <w:lang w:val="en-US"/>
              </w:rPr>
            </w:pPr>
            <w:r>
              <w:rPr>
                <w:rFonts w:hint="eastAsia" w:ascii="宋体" w:hAnsi="宋体" w:eastAsia="宋体" w:cs="宋体"/>
                <w:b/>
                <w:bCs w:val="0"/>
                <w:color w:val="auto"/>
                <w:kern w:val="2"/>
                <w:sz w:val="21"/>
                <w:szCs w:val="21"/>
                <w:lang w:val="en-US" w:eastAsia="zh-CN" w:bidi="ar"/>
              </w:rPr>
              <w:t>措施</w:t>
            </w:r>
          </w:p>
        </w:tc>
        <w:tc>
          <w:tcPr>
            <w:tcW w:w="8528"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1、废气</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szCs w:val="24"/>
                <w:lang w:eastAsia="zh-CN"/>
              </w:rPr>
            </w:pPr>
            <w:r>
              <w:rPr>
                <w:rFonts w:hint="eastAsia" w:ascii="Times New Roman" w:hAnsi="Times New Roman" w:cs="Times New Roman"/>
                <w:color w:val="auto"/>
                <w:kern w:val="0"/>
                <w:sz w:val="24"/>
                <w:szCs w:val="24"/>
                <w:lang w:eastAsia="zh-CN"/>
              </w:rPr>
              <w:t>本项目产生的废气主要为破碎工序产生的颗粒物，拉丝工序、覆膜工序、印刷工序、滤网废渣加热分解序中生的有机废气非甲烧总烃。</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bCs/>
                <w:color w:val="auto"/>
                <w:kern w:val="0"/>
                <w:sz w:val="24"/>
                <w:szCs w:val="24"/>
              </w:rPr>
            </w:pPr>
            <w:r>
              <w:rPr>
                <w:rFonts w:ascii="Times New Roman" w:eastAsia="Times New Roman"/>
                <w:b/>
                <w:color w:val="auto"/>
                <w:sz w:val="24"/>
                <w:szCs w:val="24"/>
              </w:rPr>
              <w:t xml:space="preserve">1.1 </w:t>
            </w:r>
            <w:r>
              <w:rPr>
                <w:rFonts w:hint="eastAsia" w:ascii="宋体" w:eastAsia="宋体"/>
                <w:b/>
                <w:color w:val="auto"/>
                <w:sz w:val="24"/>
                <w:szCs w:val="24"/>
              </w:rPr>
              <w:t>废气源强估算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4-6</w:t>
            </w:r>
            <w:r>
              <w:rPr>
                <w:rFonts w:hint="default" w:ascii="Times New Roman" w:hAnsi="Times New Roman" w:cs="Times New Roman"/>
                <w:b/>
                <w:bCs/>
                <w:color w:val="auto"/>
                <w:sz w:val="21"/>
                <w:szCs w:val="21"/>
                <w:lang w:val="en-US" w:eastAsia="zh-CN"/>
              </w:rPr>
              <w:t xml:space="preserve">  大气污染源排放汇总表</w:t>
            </w:r>
          </w:p>
          <w:tbl>
            <w:tblPr>
              <w:tblStyle w:val="18"/>
              <w:tblW w:w="841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510"/>
              <w:gridCol w:w="454"/>
              <w:gridCol w:w="542"/>
              <w:gridCol w:w="491"/>
              <w:gridCol w:w="579"/>
              <w:gridCol w:w="542"/>
              <w:gridCol w:w="509"/>
              <w:gridCol w:w="774"/>
              <w:gridCol w:w="342"/>
              <w:gridCol w:w="285"/>
              <w:gridCol w:w="432"/>
              <w:gridCol w:w="554"/>
              <w:gridCol w:w="530"/>
              <w:gridCol w:w="535"/>
              <w:gridCol w:w="427"/>
              <w:gridCol w:w="457"/>
              <w:gridCol w:w="4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297" w:hRule="atLeast"/>
                <w:jc w:val="center"/>
              </w:trPr>
              <w:tc>
                <w:tcPr>
                  <w:tcW w:w="510"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454"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排放方式</w:t>
                  </w:r>
                </w:p>
              </w:tc>
              <w:tc>
                <w:tcPr>
                  <w:tcW w:w="542"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废气量</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Nm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/h</w:t>
                  </w:r>
                </w:p>
              </w:tc>
              <w:tc>
                <w:tcPr>
                  <w:tcW w:w="491" w:type="dxa"/>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污染物名称</w:t>
                  </w:r>
                </w:p>
              </w:tc>
              <w:tc>
                <w:tcPr>
                  <w:tcW w:w="1630" w:type="dxa"/>
                  <w:gridSpan w:val="3"/>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产生情况</w:t>
                  </w:r>
                </w:p>
              </w:tc>
              <w:tc>
                <w:tcPr>
                  <w:tcW w:w="1833" w:type="dxa"/>
                  <w:gridSpan w:val="4"/>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治理措施</w:t>
                  </w:r>
                </w:p>
              </w:tc>
              <w:tc>
                <w:tcPr>
                  <w:tcW w:w="1619" w:type="dxa"/>
                  <w:gridSpan w:val="3"/>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排放状况</w:t>
                  </w:r>
                </w:p>
              </w:tc>
              <w:tc>
                <w:tcPr>
                  <w:tcW w:w="884" w:type="dxa"/>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执行标准</w:t>
                  </w:r>
                </w:p>
              </w:tc>
              <w:tc>
                <w:tcPr>
                  <w:tcW w:w="45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bCs/>
                      <w:color w:val="auto"/>
                      <w:sz w:val="18"/>
                      <w:szCs w:val="18"/>
                      <w:lang w:val="en-US" w:eastAsia="zh-CN"/>
                    </w:rPr>
                  </w:pPr>
                  <w:r>
                    <w:rPr>
                      <w:rFonts w:hint="default" w:ascii="Times New Roman" w:hAnsi="Times New Roman" w:cs="Times New Roman"/>
                      <w:b/>
                      <w:bCs/>
                      <w:color w:val="auto"/>
                      <w:sz w:val="18"/>
                      <w:szCs w:val="18"/>
                    </w:rPr>
                    <w:t>运行时间</w:t>
                  </w:r>
                  <w:r>
                    <w:rPr>
                      <w:rFonts w:hint="eastAsia" w:ascii="Times New Roman" w:hAnsi="Times New Roman" w:cs="Times New Roman"/>
                      <w:b/>
                      <w:bCs/>
                      <w:color w:val="auto"/>
                      <w:sz w:val="18"/>
                      <w:szCs w:val="18"/>
                      <w:lang w:val="en-US" w:eastAsia="zh-CN"/>
                    </w:rPr>
                    <w:t>h</w:t>
                  </w:r>
                  <w:r>
                    <w:rPr>
                      <w:rFonts w:hint="default" w:ascii="Times New Roman" w:hAnsi="Times New Roman" w:cs="Times New Roman"/>
                      <w:b/>
                      <w:bCs/>
                      <w:color w:val="auto"/>
                      <w:sz w:val="18"/>
                      <w:szCs w:val="18"/>
                    </w:rPr>
                    <w: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832" w:hRule="atLeast"/>
                <w:jc w:val="center"/>
              </w:trPr>
              <w:tc>
                <w:tcPr>
                  <w:tcW w:w="51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p>
              </w:tc>
              <w:tc>
                <w:tcPr>
                  <w:tcW w:w="45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p>
              </w:tc>
              <w:tc>
                <w:tcPr>
                  <w:tcW w:w="54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p>
              </w:tc>
              <w:tc>
                <w:tcPr>
                  <w:tcW w:w="49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p>
              </w:tc>
              <w:tc>
                <w:tcPr>
                  <w:tcW w:w="57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年产生量t/a</w:t>
                  </w:r>
                </w:p>
              </w:tc>
              <w:tc>
                <w:tcPr>
                  <w:tcW w:w="542"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速率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kg/h</w:t>
                  </w:r>
                </w:p>
              </w:tc>
              <w:tc>
                <w:tcPr>
                  <w:tcW w:w="50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mg/Nm</w:t>
                  </w:r>
                  <w:r>
                    <w:rPr>
                      <w:rFonts w:hint="default" w:ascii="Times New Roman" w:hAnsi="Times New Roman" w:cs="Times New Roman"/>
                      <w:b/>
                      <w:bCs/>
                      <w:color w:val="auto"/>
                      <w:sz w:val="18"/>
                      <w:szCs w:val="18"/>
                      <w:vertAlign w:val="superscript"/>
                    </w:rPr>
                    <w:t>3</w:t>
                  </w:r>
                </w:p>
              </w:tc>
              <w:tc>
                <w:tcPr>
                  <w:tcW w:w="77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eastAsia="zh-CN"/>
                    </w:rPr>
                    <w:t>工艺</w:t>
                  </w:r>
                </w:p>
              </w:tc>
              <w:tc>
                <w:tcPr>
                  <w:tcW w:w="3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lang w:eastAsia="zh-CN"/>
                    </w:rPr>
                  </w:pPr>
                  <w:r>
                    <w:rPr>
                      <w:rFonts w:hint="default" w:ascii="Times New Roman" w:hAnsi="Times New Roman" w:cs="Times New Roman"/>
                      <w:b/>
                      <w:bCs/>
                      <w:color w:val="auto"/>
                      <w:sz w:val="18"/>
                      <w:szCs w:val="18"/>
                      <w:lang w:eastAsia="zh-CN"/>
                    </w:rPr>
                    <w:t>收集效率</w:t>
                  </w:r>
                </w:p>
              </w:tc>
              <w:tc>
                <w:tcPr>
                  <w:tcW w:w="2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去除效率</w:t>
                  </w:r>
                </w:p>
              </w:tc>
              <w:tc>
                <w:tcPr>
                  <w:tcW w:w="4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eastAsia="zh-CN"/>
                    </w:rPr>
                    <w:t>是否为可行性技术</w:t>
                  </w:r>
                </w:p>
              </w:tc>
              <w:tc>
                <w:tcPr>
                  <w:tcW w:w="554"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排放量</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t/a</w:t>
                  </w:r>
                </w:p>
              </w:tc>
              <w:tc>
                <w:tcPr>
                  <w:tcW w:w="530"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速率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kg/h</w:t>
                  </w:r>
                </w:p>
              </w:tc>
              <w:tc>
                <w:tcPr>
                  <w:tcW w:w="535"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mg/Nm</w:t>
                  </w:r>
                  <w:r>
                    <w:rPr>
                      <w:rFonts w:hint="default" w:ascii="Times New Roman" w:hAnsi="Times New Roman" w:cs="Times New Roman"/>
                      <w:b/>
                      <w:bCs/>
                      <w:color w:val="auto"/>
                      <w:sz w:val="18"/>
                      <w:szCs w:val="18"/>
                      <w:vertAlign w:val="superscript"/>
                    </w:rPr>
                    <w:t>3</w:t>
                  </w:r>
                </w:p>
              </w:tc>
              <w:tc>
                <w:tcPr>
                  <w:tcW w:w="427"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速率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kg/h</w:t>
                  </w:r>
                </w:p>
              </w:tc>
              <w:tc>
                <w:tcPr>
                  <w:tcW w:w="457"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mg/Nm</w:t>
                  </w:r>
                  <w:r>
                    <w:rPr>
                      <w:rFonts w:hint="default" w:ascii="Times New Roman" w:hAnsi="Times New Roman" w:cs="Times New Roman"/>
                      <w:b/>
                      <w:bCs/>
                      <w:color w:val="auto"/>
                      <w:sz w:val="18"/>
                      <w:szCs w:val="18"/>
                      <w:vertAlign w:val="superscript"/>
                    </w:rPr>
                    <w:t>3</w:t>
                  </w:r>
                </w:p>
              </w:tc>
              <w:tc>
                <w:tcPr>
                  <w:tcW w:w="452"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511" w:hRule="atLeast"/>
                <w:jc w:val="center"/>
              </w:trPr>
              <w:tc>
                <w:tcPr>
                  <w:tcW w:w="5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eastAsia="zh-CN"/>
                    </w:rPr>
                  </w:pPr>
                  <w:r>
                    <w:rPr>
                      <w:rFonts w:hint="eastAsia" w:ascii="Times New Roman" w:hAnsi="Times New Roman" w:cs="Times New Roman"/>
                      <w:bCs/>
                      <w:color w:val="auto"/>
                      <w:kern w:val="0"/>
                      <w:sz w:val="18"/>
                      <w:szCs w:val="18"/>
                      <w:lang w:eastAsia="zh-CN"/>
                    </w:rPr>
                    <w:t>破碎工序粉尘</w:t>
                  </w:r>
                </w:p>
              </w:tc>
              <w:tc>
                <w:tcPr>
                  <w:tcW w:w="4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 w:val="18"/>
                      <w:szCs w:val="18"/>
                    </w:rPr>
                  </w:pPr>
                  <w:r>
                    <w:rPr>
                      <w:rFonts w:hint="eastAsia" w:ascii="Times New Roman" w:hAnsi="Times New Roman" w:cs="Times New Roman"/>
                      <w:color w:val="auto"/>
                      <w:sz w:val="18"/>
                      <w:szCs w:val="18"/>
                      <w:lang w:eastAsia="zh-CN"/>
                    </w:rPr>
                    <w:t>无</w:t>
                  </w:r>
                  <w:r>
                    <w:rPr>
                      <w:rFonts w:hint="default" w:ascii="Times New Roman" w:hAnsi="Times New Roman" w:cs="Times New Roman"/>
                      <w:color w:val="auto"/>
                      <w:sz w:val="18"/>
                      <w:szCs w:val="18"/>
                      <w:lang w:eastAsia="zh-CN"/>
                    </w:rPr>
                    <w:t>组织</w:t>
                  </w:r>
                </w:p>
              </w:tc>
              <w:tc>
                <w:tcPr>
                  <w:tcW w:w="5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cs="Times New Roman"/>
                      <w:color w:val="auto"/>
                      <w:sz w:val="18"/>
                      <w:szCs w:val="18"/>
                      <w:lang w:val="en-US" w:eastAsia="zh-CN"/>
                    </w:rPr>
                    <w:t>/</w:t>
                  </w:r>
                </w:p>
              </w:tc>
              <w:tc>
                <w:tcPr>
                  <w:tcW w:w="4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18"/>
                      <w:szCs w:val="18"/>
                      <w:lang w:eastAsia="zh-CN"/>
                    </w:rPr>
                  </w:pPr>
                  <w:r>
                    <w:rPr>
                      <w:rFonts w:hint="eastAsia" w:ascii="Times New Roman" w:hAnsi="Times New Roman" w:cs="Times New Roman"/>
                      <w:b w:val="0"/>
                      <w:bCs w:val="0"/>
                      <w:color w:val="auto"/>
                      <w:kern w:val="0"/>
                      <w:sz w:val="18"/>
                      <w:szCs w:val="18"/>
                      <w:vertAlign w:val="baseline"/>
                      <w:lang w:val="en-US" w:eastAsia="zh-CN"/>
                    </w:rPr>
                    <w:t>颗粒物</w:t>
                  </w:r>
                </w:p>
              </w:tc>
              <w:tc>
                <w:tcPr>
                  <w:tcW w:w="57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0.04</w:t>
                  </w:r>
                </w:p>
              </w:tc>
              <w:tc>
                <w:tcPr>
                  <w:tcW w:w="5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0.01</w:t>
                  </w:r>
                </w:p>
              </w:tc>
              <w:tc>
                <w:tcPr>
                  <w:tcW w:w="50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color w:val="auto"/>
                      <w:sz w:val="18"/>
                      <w:szCs w:val="18"/>
                      <w:lang w:val="en-US" w:eastAsia="zh-CN"/>
                    </w:rPr>
                    <w:t>/</w:t>
                  </w:r>
                </w:p>
              </w:tc>
              <w:tc>
                <w:tcPr>
                  <w:tcW w:w="77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3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28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color w:val="auto"/>
                      <w:sz w:val="18"/>
                      <w:szCs w:val="18"/>
                      <w:lang w:val="en-US" w:eastAsia="zh-CN"/>
                    </w:rPr>
                    <w:t>/</w:t>
                  </w:r>
                </w:p>
              </w:tc>
              <w:tc>
                <w:tcPr>
                  <w:tcW w:w="432"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是</w:t>
                  </w:r>
                </w:p>
              </w:tc>
              <w:tc>
                <w:tcPr>
                  <w:tcW w:w="55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0.04</w:t>
                  </w:r>
                </w:p>
              </w:tc>
              <w:tc>
                <w:tcPr>
                  <w:tcW w:w="5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0.01</w:t>
                  </w:r>
                </w:p>
              </w:tc>
              <w:tc>
                <w:tcPr>
                  <w:tcW w:w="5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color w:val="auto"/>
                      <w:sz w:val="18"/>
                      <w:szCs w:val="18"/>
                      <w:lang w:val="en-US" w:eastAsia="zh-CN"/>
                    </w:rPr>
                    <w:t>/</w:t>
                  </w:r>
                </w:p>
              </w:tc>
              <w:tc>
                <w:tcPr>
                  <w:tcW w:w="4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45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3600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73" w:hRule="atLeast"/>
                <w:jc w:val="center"/>
              </w:trPr>
              <w:tc>
                <w:tcPr>
                  <w:tcW w:w="5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拉丝工序</w:t>
                  </w:r>
                </w:p>
              </w:tc>
              <w:tc>
                <w:tcPr>
                  <w:tcW w:w="45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eastAsia="zh-CN"/>
                    </w:rPr>
                  </w:pPr>
                  <w:r>
                    <w:rPr>
                      <w:rFonts w:hint="eastAsia" w:ascii="Times New Roman" w:hAnsi="Times New Roman" w:eastAsia="宋体" w:cs="Times New Roman"/>
                      <w:bCs/>
                      <w:color w:val="auto"/>
                      <w:kern w:val="0"/>
                      <w:sz w:val="18"/>
                      <w:szCs w:val="18"/>
                      <w:lang w:eastAsia="zh-CN"/>
                    </w:rPr>
                    <w:t>有组织</w:t>
                  </w:r>
                </w:p>
              </w:tc>
              <w:tc>
                <w:tcPr>
                  <w:tcW w:w="54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 w:val="18"/>
                      <w:szCs w:val="18"/>
                      <w:lang w:val="en-US"/>
                    </w:rPr>
                  </w:pPr>
                  <w:r>
                    <w:rPr>
                      <w:rFonts w:hint="eastAsia" w:ascii="Times New Roman" w:hAnsi="Times New Roman" w:cs="Times New Roman"/>
                      <w:color w:val="auto"/>
                      <w:sz w:val="18"/>
                      <w:szCs w:val="18"/>
                      <w:lang w:val="en-US" w:eastAsia="zh-CN"/>
                    </w:rPr>
                    <w:t>50000</w:t>
                  </w:r>
                </w:p>
              </w:tc>
              <w:tc>
                <w:tcPr>
                  <w:tcW w:w="491"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auto"/>
                      <w:sz w:val="18"/>
                      <w:szCs w:val="18"/>
                      <w:lang w:val="en-US"/>
                    </w:rPr>
                  </w:pPr>
                  <w:r>
                    <w:rPr>
                      <w:rFonts w:hint="eastAsia" w:ascii="Times New Roman" w:hAnsi="Times New Roman" w:cs="Times New Roman"/>
                      <w:bCs/>
                      <w:color w:val="auto"/>
                      <w:sz w:val="18"/>
                      <w:szCs w:val="18"/>
                      <w:lang w:eastAsia="zh-CN"/>
                    </w:rPr>
                    <w:t>非甲烷总烃</w:t>
                  </w:r>
                </w:p>
              </w:tc>
              <w:tc>
                <w:tcPr>
                  <w:tcW w:w="57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30.0</w:t>
                  </w:r>
                </w:p>
              </w:tc>
              <w:tc>
                <w:tcPr>
                  <w:tcW w:w="5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4.17</w:t>
                  </w:r>
                </w:p>
              </w:tc>
              <w:tc>
                <w:tcPr>
                  <w:tcW w:w="50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83.3</w:t>
                  </w:r>
                </w:p>
              </w:tc>
              <w:tc>
                <w:tcPr>
                  <w:tcW w:w="77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Cs/>
                      <w:color w:val="auto"/>
                      <w:sz w:val="18"/>
                      <w:szCs w:val="18"/>
                    </w:rPr>
                  </w:pPr>
                  <w:r>
                    <w:rPr>
                      <w:rFonts w:hint="eastAsia" w:ascii="Times New Roman" w:hAnsi="Times New Roman" w:cs="Times New Roman"/>
                      <w:bCs/>
                      <w:color w:val="auto"/>
                      <w:sz w:val="18"/>
                      <w:szCs w:val="18"/>
                      <w:lang w:val="en-US" w:eastAsia="zh-CN"/>
                    </w:rPr>
                    <w:t>UV光氧催化+</w:t>
                  </w:r>
                  <w:r>
                    <w:rPr>
                      <w:rFonts w:hint="default" w:ascii="Times New Roman" w:hAnsi="Times New Roman" w:cs="Times New Roman"/>
                      <w:bCs/>
                      <w:color w:val="auto"/>
                      <w:sz w:val="18"/>
                      <w:szCs w:val="18"/>
                    </w:rPr>
                    <w:t>低温等离子+活性炭吸附</w:t>
                  </w:r>
                </w:p>
              </w:tc>
              <w:tc>
                <w:tcPr>
                  <w:tcW w:w="34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eastAsia="宋体" w:cs="Times New Roman"/>
                      <w:i w:val="0"/>
                      <w:color w:val="auto"/>
                      <w:kern w:val="0"/>
                      <w:sz w:val="18"/>
                      <w:szCs w:val="18"/>
                      <w:u w:val="none"/>
                      <w:lang w:val="en-US" w:eastAsia="zh-CN" w:bidi="ar"/>
                    </w:rPr>
                    <w:t>95%</w:t>
                  </w:r>
                </w:p>
              </w:tc>
              <w:tc>
                <w:tcPr>
                  <w:tcW w:w="28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90%</w:t>
                  </w:r>
                </w:p>
              </w:tc>
              <w:tc>
                <w:tcPr>
                  <w:tcW w:w="43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color w:val="auto"/>
                      <w:kern w:val="0"/>
                      <w:sz w:val="18"/>
                      <w:szCs w:val="18"/>
                      <w:u w:val="none"/>
                      <w:lang w:val="en-US" w:eastAsia="zh-CN" w:bidi="ar"/>
                    </w:rPr>
                    <w:t>是</w:t>
                  </w:r>
                </w:p>
              </w:tc>
              <w:tc>
                <w:tcPr>
                  <w:tcW w:w="55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3.0</w:t>
                  </w:r>
                </w:p>
              </w:tc>
              <w:tc>
                <w:tcPr>
                  <w:tcW w:w="5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0.42</w:t>
                  </w:r>
                </w:p>
              </w:tc>
              <w:tc>
                <w:tcPr>
                  <w:tcW w:w="53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14.02</w:t>
                  </w:r>
                </w:p>
              </w:tc>
              <w:tc>
                <w:tcPr>
                  <w:tcW w:w="42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57"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b w:val="0"/>
                      <w:bCs w:val="0"/>
                      <w:color w:val="auto"/>
                      <w:kern w:val="0"/>
                      <w:sz w:val="18"/>
                      <w:szCs w:val="18"/>
                      <w:vertAlign w:val="baseline"/>
                      <w:lang w:val="en-US" w:eastAsia="zh-CN"/>
                    </w:rPr>
                    <w:t>50</w:t>
                  </w:r>
                </w:p>
              </w:tc>
              <w:tc>
                <w:tcPr>
                  <w:tcW w:w="45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7200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73" w:hRule="atLeast"/>
                <w:jc w:val="center"/>
              </w:trPr>
              <w:tc>
                <w:tcPr>
                  <w:tcW w:w="5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印刷工序</w:t>
                  </w:r>
                </w:p>
              </w:tc>
              <w:tc>
                <w:tcPr>
                  <w:tcW w:w="45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54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49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57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2.375</w:t>
                  </w:r>
                </w:p>
              </w:tc>
              <w:tc>
                <w:tcPr>
                  <w:tcW w:w="5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0.33</w:t>
                  </w:r>
                </w:p>
              </w:tc>
              <w:tc>
                <w:tcPr>
                  <w:tcW w:w="5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6.6</w:t>
                  </w:r>
                </w:p>
              </w:tc>
              <w:tc>
                <w:tcPr>
                  <w:tcW w:w="77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342"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18"/>
                      <w:szCs w:val="18"/>
                      <w:lang w:val="en-US" w:eastAsia="zh-CN"/>
                    </w:rPr>
                  </w:pPr>
                </w:p>
              </w:tc>
              <w:tc>
                <w:tcPr>
                  <w:tcW w:w="28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18"/>
                      <w:szCs w:val="18"/>
                      <w:lang w:val="en-US" w:eastAsia="zh-CN"/>
                    </w:rPr>
                  </w:pPr>
                </w:p>
              </w:tc>
              <w:tc>
                <w:tcPr>
                  <w:tcW w:w="43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5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0.2375</w:t>
                  </w:r>
                </w:p>
              </w:tc>
              <w:tc>
                <w:tcPr>
                  <w:tcW w:w="5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0.033</w:t>
                  </w:r>
                </w:p>
              </w:tc>
              <w:tc>
                <w:tcPr>
                  <w:tcW w:w="53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42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45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45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7200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1554" w:hRule="atLeast"/>
                <w:jc w:val="center"/>
              </w:trPr>
              <w:tc>
                <w:tcPr>
                  <w:tcW w:w="5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滤网废渣加热分解工序</w:t>
                  </w:r>
                </w:p>
              </w:tc>
              <w:tc>
                <w:tcPr>
                  <w:tcW w:w="45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54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49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57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0.246</w:t>
                  </w:r>
                </w:p>
              </w:tc>
              <w:tc>
                <w:tcPr>
                  <w:tcW w:w="5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0.2</w:t>
                  </w:r>
                </w:p>
              </w:tc>
              <w:tc>
                <w:tcPr>
                  <w:tcW w:w="5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4.1</w:t>
                  </w:r>
                </w:p>
              </w:tc>
              <w:tc>
                <w:tcPr>
                  <w:tcW w:w="77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342"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18"/>
                      <w:szCs w:val="18"/>
                      <w:lang w:val="en-US" w:eastAsia="zh-CN"/>
                    </w:rPr>
                  </w:pPr>
                </w:p>
              </w:tc>
              <w:tc>
                <w:tcPr>
                  <w:tcW w:w="285"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18"/>
                      <w:szCs w:val="18"/>
                      <w:lang w:val="en-US" w:eastAsia="zh-CN"/>
                    </w:rPr>
                  </w:pPr>
                </w:p>
              </w:tc>
              <w:tc>
                <w:tcPr>
                  <w:tcW w:w="432"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18"/>
                      <w:szCs w:val="18"/>
                      <w:lang w:val="en-US" w:eastAsia="zh-CN"/>
                    </w:rPr>
                  </w:pPr>
                </w:p>
              </w:tc>
              <w:tc>
                <w:tcPr>
                  <w:tcW w:w="5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0.0246</w:t>
                  </w:r>
                </w:p>
              </w:tc>
              <w:tc>
                <w:tcPr>
                  <w:tcW w:w="5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0.02</w:t>
                  </w:r>
                </w:p>
              </w:tc>
              <w:tc>
                <w:tcPr>
                  <w:tcW w:w="53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42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45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45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1200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312" w:hRule="atLeast"/>
                <w:jc w:val="center"/>
              </w:trPr>
              <w:tc>
                <w:tcPr>
                  <w:tcW w:w="5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覆膜</w:t>
                  </w:r>
                  <w:r>
                    <w:rPr>
                      <w:rFonts w:hint="default" w:ascii="Times New Roman" w:hAnsi="Times New Roman" w:eastAsia="宋体" w:cs="Times New Roman"/>
                      <w:bCs/>
                      <w:color w:val="auto"/>
                      <w:kern w:val="0"/>
                      <w:sz w:val="18"/>
                      <w:szCs w:val="18"/>
                      <w:lang w:val="en-US" w:eastAsia="zh-CN"/>
                    </w:rPr>
                    <w:t>工序有机废气</w:t>
                  </w:r>
                </w:p>
              </w:tc>
              <w:tc>
                <w:tcPr>
                  <w:tcW w:w="45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54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49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57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16.43</w:t>
                  </w:r>
                </w:p>
              </w:tc>
              <w:tc>
                <w:tcPr>
                  <w:tcW w:w="5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2.28</w:t>
                  </w:r>
                </w:p>
              </w:tc>
              <w:tc>
                <w:tcPr>
                  <w:tcW w:w="5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45.64</w:t>
                  </w:r>
                </w:p>
              </w:tc>
              <w:tc>
                <w:tcPr>
                  <w:tcW w:w="77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34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28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43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5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1.643</w:t>
                  </w:r>
                </w:p>
              </w:tc>
              <w:tc>
                <w:tcPr>
                  <w:tcW w:w="53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0.228</w:t>
                  </w:r>
                </w:p>
              </w:tc>
              <w:tc>
                <w:tcPr>
                  <w:tcW w:w="53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42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45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p>
              </w:tc>
              <w:tc>
                <w:tcPr>
                  <w:tcW w:w="45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7200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475" w:hRule="atLeast"/>
                <w:jc w:val="center"/>
              </w:trPr>
              <w:tc>
                <w:tcPr>
                  <w:tcW w:w="51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18"/>
                      <w:szCs w:val="18"/>
                      <w:lang w:eastAsia="zh-CN"/>
                    </w:rPr>
                  </w:pPr>
                  <w:r>
                    <w:rPr>
                      <w:rFonts w:hint="default" w:ascii="Times New Roman" w:hAnsi="Times New Roman" w:eastAsia="宋体" w:cs="Times New Roman"/>
                      <w:bCs/>
                      <w:color w:val="auto"/>
                      <w:kern w:val="0"/>
                      <w:sz w:val="18"/>
                      <w:szCs w:val="18"/>
                      <w:lang w:val="en-US" w:eastAsia="zh-CN"/>
                    </w:rPr>
                    <w:t>拉丝工序</w:t>
                  </w:r>
                </w:p>
              </w:tc>
              <w:tc>
                <w:tcPr>
                  <w:tcW w:w="45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 w:val="18"/>
                      <w:szCs w:val="18"/>
                    </w:rPr>
                  </w:pPr>
                  <w:r>
                    <w:rPr>
                      <w:rFonts w:hint="eastAsia" w:ascii="Times New Roman" w:hAnsi="Times New Roman" w:cs="Times New Roman"/>
                      <w:color w:val="auto"/>
                      <w:sz w:val="18"/>
                      <w:szCs w:val="18"/>
                      <w:lang w:eastAsia="zh-CN"/>
                    </w:rPr>
                    <w:t>无组织</w:t>
                  </w:r>
                </w:p>
              </w:tc>
              <w:tc>
                <w:tcPr>
                  <w:tcW w:w="54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cs="Times New Roman"/>
                      <w:color w:val="auto"/>
                      <w:sz w:val="18"/>
                      <w:szCs w:val="18"/>
                      <w:lang w:val="en-US" w:eastAsia="zh-CN"/>
                    </w:rPr>
                    <w:t>/</w:t>
                  </w:r>
                </w:p>
              </w:tc>
              <w:tc>
                <w:tcPr>
                  <w:tcW w:w="491"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18"/>
                      <w:szCs w:val="18"/>
                      <w:lang w:val="en-US"/>
                    </w:rPr>
                  </w:pPr>
                  <w:r>
                    <w:rPr>
                      <w:rFonts w:hint="eastAsia" w:ascii="Times New Roman" w:hAnsi="Times New Roman" w:cs="Times New Roman"/>
                      <w:bCs/>
                      <w:color w:val="auto"/>
                      <w:sz w:val="18"/>
                      <w:szCs w:val="18"/>
                      <w:lang w:eastAsia="zh-CN"/>
                    </w:rPr>
                    <w:t>非甲烷总烃</w:t>
                  </w:r>
                </w:p>
              </w:tc>
              <w:tc>
                <w:tcPr>
                  <w:tcW w:w="57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1.579</w:t>
                  </w:r>
                </w:p>
              </w:tc>
              <w:tc>
                <w:tcPr>
                  <w:tcW w:w="5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18"/>
                      <w:szCs w:val="18"/>
                      <w:lang w:val="en-US"/>
                    </w:rPr>
                  </w:pPr>
                  <w:r>
                    <w:rPr>
                      <w:rFonts w:hint="eastAsia" w:ascii="Times New Roman" w:hAnsi="Times New Roman" w:cs="Times New Roman"/>
                      <w:b w:val="0"/>
                      <w:bCs w:val="0"/>
                      <w:color w:val="auto"/>
                      <w:kern w:val="0"/>
                      <w:sz w:val="18"/>
                      <w:szCs w:val="18"/>
                      <w:vertAlign w:val="baseline"/>
                      <w:lang w:val="en-US" w:eastAsia="zh-CN"/>
                    </w:rPr>
                    <w:t>0.22</w:t>
                  </w:r>
                </w:p>
              </w:tc>
              <w:tc>
                <w:tcPr>
                  <w:tcW w:w="50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w:t>
                  </w:r>
                </w:p>
              </w:tc>
              <w:tc>
                <w:tcPr>
                  <w:tcW w:w="77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ascii="Times New Roman" w:hAnsi="Times New Roman" w:cs="Times New Roman" w:eastAsiaTheme="minorEastAsia"/>
                      <w:b w:val="0"/>
                      <w:bCs w:val="0"/>
                      <w:color w:val="auto"/>
                      <w:kern w:val="0"/>
                      <w:sz w:val="18"/>
                      <w:szCs w:val="18"/>
                      <w:vertAlign w:val="baseline"/>
                      <w:lang w:val="en-US" w:eastAsia="zh-CN" w:bidi="ar-SA"/>
                    </w:rPr>
                    <w:t>/</w:t>
                  </w:r>
                </w:p>
              </w:tc>
              <w:tc>
                <w:tcPr>
                  <w:tcW w:w="3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lang w:val="en-US" w:eastAsia="zh-CN"/>
                    </w:rPr>
                  </w:pPr>
                  <w:r>
                    <w:rPr>
                      <w:rFonts w:hint="eastAsia" w:ascii="Times New Roman" w:hAnsi="Times New Roman" w:cs="Times New Roman" w:eastAsiaTheme="minorEastAsia"/>
                      <w:b w:val="0"/>
                      <w:bCs w:val="0"/>
                      <w:color w:val="auto"/>
                      <w:kern w:val="0"/>
                      <w:sz w:val="18"/>
                      <w:szCs w:val="18"/>
                      <w:vertAlign w:val="baseline"/>
                      <w:lang w:val="en-US" w:eastAsia="zh-CN" w:bidi="ar-SA"/>
                    </w:rPr>
                    <w:t>/</w:t>
                  </w:r>
                </w:p>
              </w:tc>
              <w:tc>
                <w:tcPr>
                  <w:tcW w:w="2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ascii="Times New Roman" w:hAnsi="Times New Roman" w:cs="Times New Roman" w:eastAsiaTheme="minorEastAsia"/>
                      <w:b w:val="0"/>
                      <w:bCs w:val="0"/>
                      <w:color w:val="auto"/>
                      <w:kern w:val="0"/>
                      <w:sz w:val="18"/>
                      <w:szCs w:val="18"/>
                      <w:vertAlign w:val="baseline"/>
                      <w:lang w:val="en-US" w:eastAsia="zh-CN" w:bidi="ar-SA"/>
                    </w:rPr>
                    <w:t>/</w:t>
                  </w:r>
                </w:p>
              </w:tc>
              <w:tc>
                <w:tcPr>
                  <w:tcW w:w="43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lang w:val="en-US" w:eastAsia="zh-CN"/>
                    </w:rPr>
                  </w:pPr>
                  <w:r>
                    <w:rPr>
                      <w:rFonts w:hint="eastAsia" w:ascii="Times New Roman" w:hAnsi="Times New Roman" w:cs="Times New Roman" w:eastAsiaTheme="minorEastAsia"/>
                      <w:b w:val="0"/>
                      <w:bCs w:val="0"/>
                      <w:color w:val="auto"/>
                      <w:kern w:val="0"/>
                      <w:sz w:val="18"/>
                      <w:szCs w:val="18"/>
                      <w:vertAlign w:val="baseline"/>
                      <w:lang w:val="en-US" w:eastAsia="zh-CN" w:bidi="ar-SA"/>
                    </w:rPr>
                    <w:t>/</w:t>
                  </w:r>
                </w:p>
              </w:tc>
              <w:tc>
                <w:tcPr>
                  <w:tcW w:w="55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1.579</w:t>
                  </w:r>
                </w:p>
              </w:tc>
              <w:tc>
                <w:tcPr>
                  <w:tcW w:w="5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b w:val="0"/>
                      <w:bCs w:val="0"/>
                      <w:color w:val="auto"/>
                      <w:kern w:val="0"/>
                      <w:sz w:val="18"/>
                      <w:szCs w:val="18"/>
                      <w:vertAlign w:val="baseline"/>
                      <w:lang w:val="en-US" w:eastAsia="zh-CN"/>
                    </w:rPr>
                    <w:t>0.22</w:t>
                  </w:r>
                </w:p>
              </w:tc>
              <w:tc>
                <w:tcPr>
                  <w:tcW w:w="5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2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5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475" w:hRule="atLeast"/>
                <w:jc w:val="center"/>
              </w:trPr>
              <w:tc>
                <w:tcPr>
                  <w:tcW w:w="51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18"/>
                      <w:szCs w:val="18"/>
                      <w:lang w:eastAsia="zh-CN"/>
                    </w:rPr>
                  </w:pPr>
                  <w:r>
                    <w:rPr>
                      <w:rFonts w:hint="default" w:ascii="Times New Roman" w:hAnsi="Times New Roman" w:eastAsia="宋体" w:cs="Times New Roman"/>
                      <w:bCs/>
                      <w:color w:val="auto"/>
                      <w:kern w:val="0"/>
                      <w:sz w:val="18"/>
                      <w:szCs w:val="18"/>
                      <w:lang w:val="en-US" w:eastAsia="zh-CN"/>
                    </w:rPr>
                    <w:t>印刷工序</w:t>
                  </w:r>
                </w:p>
              </w:tc>
              <w:tc>
                <w:tcPr>
                  <w:tcW w:w="45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18"/>
                      <w:szCs w:val="18"/>
                      <w:lang w:eastAsia="zh-CN"/>
                    </w:rPr>
                  </w:pPr>
                </w:p>
              </w:tc>
              <w:tc>
                <w:tcPr>
                  <w:tcW w:w="54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lang w:val="en-US" w:eastAsia="zh-CN"/>
                    </w:rPr>
                  </w:pPr>
                </w:p>
              </w:tc>
              <w:tc>
                <w:tcPr>
                  <w:tcW w:w="491"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18"/>
                      <w:szCs w:val="18"/>
                      <w:lang w:val="en-US"/>
                    </w:rPr>
                  </w:pPr>
                </w:p>
              </w:tc>
              <w:tc>
                <w:tcPr>
                  <w:tcW w:w="57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0.125</w:t>
                  </w:r>
                </w:p>
              </w:tc>
              <w:tc>
                <w:tcPr>
                  <w:tcW w:w="5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0.02</w:t>
                  </w:r>
                </w:p>
              </w:tc>
              <w:tc>
                <w:tcPr>
                  <w:tcW w:w="50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77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kern w:val="0"/>
                      <w:sz w:val="18"/>
                      <w:szCs w:val="18"/>
                      <w:vertAlign w:val="baseline"/>
                      <w:lang w:val="en-US" w:eastAsia="zh-CN" w:bidi="ar-SA"/>
                    </w:rPr>
                  </w:pPr>
                  <w:r>
                    <w:rPr>
                      <w:rFonts w:hint="eastAsia" w:ascii="Times New Roman" w:hAnsi="Times New Roman" w:cs="Times New Roman"/>
                      <w:color w:val="auto"/>
                      <w:sz w:val="18"/>
                      <w:szCs w:val="18"/>
                      <w:lang w:val="en-US" w:eastAsia="zh-CN"/>
                    </w:rPr>
                    <w:t>/</w:t>
                  </w:r>
                </w:p>
              </w:tc>
              <w:tc>
                <w:tcPr>
                  <w:tcW w:w="34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kern w:val="0"/>
                      <w:sz w:val="18"/>
                      <w:szCs w:val="18"/>
                      <w:vertAlign w:val="baseline"/>
                      <w:lang w:val="en-US" w:eastAsia="zh-CN" w:bidi="ar-SA"/>
                    </w:rPr>
                  </w:pPr>
                  <w:r>
                    <w:rPr>
                      <w:rFonts w:hint="eastAsia" w:ascii="Times New Roman" w:hAnsi="Times New Roman" w:cs="Times New Roman"/>
                      <w:color w:val="auto"/>
                      <w:sz w:val="18"/>
                      <w:szCs w:val="18"/>
                      <w:lang w:val="en-US" w:eastAsia="zh-CN"/>
                    </w:rPr>
                    <w:t>/</w:t>
                  </w:r>
                </w:p>
              </w:tc>
              <w:tc>
                <w:tcPr>
                  <w:tcW w:w="28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kern w:val="0"/>
                      <w:sz w:val="18"/>
                      <w:szCs w:val="18"/>
                      <w:vertAlign w:val="baseline"/>
                      <w:lang w:val="en-US" w:eastAsia="zh-CN" w:bidi="ar-SA"/>
                    </w:rPr>
                  </w:pPr>
                  <w:r>
                    <w:rPr>
                      <w:rFonts w:hint="eastAsia" w:ascii="Times New Roman" w:hAnsi="Times New Roman" w:cs="Times New Roman"/>
                      <w:color w:val="auto"/>
                      <w:sz w:val="18"/>
                      <w:szCs w:val="18"/>
                      <w:lang w:val="en-US" w:eastAsia="zh-CN"/>
                    </w:rPr>
                    <w:t>/</w:t>
                  </w:r>
                </w:p>
              </w:tc>
              <w:tc>
                <w:tcPr>
                  <w:tcW w:w="43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kern w:val="0"/>
                      <w:sz w:val="18"/>
                      <w:szCs w:val="18"/>
                      <w:vertAlign w:val="baseline"/>
                      <w:lang w:val="en-US" w:eastAsia="zh-CN" w:bidi="ar-SA"/>
                    </w:rPr>
                  </w:pPr>
                  <w:r>
                    <w:rPr>
                      <w:rFonts w:hint="eastAsia" w:ascii="Times New Roman" w:hAnsi="Times New Roman" w:cs="Times New Roman"/>
                      <w:color w:val="auto"/>
                      <w:sz w:val="18"/>
                      <w:szCs w:val="18"/>
                      <w:lang w:val="en-US" w:eastAsia="zh-CN"/>
                    </w:rPr>
                    <w:t>/</w:t>
                  </w:r>
                </w:p>
              </w:tc>
              <w:tc>
                <w:tcPr>
                  <w:tcW w:w="55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0.125</w:t>
                  </w:r>
                </w:p>
              </w:tc>
              <w:tc>
                <w:tcPr>
                  <w:tcW w:w="5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0.02</w:t>
                  </w:r>
                </w:p>
              </w:tc>
              <w:tc>
                <w:tcPr>
                  <w:tcW w:w="5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2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5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475" w:hRule="atLeast"/>
                <w:jc w:val="center"/>
              </w:trPr>
              <w:tc>
                <w:tcPr>
                  <w:tcW w:w="51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18"/>
                      <w:szCs w:val="18"/>
                      <w:lang w:eastAsia="zh-CN"/>
                    </w:rPr>
                  </w:pPr>
                  <w:r>
                    <w:rPr>
                      <w:rFonts w:hint="default" w:ascii="Times New Roman" w:hAnsi="Times New Roman" w:eastAsia="宋体" w:cs="Times New Roman"/>
                      <w:bCs/>
                      <w:color w:val="auto"/>
                      <w:kern w:val="0"/>
                      <w:sz w:val="18"/>
                      <w:szCs w:val="18"/>
                      <w:lang w:val="en-US" w:eastAsia="zh-CN"/>
                    </w:rPr>
                    <w:t>滤网废渣加热分解工序</w:t>
                  </w:r>
                </w:p>
              </w:tc>
              <w:tc>
                <w:tcPr>
                  <w:tcW w:w="45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18"/>
                      <w:szCs w:val="18"/>
                      <w:lang w:eastAsia="zh-CN"/>
                    </w:rPr>
                  </w:pPr>
                </w:p>
              </w:tc>
              <w:tc>
                <w:tcPr>
                  <w:tcW w:w="54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lang w:val="en-US" w:eastAsia="zh-CN"/>
                    </w:rPr>
                  </w:pPr>
                </w:p>
              </w:tc>
              <w:tc>
                <w:tcPr>
                  <w:tcW w:w="491"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18"/>
                      <w:szCs w:val="18"/>
                      <w:lang w:val="en-US"/>
                    </w:rPr>
                  </w:pPr>
                </w:p>
              </w:tc>
              <w:tc>
                <w:tcPr>
                  <w:tcW w:w="57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0.013</w:t>
                  </w:r>
                </w:p>
              </w:tc>
              <w:tc>
                <w:tcPr>
                  <w:tcW w:w="5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0.011</w:t>
                  </w:r>
                </w:p>
              </w:tc>
              <w:tc>
                <w:tcPr>
                  <w:tcW w:w="50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77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kern w:val="0"/>
                      <w:sz w:val="18"/>
                      <w:szCs w:val="18"/>
                      <w:vertAlign w:val="baseline"/>
                      <w:lang w:val="en-US" w:eastAsia="zh-CN" w:bidi="ar-SA"/>
                    </w:rPr>
                  </w:pPr>
                  <w:r>
                    <w:rPr>
                      <w:rFonts w:hint="eastAsia" w:ascii="Times New Roman" w:hAnsi="Times New Roman" w:cs="Times New Roman"/>
                      <w:color w:val="auto"/>
                      <w:sz w:val="18"/>
                      <w:szCs w:val="18"/>
                      <w:lang w:val="en-US" w:eastAsia="zh-CN"/>
                    </w:rPr>
                    <w:t>/</w:t>
                  </w:r>
                </w:p>
              </w:tc>
              <w:tc>
                <w:tcPr>
                  <w:tcW w:w="34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kern w:val="0"/>
                      <w:sz w:val="18"/>
                      <w:szCs w:val="18"/>
                      <w:vertAlign w:val="baseline"/>
                      <w:lang w:val="en-US" w:eastAsia="zh-CN" w:bidi="ar-SA"/>
                    </w:rPr>
                  </w:pPr>
                  <w:r>
                    <w:rPr>
                      <w:rFonts w:hint="eastAsia" w:ascii="Times New Roman" w:hAnsi="Times New Roman" w:cs="Times New Roman"/>
                      <w:color w:val="auto"/>
                      <w:sz w:val="18"/>
                      <w:szCs w:val="18"/>
                      <w:lang w:val="en-US" w:eastAsia="zh-CN"/>
                    </w:rPr>
                    <w:t>/</w:t>
                  </w:r>
                </w:p>
              </w:tc>
              <w:tc>
                <w:tcPr>
                  <w:tcW w:w="28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kern w:val="0"/>
                      <w:sz w:val="18"/>
                      <w:szCs w:val="18"/>
                      <w:vertAlign w:val="baseline"/>
                      <w:lang w:val="en-US" w:eastAsia="zh-CN" w:bidi="ar-SA"/>
                    </w:rPr>
                  </w:pPr>
                  <w:r>
                    <w:rPr>
                      <w:rFonts w:hint="eastAsia" w:ascii="Times New Roman" w:hAnsi="Times New Roman" w:cs="Times New Roman"/>
                      <w:color w:val="auto"/>
                      <w:sz w:val="18"/>
                      <w:szCs w:val="18"/>
                      <w:lang w:val="en-US" w:eastAsia="zh-CN"/>
                    </w:rPr>
                    <w:t>/</w:t>
                  </w:r>
                </w:p>
              </w:tc>
              <w:tc>
                <w:tcPr>
                  <w:tcW w:w="43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kern w:val="0"/>
                      <w:sz w:val="18"/>
                      <w:szCs w:val="18"/>
                      <w:vertAlign w:val="baseline"/>
                      <w:lang w:val="en-US" w:eastAsia="zh-CN" w:bidi="ar-SA"/>
                    </w:rPr>
                  </w:pPr>
                  <w:r>
                    <w:rPr>
                      <w:rFonts w:hint="eastAsia" w:ascii="Times New Roman" w:hAnsi="Times New Roman" w:cs="Times New Roman"/>
                      <w:color w:val="auto"/>
                      <w:sz w:val="18"/>
                      <w:szCs w:val="18"/>
                      <w:lang w:val="en-US" w:eastAsia="zh-CN"/>
                    </w:rPr>
                    <w:t>/</w:t>
                  </w:r>
                </w:p>
              </w:tc>
              <w:tc>
                <w:tcPr>
                  <w:tcW w:w="55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0.013</w:t>
                  </w:r>
                </w:p>
              </w:tc>
              <w:tc>
                <w:tcPr>
                  <w:tcW w:w="5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0.011</w:t>
                  </w:r>
                </w:p>
              </w:tc>
              <w:tc>
                <w:tcPr>
                  <w:tcW w:w="5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2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5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cantSplit/>
                <w:trHeight w:val="475" w:hRule="atLeast"/>
                <w:jc w:val="center"/>
              </w:trPr>
              <w:tc>
                <w:tcPr>
                  <w:tcW w:w="51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0"/>
                      <w:sz w:val="18"/>
                      <w:szCs w:val="18"/>
                      <w:lang w:eastAsia="zh-CN"/>
                    </w:rPr>
                  </w:pPr>
                  <w:r>
                    <w:rPr>
                      <w:rFonts w:hint="eastAsia" w:ascii="Times New Roman" w:hAnsi="Times New Roman" w:eastAsia="宋体" w:cs="Times New Roman"/>
                      <w:bCs/>
                      <w:color w:val="auto"/>
                      <w:kern w:val="0"/>
                      <w:sz w:val="18"/>
                      <w:szCs w:val="18"/>
                      <w:lang w:val="en-US" w:eastAsia="zh-CN"/>
                    </w:rPr>
                    <w:t>覆膜</w:t>
                  </w:r>
                  <w:r>
                    <w:rPr>
                      <w:rFonts w:hint="default" w:ascii="Times New Roman" w:hAnsi="Times New Roman" w:eastAsia="宋体" w:cs="Times New Roman"/>
                      <w:bCs/>
                      <w:color w:val="auto"/>
                      <w:kern w:val="0"/>
                      <w:sz w:val="18"/>
                      <w:szCs w:val="18"/>
                      <w:lang w:val="en-US" w:eastAsia="zh-CN"/>
                    </w:rPr>
                    <w:t>工序有机废气</w:t>
                  </w:r>
                </w:p>
              </w:tc>
              <w:tc>
                <w:tcPr>
                  <w:tcW w:w="45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18"/>
                      <w:szCs w:val="18"/>
                      <w:lang w:eastAsia="zh-CN"/>
                    </w:rPr>
                  </w:pPr>
                </w:p>
              </w:tc>
              <w:tc>
                <w:tcPr>
                  <w:tcW w:w="54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lang w:val="en-US" w:eastAsia="zh-CN"/>
                    </w:rPr>
                  </w:pPr>
                </w:p>
              </w:tc>
              <w:tc>
                <w:tcPr>
                  <w:tcW w:w="491"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18"/>
                      <w:szCs w:val="18"/>
                      <w:lang w:val="en-US"/>
                    </w:rPr>
                  </w:pPr>
                </w:p>
              </w:tc>
              <w:tc>
                <w:tcPr>
                  <w:tcW w:w="57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0.8648</w:t>
                  </w:r>
                </w:p>
              </w:tc>
              <w:tc>
                <w:tcPr>
                  <w:tcW w:w="5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0.12</w:t>
                  </w:r>
                </w:p>
              </w:tc>
              <w:tc>
                <w:tcPr>
                  <w:tcW w:w="50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77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kern w:val="0"/>
                      <w:sz w:val="18"/>
                      <w:szCs w:val="18"/>
                      <w:vertAlign w:val="baseline"/>
                      <w:lang w:val="en-US" w:eastAsia="zh-CN" w:bidi="ar-SA"/>
                    </w:rPr>
                  </w:pPr>
                  <w:r>
                    <w:rPr>
                      <w:rFonts w:hint="eastAsia" w:ascii="Times New Roman" w:hAnsi="Times New Roman" w:cs="Times New Roman"/>
                      <w:color w:val="auto"/>
                      <w:sz w:val="18"/>
                      <w:szCs w:val="18"/>
                      <w:lang w:val="en-US" w:eastAsia="zh-CN"/>
                    </w:rPr>
                    <w:t>/</w:t>
                  </w:r>
                </w:p>
              </w:tc>
              <w:tc>
                <w:tcPr>
                  <w:tcW w:w="34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kern w:val="0"/>
                      <w:sz w:val="18"/>
                      <w:szCs w:val="18"/>
                      <w:vertAlign w:val="baseline"/>
                      <w:lang w:val="en-US" w:eastAsia="zh-CN" w:bidi="ar-SA"/>
                    </w:rPr>
                  </w:pPr>
                  <w:r>
                    <w:rPr>
                      <w:rFonts w:hint="eastAsia" w:ascii="Times New Roman" w:hAnsi="Times New Roman" w:cs="Times New Roman"/>
                      <w:color w:val="auto"/>
                      <w:sz w:val="18"/>
                      <w:szCs w:val="18"/>
                      <w:lang w:val="en-US" w:eastAsia="zh-CN"/>
                    </w:rPr>
                    <w:t>/</w:t>
                  </w:r>
                </w:p>
              </w:tc>
              <w:tc>
                <w:tcPr>
                  <w:tcW w:w="28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kern w:val="0"/>
                      <w:sz w:val="18"/>
                      <w:szCs w:val="18"/>
                      <w:vertAlign w:val="baseline"/>
                      <w:lang w:val="en-US" w:eastAsia="zh-CN" w:bidi="ar-SA"/>
                    </w:rPr>
                  </w:pPr>
                  <w:r>
                    <w:rPr>
                      <w:rFonts w:hint="eastAsia" w:ascii="Times New Roman" w:hAnsi="Times New Roman" w:cs="Times New Roman"/>
                      <w:color w:val="auto"/>
                      <w:sz w:val="18"/>
                      <w:szCs w:val="18"/>
                      <w:lang w:val="en-US" w:eastAsia="zh-CN"/>
                    </w:rPr>
                    <w:t>/</w:t>
                  </w:r>
                </w:p>
              </w:tc>
              <w:tc>
                <w:tcPr>
                  <w:tcW w:w="43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val="0"/>
                      <w:color w:val="auto"/>
                      <w:kern w:val="0"/>
                      <w:sz w:val="18"/>
                      <w:szCs w:val="18"/>
                      <w:vertAlign w:val="baseline"/>
                      <w:lang w:val="en-US" w:eastAsia="zh-CN" w:bidi="ar-SA"/>
                    </w:rPr>
                  </w:pPr>
                  <w:r>
                    <w:rPr>
                      <w:rFonts w:hint="eastAsia" w:ascii="Times New Roman" w:hAnsi="Times New Roman" w:cs="Times New Roman"/>
                      <w:color w:val="auto"/>
                      <w:sz w:val="18"/>
                      <w:szCs w:val="18"/>
                      <w:lang w:val="en-US" w:eastAsia="zh-CN"/>
                    </w:rPr>
                    <w:t>/</w:t>
                  </w:r>
                </w:p>
              </w:tc>
              <w:tc>
                <w:tcPr>
                  <w:tcW w:w="55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0.8648</w:t>
                  </w:r>
                </w:p>
              </w:tc>
              <w:tc>
                <w:tcPr>
                  <w:tcW w:w="5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kern w:val="0"/>
                      <w:sz w:val="18"/>
                      <w:szCs w:val="18"/>
                      <w:vertAlign w:val="baseline"/>
                      <w:lang w:val="en-US" w:eastAsia="zh-CN"/>
                    </w:rPr>
                  </w:pPr>
                  <w:r>
                    <w:rPr>
                      <w:rFonts w:hint="eastAsia" w:ascii="Times New Roman" w:hAnsi="Times New Roman" w:cs="Times New Roman"/>
                      <w:b w:val="0"/>
                      <w:bCs w:val="0"/>
                      <w:color w:val="auto"/>
                      <w:kern w:val="0"/>
                      <w:sz w:val="18"/>
                      <w:szCs w:val="18"/>
                      <w:vertAlign w:val="baseline"/>
                      <w:lang w:val="en-US" w:eastAsia="zh-CN"/>
                    </w:rPr>
                    <w:t>0.12</w:t>
                  </w:r>
                </w:p>
              </w:tc>
              <w:tc>
                <w:tcPr>
                  <w:tcW w:w="5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2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5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45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表</w:t>
            </w:r>
            <w:r>
              <w:rPr>
                <w:rFonts w:hint="eastAsia" w:ascii="Times New Roman" w:hAnsi="Times New Roman" w:cs="Times New Roman"/>
                <w:b/>
                <w:bCs w:val="0"/>
                <w:color w:val="auto"/>
                <w:sz w:val="21"/>
                <w:szCs w:val="21"/>
                <w:lang w:val="en-US" w:eastAsia="zh-CN"/>
              </w:rPr>
              <w:t>4-7</w:t>
            </w:r>
            <w:r>
              <w:rPr>
                <w:rFonts w:hint="default" w:ascii="Times New Roman" w:hAnsi="Times New Roman" w:cs="Times New Roman"/>
                <w:b/>
                <w:bCs w:val="0"/>
                <w:color w:val="auto"/>
                <w:sz w:val="21"/>
                <w:szCs w:val="21"/>
                <w:lang w:val="en-US" w:eastAsia="zh-CN"/>
              </w:rPr>
              <w:t xml:space="preserve">  排放口基本情况一览表</w:t>
            </w:r>
          </w:p>
          <w:tbl>
            <w:tblPr>
              <w:tblStyle w:val="19"/>
              <w:tblW w:w="83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914"/>
              <w:gridCol w:w="968"/>
              <w:gridCol w:w="1023"/>
              <w:gridCol w:w="1009"/>
              <w:gridCol w:w="723"/>
              <w:gridCol w:w="682"/>
              <w:gridCol w:w="7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8" w:hRule="atLeast"/>
                <w:jc w:val="center"/>
              </w:trPr>
              <w:tc>
                <w:tcPr>
                  <w:tcW w:w="2298"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污染源名称</w:t>
                  </w:r>
                </w:p>
              </w:tc>
              <w:tc>
                <w:tcPr>
                  <w:tcW w:w="914"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编号</w:t>
                  </w:r>
                </w:p>
              </w:tc>
              <w:tc>
                <w:tcPr>
                  <w:tcW w:w="968"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类型</w:t>
                  </w:r>
                </w:p>
              </w:tc>
              <w:tc>
                <w:tcPr>
                  <w:tcW w:w="2032"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地理坐标</w:t>
                  </w:r>
                </w:p>
              </w:tc>
              <w:tc>
                <w:tcPr>
                  <w:tcW w:w="723" w:type="dxa"/>
                  <w:vMerge w:val="restart"/>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高度</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rPr>
                    <w:t>m</w:t>
                  </w:r>
                </w:p>
              </w:tc>
              <w:tc>
                <w:tcPr>
                  <w:tcW w:w="682" w:type="dxa"/>
                  <w:vMerge w:val="restar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直径</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rPr>
                    <w:t>m</w:t>
                  </w:r>
                </w:p>
              </w:tc>
              <w:tc>
                <w:tcPr>
                  <w:tcW w:w="779" w:type="dxa"/>
                  <w:vMerge w:val="restar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温度</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229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vertAlign w:val="baseline"/>
                      <w:lang w:val="en-US" w:eastAsia="zh-CN"/>
                    </w:rPr>
                  </w:pPr>
                </w:p>
              </w:tc>
              <w:tc>
                <w:tcPr>
                  <w:tcW w:w="914"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vertAlign w:val="baseline"/>
                      <w:lang w:val="en-US" w:eastAsia="zh-CN"/>
                    </w:rPr>
                  </w:pPr>
                </w:p>
              </w:tc>
              <w:tc>
                <w:tcPr>
                  <w:tcW w:w="9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bCs w:val="0"/>
                      <w:color w:val="auto"/>
                      <w:sz w:val="21"/>
                      <w:szCs w:val="21"/>
                      <w:vertAlign w:val="baseline"/>
                      <w:lang w:val="en-US" w:eastAsia="zh-CN"/>
                    </w:rPr>
                  </w:pPr>
                </w:p>
              </w:tc>
              <w:tc>
                <w:tcPr>
                  <w:tcW w:w="102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东经</w:t>
                  </w:r>
                </w:p>
              </w:tc>
              <w:tc>
                <w:tcPr>
                  <w:tcW w:w="100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北纬</w:t>
                  </w:r>
                </w:p>
              </w:tc>
              <w:tc>
                <w:tcPr>
                  <w:tcW w:w="723"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p>
              </w:tc>
              <w:tc>
                <w:tcPr>
                  <w:tcW w:w="68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p>
              </w:tc>
              <w:tc>
                <w:tcPr>
                  <w:tcW w:w="779"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229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拉丝工序、印刷工序、滤网废渣加热分解工序、</w:t>
                  </w:r>
                  <w:r>
                    <w:rPr>
                      <w:rFonts w:hint="eastAsia" w:ascii="Times New Roman" w:hAnsi="Times New Roman" w:cs="Times New Roman"/>
                      <w:b w:val="0"/>
                      <w:bCs/>
                      <w:color w:val="auto"/>
                      <w:sz w:val="21"/>
                      <w:szCs w:val="21"/>
                      <w:vertAlign w:val="baseline"/>
                      <w:lang w:val="en-US" w:eastAsia="zh-CN"/>
                    </w:rPr>
                    <w:t>覆膜</w:t>
                  </w:r>
                  <w:r>
                    <w:rPr>
                      <w:rFonts w:hint="default" w:ascii="Times New Roman" w:hAnsi="Times New Roman" w:cs="Times New Roman"/>
                      <w:b w:val="0"/>
                      <w:bCs/>
                      <w:color w:val="auto"/>
                      <w:sz w:val="21"/>
                      <w:szCs w:val="21"/>
                      <w:vertAlign w:val="baseline"/>
                      <w:lang w:val="en-US" w:eastAsia="zh-CN"/>
                    </w:rPr>
                    <w:t>工序有机废气</w:t>
                  </w:r>
                </w:p>
              </w:tc>
              <w:tc>
                <w:tcPr>
                  <w:tcW w:w="91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DA00</w:t>
                  </w:r>
                  <w:r>
                    <w:rPr>
                      <w:rFonts w:hint="eastAsia" w:ascii="Times New Roman" w:hAnsi="Times New Roman" w:cs="Times New Roman"/>
                      <w:b w:val="0"/>
                      <w:bCs/>
                      <w:color w:val="auto"/>
                      <w:sz w:val="21"/>
                      <w:szCs w:val="21"/>
                      <w:vertAlign w:val="baseline"/>
                      <w:lang w:val="en-US" w:eastAsia="zh-CN"/>
                    </w:rPr>
                    <w:t>1</w:t>
                  </w:r>
                </w:p>
              </w:tc>
              <w:tc>
                <w:tcPr>
                  <w:tcW w:w="9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一般排放口</w:t>
                  </w:r>
                </w:p>
              </w:tc>
              <w:tc>
                <w:tcPr>
                  <w:tcW w:w="10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109.215586687</w:t>
                  </w:r>
                </w:p>
              </w:tc>
              <w:tc>
                <w:tcPr>
                  <w:tcW w:w="1009"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33.464908659</w:t>
                  </w:r>
                </w:p>
              </w:tc>
              <w:tc>
                <w:tcPr>
                  <w:tcW w:w="72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Cs/>
                      <w:color w:val="auto"/>
                      <w:kern w:val="0"/>
                      <w:sz w:val="21"/>
                      <w:szCs w:val="21"/>
                      <w:lang w:val="en-US" w:eastAsia="zh-CN"/>
                    </w:rPr>
                    <w:t>15</w:t>
                  </w:r>
                </w:p>
              </w:tc>
              <w:tc>
                <w:tcPr>
                  <w:tcW w:w="68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Cs/>
                      <w:color w:val="auto"/>
                      <w:kern w:val="0"/>
                      <w:sz w:val="21"/>
                      <w:szCs w:val="21"/>
                      <w:lang w:val="en-US" w:eastAsia="zh-CN"/>
                    </w:rPr>
                    <w:t>0.5</w:t>
                  </w:r>
                </w:p>
              </w:tc>
              <w:tc>
                <w:tcPr>
                  <w:tcW w:w="779"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25</w:t>
                  </w:r>
                </w:p>
              </w:tc>
            </w:tr>
          </w:tbl>
          <w:p>
            <w:pPr>
              <w:keepNext w:val="0"/>
              <w:keepLines w:val="0"/>
              <w:suppressLineNumbers w:val="0"/>
              <w:spacing w:before="0" w:beforeAutospacing="0" w:after="0" w:afterAutospacing="0" w:line="360" w:lineRule="auto"/>
              <w:ind w:left="0" w:right="0" w:firstLine="482" w:firstLineChars="200"/>
              <w:jc w:val="left"/>
              <w:rPr>
                <w:rFonts w:hint="eastAsia" w:ascii="Times New Roman" w:hAnsi="Times New Roman" w:cs="Times New Roman" w:eastAsiaTheme="minorEastAsia"/>
                <w:b/>
                <w:bCs/>
                <w:color w:val="auto"/>
                <w:kern w:val="0"/>
                <w:sz w:val="24"/>
                <w:szCs w:val="24"/>
                <w:lang w:eastAsia="zh-CN"/>
              </w:rPr>
            </w:pPr>
            <w:r>
              <w:rPr>
                <w:rFonts w:hint="eastAsia" w:ascii="Times New Roman" w:hAnsi="Times New Roman" w:cs="Times New Roman"/>
                <w:b/>
                <w:bCs/>
                <w:color w:val="auto"/>
                <w:kern w:val="0"/>
                <w:sz w:val="24"/>
                <w:szCs w:val="24"/>
                <w:lang w:eastAsia="zh-CN"/>
              </w:rPr>
              <w:t>（</w:t>
            </w:r>
            <w:r>
              <w:rPr>
                <w:rFonts w:hint="eastAsia" w:ascii="Times New Roman" w:hAnsi="Times New Roman" w:cs="Times New Roman"/>
                <w:b/>
                <w:bCs/>
                <w:color w:val="auto"/>
                <w:kern w:val="0"/>
                <w:sz w:val="24"/>
                <w:szCs w:val="24"/>
                <w:lang w:val="en-US" w:eastAsia="zh-CN"/>
              </w:rPr>
              <w:t>1</w:t>
            </w:r>
            <w:r>
              <w:rPr>
                <w:rFonts w:hint="eastAsia" w:ascii="Times New Roman" w:hAnsi="Times New Roman" w:cs="Times New Roman"/>
                <w:b/>
                <w:bCs/>
                <w:color w:val="auto"/>
                <w:kern w:val="0"/>
                <w:sz w:val="24"/>
                <w:szCs w:val="24"/>
                <w:lang w:eastAsia="zh-CN"/>
              </w:rPr>
              <w:t>）破碎粉尘</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eastAsia="zh-CN"/>
              </w:rPr>
            </w:pPr>
            <w:r>
              <w:rPr>
                <w:rFonts w:hint="eastAsia" w:ascii="Times New Roman" w:hAnsi="Times New Roman" w:cs="Times New Roman"/>
                <w:color w:val="auto"/>
                <w:kern w:val="0"/>
                <w:sz w:val="24"/>
                <w:szCs w:val="24"/>
                <w:lang w:eastAsia="zh-CN"/>
              </w:rPr>
              <w:t>根据企业实际情况，</w:t>
            </w:r>
            <w:r>
              <w:rPr>
                <w:rFonts w:hint="default" w:ascii="Times New Roman" w:hAnsi="Times New Roman" w:cs="Times New Roman"/>
                <w:color w:val="auto"/>
                <w:kern w:val="0"/>
                <w:sz w:val="24"/>
                <w:szCs w:val="24"/>
                <w:lang w:eastAsia="zh-CN"/>
              </w:rPr>
              <w:t>项目</w:t>
            </w:r>
            <w:r>
              <w:rPr>
                <w:rFonts w:hint="eastAsia" w:ascii="Times New Roman" w:hAnsi="Times New Roman" w:cs="Times New Roman"/>
                <w:color w:val="auto"/>
                <w:kern w:val="0"/>
                <w:sz w:val="24"/>
                <w:szCs w:val="24"/>
                <w:lang w:eastAsia="zh-CN"/>
              </w:rPr>
              <w:t>将废边角料采用破碎机破碎后回用于生产，破碎工序会产生粉尘</w:t>
            </w:r>
            <w:r>
              <w:rPr>
                <w:rFonts w:hint="default"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eastAsia="zh-CN"/>
              </w:rPr>
              <w:t>根据</w:t>
            </w:r>
            <w:r>
              <w:rPr>
                <w:rFonts w:hint="default" w:ascii="Times New Roman" w:hAnsi="Times New Roman" w:eastAsia="宋体" w:cs="Times New Roman"/>
                <w:b w:val="0"/>
                <w:color w:val="auto"/>
                <w:kern w:val="2"/>
                <w:sz w:val="24"/>
                <w:szCs w:val="24"/>
                <w:highlight w:val="none"/>
                <w:lang w:val="en-US" w:eastAsia="zh-CN" w:bidi="ar-SA"/>
              </w:rPr>
              <w:t>《排放源统计调查产排污核算方法和系数手册》（试用版）</w:t>
            </w:r>
            <w:r>
              <w:rPr>
                <w:rFonts w:hint="eastAsia" w:ascii="Times New Roman" w:hAnsi="Times New Roman" w:eastAsia="宋体" w:cs="Times New Roman"/>
                <w:b w:val="0"/>
                <w:color w:val="auto"/>
                <w:kern w:val="2"/>
                <w:sz w:val="24"/>
                <w:szCs w:val="24"/>
                <w:highlight w:val="none"/>
                <w:lang w:val="en-US" w:eastAsia="zh-CN" w:bidi="ar-SA"/>
              </w:rPr>
              <w:t>废PP/PE破碎时产生粉尘系数为375克/吨-原料，</w:t>
            </w:r>
            <w:r>
              <w:rPr>
                <w:rFonts w:hint="eastAsia" w:ascii="Times New Roman" w:hAnsi="Times New Roman" w:cs="Times New Roman"/>
                <w:color w:val="auto"/>
                <w:kern w:val="0"/>
                <w:sz w:val="24"/>
                <w:szCs w:val="24"/>
                <w:lang w:eastAsia="zh-CN"/>
              </w:rPr>
              <w:t>项目废边角料产生量为</w:t>
            </w:r>
            <w:r>
              <w:rPr>
                <w:rFonts w:hint="eastAsia" w:ascii="Times New Roman" w:hAnsi="Times New Roman" w:cs="Times New Roman"/>
                <w:color w:val="auto"/>
                <w:kern w:val="0"/>
                <w:sz w:val="24"/>
                <w:szCs w:val="24"/>
                <w:lang w:val="en-US" w:eastAsia="zh-CN"/>
              </w:rPr>
              <w:t>11.1</w:t>
            </w:r>
            <w:r>
              <w:rPr>
                <w:rFonts w:hint="eastAsia" w:ascii="Times New Roman" w:hAnsi="Times New Roman" w:eastAsia="宋体" w:cs="Times New Roman"/>
                <w:color w:val="auto"/>
                <w:sz w:val="24"/>
                <w:lang w:val="zh-CN"/>
              </w:rPr>
              <w:t>t/a，破碎粉尘产生量为</w:t>
            </w:r>
            <w:r>
              <w:rPr>
                <w:rFonts w:hint="default" w:ascii="Times New Roman" w:hAnsi="Times New Roman" w:cs="Times New Roman"/>
                <w:color w:val="auto"/>
                <w:kern w:val="0"/>
                <w:sz w:val="24"/>
                <w:szCs w:val="24"/>
                <w:lang w:eastAsia="zh-CN"/>
              </w:rPr>
              <w:t>0.</w:t>
            </w:r>
            <w:r>
              <w:rPr>
                <w:rFonts w:hint="eastAsia" w:ascii="Times New Roman" w:hAnsi="Times New Roman" w:cs="Times New Roman"/>
                <w:color w:val="auto"/>
                <w:kern w:val="0"/>
                <w:sz w:val="24"/>
                <w:szCs w:val="24"/>
                <w:lang w:val="en-US" w:eastAsia="zh-CN"/>
              </w:rPr>
              <w:t>004</w:t>
            </w:r>
            <w:r>
              <w:rPr>
                <w:rFonts w:hint="default" w:ascii="Times New Roman" w:hAnsi="Times New Roman" w:cs="Times New Roman"/>
                <w:color w:val="auto"/>
                <w:kern w:val="0"/>
                <w:sz w:val="24"/>
                <w:szCs w:val="24"/>
                <w:lang w:eastAsia="zh-CN"/>
              </w:rPr>
              <w:t>t/a，</w:t>
            </w:r>
            <w:r>
              <w:rPr>
                <w:rFonts w:hint="eastAsia" w:ascii="Times New Roman" w:hAnsi="Times New Roman" w:cs="Times New Roman"/>
                <w:color w:val="auto"/>
                <w:kern w:val="0"/>
                <w:sz w:val="24"/>
                <w:szCs w:val="24"/>
                <w:lang w:eastAsia="zh-CN"/>
              </w:rPr>
              <w:t>项目破碎粉尘产生量较小，满足</w:t>
            </w:r>
            <w:r>
              <w:rPr>
                <w:rFonts w:hint="eastAsia" w:ascii="Times New Roman" w:hAnsi="Times New Roman"/>
                <w:color w:val="auto"/>
                <w:sz w:val="24"/>
                <w:szCs w:val="24"/>
                <w:lang w:eastAsia="zh-CN"/>
              </w:rPr>
              <w:t>《大气污染物综合排放标准》（GB16297- 1996）中新污染源的二级标准，</w:t>
            </w:r>
            <w:r>
              <w:rPr>
                <w:rFonts w:hint="eastAsia" w:ascii="Times New Roman" w:hAnsi="Times New Roman" w:cs="Times New Roman"/>
                <w:color w:val="auto"/>
                <w:kern w:val="0"/>
                <w:sz w:val="24"/>
                <w:szCs w:val="24"/>
                <w:lang w:eastAsia="zh-CN"/>
              </w:rPr>
              <w:t>以无组织形式排放，环评要求设置车间通风</w:t>
            </w:r>
            <w:r>
              <w:rPr>
                <w:rFonts w:hint="default" w:ascii="Times New Roman" w:hAnsi="Times New Roman" w:cs="Times New Roman"/>
                <w:color w:val="auto"/>
                <w:kern w:val="0"/>
                <w:sz w:val="24"/>
                <w:szCs w:val="24"/>
                <w:lang w:eastAsia="zh-CN"/>
              </w:rPr>
              <w:t>。</w:t>
            </w:r>
          </w:p>
          <w:p>
            <w:pPr>
              <w:keepNext w:val="0"/>
              <w:keepLines w:val="0"/>
              <w:suppressLineNumbers w:val="0"/>
              <w:spacing w:before="0" w:beforeAutospacing="0" w:after="0" w:afterAutospacing="0" w:line="360" w:lineRule="auto"/>
              <w:ind w:left="0" w:right="0" w:firstLine="482" w:firstLineChars="200"/>
              <w:jc w:val="left"/>
              <w:rPr>
                <w:rFonts w:hint="eastAsia" w:ascii="Times New Roman" w:hAnsi="Times New Roman" w:eastAsia="宋体" w:cs="Times New Roman"/>
                <w:b/>
                <w:bCs/>
                <w:color w:val="auto"/>
                <w:kern w:val="0"/>
                <w:sz w:val="24"/>
                <w:szCs w:val="24"/>
                <w:lang w:eastAsia="zh-CN"/>
              </w:rPr>
            </w:pPr>
            <w:r>
              <w:rPr>
                <w:rFonts w:hint="default" w:ascii="Times New Roman" w:hAnsi="Times New Roman" w:cs="Times New Roman"/>
                <w:b/>
                <w:bCs/>
                <w:color w:val="auto"/>
                <w:kern w:val="0"/>
                <w:sz w:val="24"/>
                <w:szCs w:val="24"/>
              </w:rPr>
              <w:t>（</w:t>
            </w:r>
            <w:r>
              <w:rPr>
                <w:rFonts w:hint="eastAsia" w:ascii="Times New Roman" w:hAnsi="Times New Roman" w:cs="Times New Roman"/>
                <w:b/>
                <w:bCs/>
                <w:color w:val="auto"/>
                <w:kern w:val="0"/>
                <w:sz w:val="24"/>
                <w:szCs w:val="24"/>
                <w:lang w:val="en-US" w:eastAsia="zh-CN"/>
              </w:rPr>
              <w:t>2</w:t>
            </w:r>
            <w:r>
              <w:rPr>
                <w:rFonts w:hint="default" w:ascii="Times New Roman" w:hAnsi="Times New Roman" w:cs="Times New Roman"/>
                <w:b/>
                <w:bCs/>
                <w:color w:val="auto"/>
                <w:kern w:val="0"/>
                <w:sz w:val="24"/>
                <w:szCs w:val="24"/>
              </w:rPr>
              <w:t>）</w:t>
            </w:r>
            <w:r>
              <w:rPr>
                <w:rFonts w:hint="eastAsia" w:ascii="Times New Roman" w:hAnsi="Times New Roman" w:cs="Times New Roman"/>
                <w:b/>
                <w:bCs/>
                <w:color w:val="auto"/>
                <w:kern w:val="0"/>
                <w:sz w:val="24"/>
                <w:szCs w:val="24"/>
                <w:lang w:val="en-US" w:eastAsia="zh-CN"/>
              </w:rPr>
              <w:t>有机废气污染物源强核算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由于熔融过程为纯物理过程，聚丙烯受热分解温度为310°C以上、聚乙烯受热分解温度为380°C以上，本项目拉丝工序聚丙烯颗粒加热温度为200-210°C，</w:t>
            </w:r>
            <w:r>
              <w:rPr>
                <w:rFonts w:hint="eastAsia" w:ascii="Times New Roman" w:hAnsi="Times New Roman" w:cs="Times New Roman"/>
                <w:color w:val="auto"/>
                <w:kern w:val="0"/>
                <w:sz w:val="24"/>
                <w:szCs w:val="24"/>
                <w:lang w:eastAsia="zh-CN"/>
              </w:rPr>
              <w:t>覆膜</w:t>
            </w:r>
            <w:r>
              <w:rPr>
                <w:rFonts w:hint="default" w:ascii="Times New Roman" w:hAnsi="Times New Roman" w:cs="Times New Roman"/>
                <w:color w:val="auto"/>
                <w:kern w:val="0"/>
                <w:sz w:val="24"/>
                <w:szCs w:val="24"/>
                <w:lang w:eastAsia="zh-CN"/>
              </w:rPr>
              <w:t>工序聚乙烯颗粒加热温度为200</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lang w:eastAsia="zh-CN"/>
              </w:rPr>
              <w:t>210°C，均达不到其分解温度，但在固态塑料加热转化到流态塑料的过程中会有少量异味气体挥发，这类气体主要为挥发性有机废气</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以非甲烷总烃计</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其主要成分为游离的丙烯单体等低级有机挥发性物质，由于这部分废气的成分及含量不固定，亦无相对应的具体排放标准，而其共同的特性是作为挥发性有机物质，以碳氢化合物成分为主，故聚丙烯、聚乙烯加热过程的废气通常归纳以非甲烷总烃</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NMHC</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表示。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本项目原辅材料为聚丙烯</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PP颗粒</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、聚乙烯</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PE颗粒</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，不涉及苯，在加热过程中不会产生苯类物质。因此在拉丝、</w:t>
            </w:r>
            <w:r>
              <w:rPr>
                <w:rFonts w:hint="eastAsia" w:ascii="Times New Roman" w:hAnsi="Times New Roman" w:cs="Times New Roman"/>
                <w:color w:val="auto"/>
                <w:kern w:val="0"/>
                <w:sz w:val="24"/>
                <w:szCs w:val="24"/>
                <w:lang w:eastAsia="zh-CN"/>
              </w:rPr>
              <w:t>覆膜</w:t>
            </w:r>
            <w:r>
              <w:rPr>
                <w:rFonts w:hint="default" w:ascii="Times New Roman" w:hAnsi="Times New Roman" w:cs="Times New Roman"/>
                <w:color w:val="auto"/>
                <w:kern w:val="0"/>
                <w:sz w:val="24"/>
                <w:szCs w:val="24"/>
                <w:lang w:eastAsia="zh-CN"/>
              </w:rPr>
              <w:t>工序中会产生的有机废气非甲烷总烃。</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highlight w:val="none"/>
                <w:lang w:eastAsia="zh-CN"/>
              </w:rPr>
            </w:pPr>
            <w:r>
              <w:rPr>
                <w:rFonts w:hint="eastAsia" w:ascii="Times New Roman" w:hAnsi="Times New Roman" w:cs="Times New Roman"/>
                <w:color w:val="auto"/>
                <w:kern w:val="0"/>
                <w:sz w:val="24"/>
                <w:szCs w:val="24"/>
                <w:highlight w:val="none"/>
                <w:lang w:eastAsia="zh-CN"/>
              </w:rPr>
              <w:t>①拉丝工序</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cs="Times New Roman"/>
                <w:b/>
                <w:bCs/>
                <w:color w:val="auto"/>
                <w:szCs w:val="21"/>
              </w:rPr>
            </w:pPr>
            <w:r>
              <w:rPr>
                <w:rFonts w:hint="default" w:ascii="Times New Roman" w:hAnsi="Times New Roman" w:eastAsia="宋体" w:cs="Times New Roman"/>
                <w:b w:val="0"/>
                <w:color w:val="auto"/>
                <w:kern w:val="2"/>
                <w:sz w:val="24"/>
                <w:szCs w:val="24"/>
                <w:highlight w:val="none"/>
                <w:lang w:val="en-US" w:eastAsia="zh-CN" w:bidi="ar-SA"/>
              </w:rPr>
              <w:t>产排污系数按照《排放源统计调查产排污核算方法和系数手册》（试用版）</w:t>
            </w:r>
            <w:r>
              <w:rPr>
                <w:rFonts w:hint="eastAsia" w:ascii="Times New Roman" w:hAnsi="Times New Roman" w:eastAsia="宋体" w:cs="Times New Roman"/>
                <w:b w:val="0"/>
                <w:color w:val="auto"/>
                <w:kern w:val="2"/>
                <w:sz w:val="24"/>
                <w:szCs w:val="24"/>
                <w:highlight w:val="none"/>
                <w:lang w:val="en-US" w:eastAsia="zh-CN" w:bidi="ar-SA"/>
              </w:rPr>
              <w:t>292</w:t>
            </w:r>
            <w:r>
              <w:rPr>
                <w:rFonts w:hint="default" w:ascii="Times New Roman" w:hAnsi="Times New Roman" w:eastAsia="宋体" w:cs="Times New Roman"/>
                <w:b w:val="0"/>
                <w:color w:val="auto"/>
                <w:kern w:val="2"/>
                <w:sz w:val="24"/>
                <w:szCs w:val="24"/>
                <w:highlight w:val="none"/>
                <w:lang w:val="en-US" w:eastAsia="zh-CN" w:bidi="ar-SA"/>
              </w:rPr>
              <w:t>塑料制品业系数手册，2923塑料丝、绳及编织品制造行业系数表来计算。</w:t>
            </w:r>
          </w:p>
          <w:p>
            <w:pPr>
              <w:keepNext w:val="0"/>
              <w:keepLines w:val="0"/>
              <w:suppressLineNumbers w:val="0"/>
              <w:adjustRightInd w:val="0"/>
              <w:snapToGrid w:val="0"/>
              <w:spacing w:before="0" w:beforeAutospacing="0" w:after="0" w:afterAutospacing="0"/>
              <w:ind w:left="0" w:right="0"/>
              <w:jc w:val="center"/>
              <w:rPr>
                <w:b/>
                <w:bCs/>
                <w:color w:val="auto"/>
                <w:szCs w:val="21"/>
              </w:rPr>
            </w:pPr>
            <w:r>
              <w:rPr>
                <w:rFonts w:hint="default" w:ascii="Times New Roman" w:hAnsi="Times New Roman" w:cs="Times New Roman"/>
                <w:b/>
                <w:bCs/>
                <w:color w:val="auto"/>
                <w:szCs w:val="21"/>
              </w:rPr>
              <w:t>表</w:t>
            </w:r>
            <w:r>
              <w:rPr>
                <w:rFonts w:hint="default" w:ascii="Times New Roman" w:hAnsi="Times New Roman" w:cs="Times New Roman"/>
                <w:b/>
                <w:bCs/>
                <w:color w:val="auto"/>
                <w:szCs w:val="21"/>
                <w:lang w:val="en-US" w:eastAsia="zh-CN"/>
              </w:rPr>
              <w:t>4-</w:t>
            </w:r>
            <w:r>
              <w:rPr>
                <w:rFonts w:hint="eastAsia" w:ascii="Times New Roman" w:hAnsi="Times New Roman" w:cs="Times New Roman"/>
                <w:b/>
                <w:bCs/>
                <w:color w:val="auto"/>
                <w:szCs w:val="21"/>
                <w:lang w:val="en-US" w:eastAsia="zh-CN"/>
              </w:rPr>
              <w:t>8</w:t>
            </w:r>
            <w:r>
              <w:rPr>
                <w:rFonts w:hint="default" w:ascii="Times New Roman" w:hAnsi="Times New Roman" w:cs="Times New Roman"/>
                <w:b/>
                <w:bCs/>
                <w:color w:val="auto"/>
                <w:szCs w:val="21"/>
              </w:rPr>
              <w:t xml:space="preserve"> 塑料丝、绳及编织品制造行业系数表</w:t>
            </w:r>
          </w:p>
          <w:tbl>
            <w:tblPr>
              <w:tblStyle w:val="18"/>
              <w:tblW w:w="82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711"/>
              <w:gridCol w:w="879"/>
              <w:gridCol w:w="1196"/>
              <w:gridCol w:w="1288"/>
              <w:gridCol w:w="1105"/>
              <w:gridCol w:w="18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263" w:type="dxa"/>
                  <w:vAlign w:val="center"/>
                </w:tcPr>
                <w:p>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产品名称</w:t>
                  </w:r>
                </w:p>
              </w:tc>
              <w:tc>
                <w:tcPr>
                  <w:tcW w:w="711" w:type="dxa"/>
                  <w:vAlign w:val="center"/>
                </w:tcPr>
                <w:p>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原料名称</w:t>
                  </w:r>
                </w:p>
              </w:tc>
              <w:tc>
                <w:tcPr>
                  <w:tcW w:w="879" w:type="dxa"/>
                  <w:vAlign w:val="center"/>
                </w:tcPr>
                <w:p>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工艺名称</w:t>
                  </w:r>
                </w:p>
              </w:tc>
              <w:tc>
                <w:tcPr>
                  <w:tcW w:w="1196" w:type="dxa"/>
                  <w:vAlign w:val="center"/>
                </w:tcPr>
                <w:p>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污染物</w:t>
                  </w:r>
                </w:p>
                <w:p>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指数</w:t>
                  </w:r>
                </w:p>
              </w:tc>
              <w:tc>
                <w:tcPr>
                  <w:tcW w:w="1288" w:type="dxa"/>
                  <w:vAlign w:val="center"/>
                </w:tcPr>
                <w:p>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单位</w:t>
                  </w:r>
                </w:p>
              </w:tc>
              <w:tc>
                <w:tcPr>
                  <w:tcW w:w="1105" w:type="dxa"/>
                  <w:vAlign w:val="center"/>
                </w:tcPr>
                <w:p>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产污系数</w:t>
                  </w:r>
                </w:p>
              </w:tc>
              <w:tc>
                <w:tcPr>
                  <w:tcW w:w="1854" w:type="dxa"/>
                  <w:vAlign w:val="center"/>
                </w:tcPr>
                <w:p>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末端治理技术名称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26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塑料丝、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绳及编织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品</w:t>
                  </w:r>
                </w:p>
              </w:tc>
              <w:tc>
                <w:tcPr>
                  <w:tcW w:w="711"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树脂、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助剂</w:t>
                  </w:r>
                </w:p>
              </w:tc>
              <w:tc>
                <w:tcPr>
                  <w:tcW w:w="879"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熔化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挤塑-拉丝</w:t>
                  </w:r>
                </w:p>
              </w:tc>
              <w:tc>
                <w:tcPr>
                  <w:tcW w:w="11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工业废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气量</w:t>
                  </w:r>
                </w:p>
              </w:tc>
              <w:tc>
                <w:tcPr>
                  <w:tcW w:w="12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标立方米/吨-产品</w:t>
                  </w:r>
                </w:p>
              </w:tc>
              <w:tc>
                <w:tcPr>
                  <w:tcW w:w="11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1.20×10</w:t>
                  </w:r>
                  <w:r>
                    <w:rPr>
                      <w:rFonts w:hint="default" w:ascii="Times New Roman" w:hAnsi="Times New Roman" w:cs="Times New Roman"/>
                      <w:color w:val="auto"/>
                      <w:szCs w:val="21"/>
                      <w:vertAlign w:val="superscript"/>
                    </w:rPr>
                    <w:t>5</w:t>
                  </w:r>
                </w:p>
              </w:tc>
              <w:tc>
                <w:tcPr>
                  <w:tcW w:w="18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活性炭吸附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6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center"/>
                    <w:textAlignment w:val="auto"/>
                    <w:rPr>
                      <w:rFonts w:hint="default" w:ascii="Times New Roman" w:hAnsi="Times New Roman" w:cs="Times New Roman"/>
                      <w:color w:val="auto"/>
                      <w:szCs w:val="21"/>
                    </w:rPr>
                  </w:pPr>
                </w:p>
              </w:tc>
              <w:tc>
                <w:tcPr>
                  <w:tcW w:w="71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center"/>
                    <w:textAlignment w:val="auto"/>
                    <w:rPr>
                      <w:rFonts w:hint="default" w:ascii="Times New Roman" w:hAnsi="Times New Roman" w:cs="Times New Roman"/>
                      <w:color w:val="auto"/>
                      <w:szCs w:val="21"/>
                    </w:rPr>
                  </w:pPr>
                </w:p>
              </w:tc>
              <w:tc>
                <w:tcPr>
                  <w:tcW w:w="87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center"/>
                    <w:textAlignment w:val="auto"/>
                    <w:rPr>
                      <w:rFonts w:hint="default" w:ascii="Times New Roman" w:hAnsi="Times New Roman" w:cs="Times New Roman"/>
                      <w:color w:val="auto"/>
                      <w:szCs w:val="21"/>
                    </w:rPr>
                  </w:pPr>
                </w:p>
              </w:tc>
              <w:tc>
                <w:tcPr>
                  <w:tcW w:w="11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挥发性有机物</w:t>
                  </w:r>
                </w:p>
              </w:tc>
              <w:tc>
                <w:tcPr>
                  <w:tcW w:w="12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千克/吨-产品</w:t>
                  </w:r>
                </w:p>
              </w:tc>
              <w:tc>
                <w:tcPr>
                  <w:tcW w:w="11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3.76</w:t>
                  </w:r>
                </w:p>
              </w:tc>
              <w:tc>
                <w:tcPr>
                  <w:tcW w:w="185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光催化+低温等离子体</w:t>
                  </w:r>
                </w:p>
              </w:tc>
            </w:tr>
          </w:tbl>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cs="Times New Roman" w:eastAsiaTheme="minorEastAsia"/>
                <w:b w:val="0"/>
                <w:bCs w:val="0"/>
                <w:color w:val="auto"/>
                <w:kern w:val="0"/>
                <w:sz w:val="24"/>
                <w:szCs w:val="24"/>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本项目产品产生量约为8400t/a，</w:t>
            </w:r>
            <w:r>
              <w:rPr>
                <w:rFonts w:hint="default" w:ascii="Times New Roman" w:hAnsi="Times New Roman" w:eastAsia="宋体" w:cs="Times New Roman"/>
                <w:b w:val="0"/>
                <w:color w:val="auto"/>
                <w:kern w:val="2"/>
                <w:sz w:val="24"/>
                <w:szCs w:val="24"/>
                <w:highlight w:val="none"/>
                <w:lang w:val="en-US" w:eastAsia="zh-CN" w:bidi="ar-SA"/>
              </w:rPr>
              <w:t>年运行时间约为</w:t>
            </w:r>
            <w:r>
              <w:rPr>
                <w:rFonts w:hint="eastAsia" w:ascii="Times New Roman" w:hAnsi="Times New Roman" w:eastAsia="宋体" w:cs="Times New Roman"/>
                <w:b w:val="0"/>
                <w:color w:val="auto"/>
                <w:kern w:val="2"/>
                <w:sz w:val="24"/>
                <w:szCs w:val="24"/>
                <w:highlight w:val="none"/>
                <w:lang w:val="en-US" w:eastAsia="zh-CN" w:bidi="ar-SA"/>
              </w:rPr>
              <w:t>7200</w:t>
            </w:r>
            <w:r>
              <w:rPr>
                <w:rFonts w:hint="default" w:ascii="Times New Roman" w:hAnsi="Times New Roman" w:eastAsia="宋体" w:cs="Times New Roman"/>
                <w:b w:val="0"/>
                <w:color w:val="auto"/>
                <w:kern w:val="2"/>
                <w:sz w:val="24"/>
                <w:szCs w:val="24"/>
                <w:highlight w:val="none"/>
                <w:lang w:val="en-US" w:eastAsia="zh-CN" w:bidi="ar-SA"/>
              </w:rPr>
              <w:t>小时</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3</w:t>
            </w:r>
            <w:r>
              <w:rPr>
                <w:rFonts w:hint="eastAsia" w:ascii="Times New Roman" w:hAnsi="Times New Roman" w:eastAsia="宋体" w:cs="Times New Roman"/>
                <w:b w:val="0"/>
                <w:color w:val="auto"/>
                <w:kern w:val="2"/>
                <w:sz w:val="24"/>
                <w:szCs w:val="24"/>
                <w:highlight w:val="none"/>
                <w:lang w:val="en-US" w:eastAsia="zh-CN" w:bidi="ar-SA"/>
              </w:rPr>
              <w:t>0</w:t>
            </w:r>
            <w:r>
              <w:rPr>
                <w:rFonts w:hint="default" w:ascii="Times New Roman" w:hAnsi="Times New Roman" w:eastAsia="宋体" w:cs="Times New Roman"/>
                <w:b w:val="0"/>
                <w:color w:val="auto"/>
                <w:kern w:val="2"/>
                <w:sz w:val="24"/>
                <w:szCs w:val="24"/>
                <w:highlight w:val="none"/>
                <w:lang w:val="en-US" w:eastAsia="zh-CN" w:bidi="ar-SA"/>
              </w:rPr>
              <w:t>0d/a</w:t>
            </w:r>
            <w:r>
              <w:rPr>
                <w:rFonts w:hint="eastAsia" w:ascii="Times New Roman" w:hAnsi="Times New Roman" w:eastAsia="宋体" w:cs="Times New Roman"/>
                <w:b w:val="0"/>
                <w:color w:val="auto"/>
                <w:kern w:val="2"/>
                <w:sz w:val="24"/>
                <w:szCs w:val="24"/>
                <w:highlight w:val="none"/>
                <w:lang w:val="en-US" w:eastAsia="zh-CN" w:bidi="ar-SA"/>
              </w:rPr>
              <w:t>，24</w:t>
            </w:r>
            <w:r>
              <w:rPr>
                <w:rFonts w:hint="default" w:ascii="Times New Roman" w:hAnsi="Times New Roman" w:eastAsia="宋体" w:cs="Times New Roman"/>
                <w:b w:val="0"/>
                <w:color w:val="auto"/>
                <w:kern w:val="2"/>
                <w:sz w:val="24"/>
                <w:szCs w:val="24"/>
                <w:highlight w:val="none"/>
                <w:lang w:val="en-US" w:eastAsia="zh-CN" w:bidi="ar-SA"/>
              </w:rPr>
              <w:t>h/d</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，则该工序有机废气非甲烷总烃产生量为</w:t>
            </w:r>
            <w:r>
              <w:rPr>
                <w:rFonts w:hint="eastAsia" w:ascii="Times New Roman" w:hAnsi="Times New Roman" w:eastAsia="宋体" w:cs="Times New Roman"/>
                <w:b w:val="0"/>
                <w:color w:val="auto"/>
                <w:kern w:val="2"/>
                <w:sz w:val="24"/>
                <w:szCs w:val="24"/>
                <w:highlight w:val="none"/>
                <w:lang w:val="en-US" w:eastAsia="zh-CN" w:bidi="ar-SA"/>
              </w:rPr>
              <w:t>31.58</w:t>
            </w:r>
            <w:r>
              <w:rPr>
                <w:rFonts w:hint="default" w:ascii="Times New Roman" w:hAnsi="Times New Roman" w:eastAsia="宋体" w:cs="Times New Roman"/>
                <w:b w:val="0"/>
                <w:color w:val="auto"/>
                <w:kern w:val="2"/>
                <w:sz w:val="24"/>
                <w:szCs w:val="24"/>
                <w:highlight w:val="none"/>
                <w:lang w:val="en-US" w:eastAsia="zh-CN" w:bidi="ar-SA"/>
              </w:rPr>
              <w:t>t/a。</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highlight w:val="none"/>
                <w:lang w:eastAsia="zh-CN"/>
              </w:rPr>
            </w:pPr>
            <w:r>
              <w:rPr>
                <w:rFonts w:hint="eastAsia" w:ascii="Times New Roman" w:hAnsi="Times New Roman" w:cs="Times New Roman"/>
                <w:color w:val="auto"/>
                <w:kern w:val="0"/>
                <w:sz w:val="24"/>
                <w:szCs w:val="24"/>
                <w:highlight w:val="none"/>
                <w:lang w:eastAsia="zh-CN"/>
              </w:rPr>
              <w:t>②印刷工序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项目部分产品印刷采用环保水性墨，无芳香烃溶剂</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甲苯、二甲苯</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，水性墨的主要溶解载体是水和少量醇</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约3%~5%</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。印刷挥发性有机气体</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VOCs</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产生量按醇类完全挥发，取最大挥发量5%计算，则印刷过程中VOCs产生量为</w:t>
            </w:r>
            <w:r>
              <w:rPr>
                <w:rFonts w:hint="eastAsia" w:ascii="Times New Roman" w:hAnsi="Times New Roman" w:cs="Times New Roman"/>
                <w:color w:val="auto"/>
                <w:kern w:val="0"/>
                <w:sz w:val="24"/>
                <w:szCs w:val="24"/>
                <w:lang w:val="en-US" w:eastAsia="zh-CN"/>
              </w:rPr>
              <w:t>2.5</w:t>
            </w:r>
            <w:r>
              <w:rPr>
                <w:rFonts w:hint="default" w:ascii="Times New Roman" w:hAnsi="Times New Roman" w:cs="Times New Roman"/>
                <w:color w:val="auto"/>
                <w:kern w:val="0"/>
                <w:sz w:val="24"/>
                <w:szCs w:val="24"/>
                <w:lang w:eastAsia="zh-CN"/>
              </w:rPr>
              <w:t>t/a</w:t>
            </w:r>
            <w:r>
              <w:rPr>
                <w:rFonts w:hint="eastAsia" w:ascii="Times New Roman" w:hAnsi="Times New Roman" w:cs="Times New Roman"/>
                <w:color w:val="auto"/>
                <w:kern w:val="0"/>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highlight w:val="none"/>
                <w:lang w:eastAsia="zh-CN"/>
              </w:rPr>
            </w:pPr>
            <w:r>
              <w:rPr>
                <w:rFonts w:hint="eastAsia" w:ascii="Times New Roman" w:hAnsi="Times New Roman" w:cs="Times New Roman"/>
                <w:color w:val="auto"/>
                <w:kern w:val="0"/>
                <w:sz w:val="24"/>
                <w:szCs w:val="24"/>
                <w:highlight w:val="none"/>
                <w:lang w:eastAsia="zh-CN"/>
              </w:rPr>
              <w:t>③覆膜工序</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default" w:ascii="Times New Roman" w:hAnsi="Times New Roman" w:cs="Times New Roman" w:eastAsiaTheme="minorEastAsia"/>
                <w:b w:val="0"/>
                <w:bCs w:val="0"/>
                <w:color w:val="auto"/>
                <w:kern w:val="0"/>
                <w:sz w:val="24"/>
                <w:szCs w:val="24"/>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覆膜</w:t>
            </w:r>
            <w:r>
              <w:rPr>
                <w:rFonts w:hint="default" w:ascii="Times New Roman" w:hAnsi="Times New Roman" w:eastAsia="宋体" w:cs="Times New Roman"/>
                <w:b w:val="0"/>
                <w:color w:val="auto"/>
                <w:kern w:val="2"/>
                <w:sz w:val="24"/>
                <w:szCs w:val="24"/>
                <w:highlight w:val="none"/>
                <w:lang w:val="en-US" w:eastAsia="zh-CN" w:bidi="ar-SA"/>
              </w:rPr>
              <w:t>工序使用原辅材料聚乙烯</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PE颗粒</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用量为</w:t>
            </w:r>
            <w:r>
              <w:rPr>
                <w:rFonts w:hint="eastAsia" w:ascii="Times New Roman" w:hAnsi="Times New Roman" w:eastAsia="宋体" w:cs="Times New Roman"/>
                <w:b w:val="0"/>
                <w:color w:val="auto"/>
                <w:kern w:val="2"/>
                <w:sz w:val="24"/>
                <w:szCs w:val="24"/>
                <w:highlight w:val="none"/>
                <w:lang w:val="en-US" w:eastAsia="zh-CN" w:bidi="ar-SA"/>
              </w:rPr>
              <w:t>600</w:t>
            </w:r>
            <w:r>
              <w:rPr>
                <w:rFonts w:hint="default" w:ascii="Times New Roman" w:hAnsi="Times New Roman" w:eastAsia="宋体" w:cs="Times New Roman"/>
                <w:b w:val="0"/>
                <w:color w:val="auto"/>
                <w:kern w:val="2"/>
                <w:sz w:val="24"/>
                <w:szCs w:val="24"/>
                <w:highlight w:val="none"/>
                <w:lang w:val="en-US" w:eastAsia="zh-CN" w:bidi="ar-SA"/>
              </w:rPr>
              <w:t>t/a</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聚</w:t>
            </w:r>
            <w:r>
              <w:rPr>
                <w:rFonts w:hint="eastAsia" w:ascii="Times New Roman" w:hAnsi="Times New Roman" w:eastAsia="宋体" w:cs="Times New Roman"/>
                <w:b w:val="0"/>
                <w:color w:val="auto"/>
                <w:kern w:val="2"/>
                <w:sz w:val="24"/>
                <w:szCs w:val="24"/>
                <w:highlight w:val="none"/>
                <w:lang w:val="en-US" w:eastAsia="zh-CN" w:bidi="ar-SA"/>
              </w:rPr>
              <w:t>丙</w:t>
            </w:r>
            <w:r>
              <w:rPr>
                <w:rFonts w:hint="default" w:ascii="Times New Roman" w:hAnsi="Times New Roman" w:eastAsia="宋体" w:cs="Times New Roman"/>
                <w:b w:val="0"/>
                <w:color w:val="auto"/>
                <w:kern w:val="2"/>
                <w:sz w:val="24"/>
                <w:szCs w:val="24"/>
                <w:highlight w:val="none"/>
                <w:lang w:val="en-US" w:eastAsia="zh-CN" w:bidi="ar-SA"/>
              </w:rPr>
              <w:t>烯</w:t>
            </w:r>
            <w:r>
              <w:rPr>
                <w:rFonts w:hint="eastAsia" w:ascii="Times New Roman" w:hAnsi="Times New Roman" w:eastAsia="宋体" w:cs="Times New Roman"/>
                <w:b w:val="0"/>
                <w:color w:val="auto"/>
                <w:kern w:val="2"/>
                <w:sz w:val="24"/>
                <w:szCs w:val="24"/>
                <w:highlight w:val="none"/>
                <w:lang w:val="en-US" w:eastAsia="zh-CN" w:bidi="ar-SA"/>
              </w:rPr>
              <w:t>4000</w:t>
            </w:r>
            <w:r>
              <w:rPr>
                <w:rFonts w:hint="default" w:ascii="Times New Roman" w:hAnsi="Times New Roman" w:eastAsia="宋体" w:cs="Times New Roman"/>
                <w:b w:val="0"/>
                <w:color w:val="auto"/>
                <w:kern w:val="2"/>
                <w:sz w:val="24"/>
                <w:szCs w:val="24"/>
                <w:highlight w:val="none"/>
                <w:lang w:val="en-US" w:eastAsia="zh-CN" w:bidi="ar-SA"/>
              </w:rPr>
              <w:t>t/a</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年运行时间约为</w:t>
            </w:r>
            <w:r>
              <w:rPr>
                <w:rFonts w:hint="eastAsia" w:ascii="Times New Roman" w:hAnsi="Times New Roman" w:eastAsia="宋体" w:cs="Times New Roman"/>
                <w:b w:val="0"/>
                <w:color w:val="auto"/>
                <w:kern w:val="2"/>
                <w:sz w:val="24"/>
                <w:szCs w:val="24"/>
                <w:highlight w:val="none"/>
                <w:lang w:val="en-US" w:eastAsia="zh-CN" w:bidi="ar-SA"/>
              </w:rPr>
              <w:t>7200</w:t>
            </w:r>
            <w:r>
              <w:rPr>
                <w:rFonts w:hint="default" w:ascii="Times New Roman" w:hAnsi="Times New Roman" w:eastAsia="宋体" w:cs="Times New Roman"/>
                <w:b w:val="0"/>
                <w:color w:val="auto"/>
                <w:kern w:val="2"/>
                <w:sz w:val="24"/>
                <w:szCs w:val="24"/>
                <w:highlight w:val="none"/>
                <w:lang w:val="en-US" w:eastAsia="zh-CN" w:bidi="ar-SA"/>
              </w:rPr>
              <w:t>小时</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3</w:t>
            </w:r>
            <w:r>
              <w:rPr>
                <w:rFonts w:hint="eastAsia" w:ascii="Times New Roman" w:hAnsi="Times New Roman" w:eastAsia="宋体" w:cs="Times New Roman"/>
                <w:b w:val="0"/>
                <w:color w:val="auto"/>
                <w:kern w:val="2"/>
                <w:sz w:val="24"/>
                <w:szCs w:val="24"/>
                <w:highlight w:val="none"/>
                <w:lang w:val="en-US" w:eastAsia="zh-CN" w:bidi="ar-SA"/>
              </w:rPr>
              <w:t>0</w:t>
            </w:r>
            <w:r>
              <w:rPr>
                <w:rFonts w:hint="default" w:ascii="Times New Roman" w:hAnsi="Times New Roman" w:eastAsia="宋体" w:cs="Times New Roman"/>
                <w:b w:val="0"/>
                <w:color w:val="auto"/>
                <w:kern w:val="2"/>
                <w:sz w:val="24"/>
                <w:szCs w:val="24"/>
                <w:highlight w:val="none"/>
                <w:lang w:val="en-US" w:eastAsia="zh-CN" w:bidi="ar-SA"/>
              </w:rPr>
              <w:t>0d/a</w:t>
            </w:r>
            <w:r>
              <w:rPr>
                <w:rFonts w:hint="eastAsia" w:ascii="Times New Roman" w:hAnsi="Times New Roman" w:eastAsia="宋体" w:cs="Times New Roman"/>
                <w:b w:val="0"/>
                <w:color w:val="auto"/>
                <w:kern w:val="2"/>
                <w:sz w:val="24"/>
                <w:szCs w:val="24"/>
                <w:highlight w:val="none"/>
                <w:lang w:val="en-US" w:eastAsia="zh-CN" w:bidi="ar-SA"/>
              </w:rPr>
              <w:t>，24</w:t>
            </w:r>
            <w:r>
              <w:rPr>
                <w:rFonts w:hint="default" w:ascii="Times New Roman" w:hAnsi="Times New Roman" w:eastAsia="宋体" w:cs="Times New Roman"/>
                <w:b w:val="0"/>
                <w:color w:val="auto"/>
                <w:kern w:val="2"/>
                <w:sz w:val="24"/>
                <w:szCs w:val="24"/>
                <w:highlight w:val="none"/>
                <w:lang w:val="en-US" w:eastAsia="zh-CN" w:bidi="ar-SA"/>
              </w:rPr>
              <w:t>h/d</w:t>
            </w:r>
            <w:r>
              <w:rPr>
                <w:rFonts w:hint="eastAsia" w:ascii="Times New Roman" w:hAnsi="Times New Roman" w:eastAsia="宋体" w:cs="Times New Roman"/>
                <w:b w:val="0"/>
                <w:color w:val="auto"/>
                <w:kern w:val="2"/>
                <w:sz w:val="24"/>
                <w:szCs w:val="24"/>
                <w:highlight w:val="none"/>
                <w:lang w:val="en-US" w:eastAsia="zh-CN" w:bidi="ar-SA"/>
              </w:rPr>
              <w:t>）</w:t>
            </w:r>
            <w:r>
              <w:rPr>
                <w:rFonts w:hint="default" w:ascii="Times New Roman" w:hAnsi="Times New Roman" w:eastAsia="宋体" w:cs="Times New Roman"/>
                <w:b w:val="0"/>
                <w:color w:val="auto"/>
                <w:kern w:val="2"/>
                <w:sz w:val="24"/>
                <w:szCs w:val="24"/>
                <w:highlight w:val="none"/>
                <w:lang w:val="en-US" w:eastAsia="zh-CN" w:bidi="ar-SA"/>
              </w:rPr>
              <w:t>，则该工序有机废气非甲烷总烃产生量</w:t>
            </w:r>
            <w:r>
              <w:rPr>
                <w:rFonts w:hint="eastAsia" w:ascii="Times New Roman" w:hAnsi="Times New Roman" w:eastAsia="宋体" w:cs="Times New Roman"/>
                <w:b w:val="0"/>
                <w:color w:val="auto"/>
                <w:kern w:val="2"/>
                <w:sz w:val="24"/>
                <w:szCs w:val="24"/>
                <w:highlight w:val="none"/>
                <w:lang w:val="en-US" w:eastAsia="zh-CN" w:bidi="ar-SA"/>
              </w:rPr>
              <w:t>17.296</w:t>
            </w:r>
            <w:r>
              <w:rPr>
                <w:rFonts w:hint="default" w:ascii="Times New Roman" w:hAnsi="Times New Roman" w:eastAsia="宋体" w:cs="Times New Roman"/>
                <w:b w:val="0"/>
                <w:color w:val="auto"/>
                <w:kern w:val="2"/>
                <w:sz w:val="24"/>
                <w:szCs w:val="24"/>
                <w:highlight w:val="none"/>
                <w:lang w:val="en-US" w:eastAsia="zh-CN" w:bidi="ar-SA"/>
              </w:rPr>
              <w:t>t/a。</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④滤网废渣加热分解工序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拉丝工段会用到滤网，由于机头温度较高，在熔融状态下的塑料通过滤网时会附着在滤网上，导致滤网孔堵塞，滤网需要定期更换。</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本项目</w:t>
            </w:r>
            <w:r>
              <w:rPr>
                <w:rFonts w:hint="eastAsia" w:ascii="Times New Roman" w:hAnsi="Times New Roman" w:cs="Times New Roman"/>
                <w:color w:val="auto"/>
                <w:kern w:val="0"/>
                <w:sz w:val="24"/>
                <w:szCs w:val="24"/>
                <w:lang w:val="en-US" w:eastAsia="zh-CN"/>
              </w:rPr>
              <w:t>3</w:t>
            </w:r>
            <w:r>
              <w:rPr>
                <w:rFonts w:hint="default" w:ascii="Times New Roman" w:hAnsi="Times New Roman" w:cs="Times New Roman"/>
                <w:color w:val="auto"/>
                <w:kern w:val="0"/>
                <w:sz w:val="24"/>
                <w:szCs w:val="24"/>
                <w:lang w:eastAsia="zh-CN"/>
              </w:rPr>
              <w:t>台拉丝机，每台拉丝机上有2道滤网，每天更换</w:t>
            </w:r>
            <w:r>
              <w:rPr>
                <w:rFonts w:hint="eastAsia" w:ascii="Times New Roman" w:hAnsi="Times New Roman" w:cs="Times New Roman"/>
                <w:color w:val="auto"/>
                <w:kern w:val="0"/>
                <w:sz w:val="24"/>
                <w:szCs w:val="24"/>
                <w:lang w:val="en-US" w:eastAsia="zh-CN"/>
              </w:rPr>
              <w:t>24</w:t>
            </w:r>
            <w:r>
              <w:rPr>
                <w:rFonts w:hint="default" w:ascii="Times New Roman" w:hAnsi="Times New Roman" w:cs="Times New Roman"/>
                <w:color w:val="auto"/>
                <w:kern w:val="0"/>
                <w:sz w:val="24"/>
                <w:szCs w:val="24"/>
                <w:lang w:eastAsia="zh-CN"/>
              </w:rPr>
              <w:t>次，则</w:t>
            </w:r>
            <w:r>
              <w:rPr>
                <w:rFonts w:hint="eastAsia" w:ascii="Times New Roman" w:hAnsi="Times New Roman" w:cs="Times New Roman"/>
                <w:color w:val="auto"/>
                <w:kern w:val="0"/>
                <w:sz w:val="24"/>
                <w:szCs w:val="24"/>
                <w:lang w:val="en-US" w:eastAsia="zh-CN"/>
              </w:rPr>
              <w:t>3</w:t>
            </w:r>
            <w:r>
              <w:rPr>
                <w:rFonts w:hint="default" w:ascii="Times New Roman" w:hAnsi="Times New Roman" w:cs="Times New Roman"/>
                <w:color w:val="auto"/>
                <w:kern w:val="0"/>
                <w:sz w:val="24"/>
                <w:szCs w:val="24"/>
                <w:lang w:eastAsia="zh-CN"/>
              </w:rPr>
              <w:t>台</w:t>
            </w:r>
            <w:r>
              <w:rPr>
                <w:rFonts w:hint="eastAsia" w:ascii="Times New Roman" w:hAnsi="Times New Roman" w:cs="Times New Roman"/>
                <w:color w:val="auto"/>
                <w:kern w:val="0"/>
                <w:sz w:val="24"/>
                <w:szCs w:val="24"/>
                <w:lang w:eastAsia="zh-CN"/>
              </w:rPr>
              <w:t>拉丝</w:t>
            </w:r>
            <w:r>
              <w:rPr>
                <w:rFonts w:hint="default" w:ascii="Times New Roman" w:hAnsi="Times New Roman" w:cs="Times New Roman"/>
                <w:color w:val="auto"/>
                <w:kern w:val="0"/>
                <w:sz w:val="24"/>
                <w:szCs w:val="24"/>
                <w:lang w:eastAsia="zh-CN"/>
              </w:rPr>
              <w:t>设备每天共更换</w:t>
            </w:r>
            <w:r>
              <w:rPr>
                <w:rFonts w:hint="eastAsia" w:ascii="Times New Roman" w:hAnsi="Times New Roman" w:cs="Times New Roman"/>
                <w:color w:val="auto"/>
                <w:kern w:val="0"/>
                <w:sz w:val="24"/>
                <w:szCs w:val="24"/>
                <w:lang w:val="en-US" w:eastAsia="zh-CN"/>
              </w:rPr>
              <w:t>144</w:t>
            </w:r>
            <w:r>
              <w:rPr>
                <w:rFonts w:hint="default" w:ascii="Times New Roman" w:hAnsi="Times New Roman" w:cs="Times New Roman"/>
                <w:color w:val="auto"/>
                <w:kern w:val="0"/>
                <w:sz w:val="24"/>
                <w:szCs w:val="24"/>
                <w:lang w:eastAsia="zh-CN"/>
              </w:rPr>
              <w:t>个方形滤网，每个滤网约含20g滤渣，则</w:t>
            </w:r>
            <w:r>
              <w:rPr>
                <w:rFonts w:hint="eastAsia" w:ascii="Times New Roman" w:hAnsi="Times New Roman" w:cs="Times New Roman"/>
                <w:color w:val="auto"/>
                <w:kern w:val="0"/>
                <w:sz w:val="24"/>
                <w:szCs w:val="24"/>
                <w:lang w:val="en-US" w:eastAsia="zh-CN"/>
              </w:rPr>
              <w:t>3</w:t>
            </w:r>
            <w:r>
              <w:rPr>
                <w:rFonts w:hint="default" w:ascii="Times New Roman" w:hAnsi="Times New Roman" w:cs="Times New Roman"/>
                <w:color w:val="auto"/>
                <w:kern w:val="0"/>
                <w:sz w:val="24"/>
                <w:szCs w:val="24"/>
                <w:lang w:eastAsia="zh-CN"/>
              </w:rPr>
              <w:t>台拉丝机滤渣产生量为</w:t>
            </w:r>
            <w:r>
              <w:rPr>
                <w:rFonts w:hint="eastAsia" w:ascii="Times New Roman" w:hAnsi="Times New Roman" w:cs="Times New Roman"/>
                <w:color w:val="auto"/>
                <w:kern w:val="0"/>
                <w:sz w:val="24"/>
                <w:szCs w:val="24"/>
                <w:lang w:val="en-US" w:eastAsia="zh-CN"/>
              </w:rPr>
              <w:t>2.88</w:t>
            </w:r>
            <w:r>
              <w:rPr>
                <w:rFonts w:hint="default" w:ascii="Times New Roman" w:hAnsi="Times New Roman" w:cs="Times New Roman"/>
                <w:color w:val="auto"/>
                <w:kern w:val="0"/>
                <w:sz w:val="24"/>
                <w:szCs w:val="24"/>
                <w:lang w:eastAsia="zh-CN"/>
              </w:rPr>
              <w:t>kg/d</w:t>
            </w:r>
            <w:r>
              <w:rPr>
                <w:rFonts w:hint="eastAsia"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0.865</w:t>
            </w:r>
            <w:r>
              <w:rPr>
                <w:rFonts w:hint="default" w:ascii="Times New Roman" w:hAnsi="Times New Roman" w:cs="Times New Roman"/>
                <w:color w:val="auto"/>
                <w:kern w:val="0"/>
                <w:sz w:val="24"/>
                <w:szCs w:val="24"/>
                <w:lang w:eastAsia="zh-CN"/>
              </w:rPr>
              <w:t>t/a</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，经电磁自动真空烧网机加热至400</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，70%成为灰渣</w:t>
            </w:r>
            <w:r>
              <w:rPr>
                <w:rFonts w:hint="eastAsia"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0.606</w:t>
            </w:r>
            <w:r>
              <w:rPr>
                <w:rFonts w:hint="default" w:ascii="Times New Roman" w:hAnsi="Times New Roman" w:cs="Times New Roman"/>
                <w:color w:val="auto"/>
                <w:kern w:val="0"/>
                <w:sz w:val="24"/>
                <w:szCs w:val="24"/>
                <w:lang w:eastAsia="zh-CN"/>
              </w:rPr>
              <w:t>t</w:t>
            </w:r>
            <w:r>
              <w:rPr>
                <w:rFonts w:hint="eastAsia"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lang w:eastAsia="zh-CN"/>
              </w:rPr>
              <w:t>a</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30%为有机废气</w:t>
            </w:r>
            <w:r>
              <w:rPr>
                <w:rFonts w:hint="eastAsia"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0.259</w:t>
            </w:r>
            <w:r>
              <w:rPr>
                <w:rFonts w:hint="default" w:ascii="Times New Roman" w:hAnsi="Times New Roman" w:cs="Times New Roman"/>
                <w:color w:val="auto"/>
                <w:kern w:val="0"/>
                <w:sz w:val="24"/>
                <w:szCs w:val="24"/>
                <w:lang w:eastAsia="zh-CN"/>
              </w:rPr>
              <w:t>t/a</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电磁自动真空烧网机每天运行</w:t>
            </w:r>
            <w:r>
              <w:rPr>
                <w:rFonts w:hint="eastAsia" w:ascii="Times New Roman" w:hAnsi="Times New Roman" w:cs="Times New Roman"/>
                <w:color w:val="auto"/>
                <w:kern w:val="0"/>
                <w:sz w:val="24"/>
                <w:szCs w:val="24"/>
                <w:lang w:val="en-US" w:eastAsia="zh-CN"/>
              </w:rPr>
              <w:t>4</w:t>
            </w:r>
            <w:r>
              <w:rPr>
                <w:rFonts w:hint="default" w:ascii="Times New Roman" w:hAnsi="Times New Roman" w:cs="Times New Roman"/>
                <w:color w:val="auto"/>
                <w:kern w:val="0"/>
                <w:sz w:val="24"/>
                <w:szCs w:val="24"/>
                <w:lang w:eastAsia="zh-CN"/>
              </w:rPr>
              <w:t>h</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3</w:t>
            </w:r>
            <w:r>
              <w:rPr>
                <w:rFonts w:hint="eastAsia" w:ascii="Times New Roman" w:hAnsi="Times New Roman" w:cs="Times New Roman"/>
                <w:color w:val="auto"/>
                <w:kern w:val="0"/>
                <w:sz w:val="24"/>
                <w:szCs w:val="24"/>
                <w:lang w:val="en-US" w:eastAsia="zh-CN"/>
              </w:rPr>
              <w:t>0</w:t>
            </w:r>
            <w:r>
              <w:rPr>
                <w:rFonts w:hint="default" w:ascii="Times New Roman" w:hAnsi="Times New Roman" w:cs="Times New Roman"/>
                <w:color w:val="auto"/>
                <w:kern w:val="0"/>
                <w:sz w:val="24"/>
                <w:szCs w:val="24"/>
                <w:lang w:eastAsia="zh-CN"/>
              </w:rPr>
              <w:t>0d/a</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年运行</w:t>
            </w:r>
            <w:r>
              <w:rPr>
                <w:rFonts w:hint="eastAsia" w:ascii="Times New Roman" w:hAnsi="Times New Roman" w:cs="Times New Roman"/>
                <w:color w:val="auto"/>
                <w:kern w:val="0"/>
                <w:sz w:val="24"/>
                <w:szCs w:val="24"/>
                <w:lang w:val="en-US" w:eastAsia="zh-CN"/>
              </w:rPr>
              <w:t>120</w:t>
            </w:r>
            <w:r>
              <w:rPr>
                <w:rFonts w:hint="default" w:ascii="Times New Roman" w:hAnsi="Times New Roman" w:cs="Times New Roman"/>
                <w:color w:val="auto"/>
                <w:kern w:val="0"/>
                <w:sz w:val="24"/>
                <w:szCs w:val="24"/>
                <w:lang w:eastAsia="zh-CN"/>
              </w:rPr>
              <w:t>0h。</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⑤废气治理措施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拉丝工序、印刷工序、</w:t>
            </w:r>
            <w:r>
              <w:rPr>
                <w:rFonts w:hint="eastAsia" w:ascii="Times New Roman" w:hAnsi="Times New Roman" w:cs="Times New Roman"/>
                <w:color w:val="auto"/>
                <w:kern w:val="0"/>
                <w:sz w:val="24"/>
                <w:szCs w:val="24"/>
                <w:lang w:eastAsia="zh-CN"/>
              </w:rPr>
              <w:t>覆膜</w:t>
            </w:r>
            <w:r>
              <w:rPr>
                <w:rFonts w:hint="default" w:ascii="Times New Roman" w:hAnsi="Times New Roman" w:cs="Times New Roman"/>
                <w:color w:val="auto"/>
                <w:kern w:val="0"/>
                <w:sz w:val="24"/>
                <w:szCs w:val="24"/>
                <w:lang w:eastAsia="zh-CN"/>
              </w:rPr>
              <w:t>工序</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滤网废渣加热分解工序产生的有机废气共用一套废气处理装置。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eastAsia="zh-CN"/>
              </w:rPr>
              <w:t>拉丝工序、印刷工序</w:t>
            </w:r>
            <w:r>
              <w:rPr>
                <w:rFonts w:hint="eastAsia" w:ascii="Times New Roman" w:hAnsi="Times New Roman" w:cs="Times New Roman"/>
                <w:color w:val="auto"/>
                <w:kern w:val="0"/>
                <w:sz w:val="24"/>
                <w:szCs w:val="24"/>
                <w:lang w:eastAsia="zh-CN"/>
              </w:rPr>
              <w:t>、覆膜</w:t>
            </w:r>
            <w:r>
              <w:rPr>
                <w:rFonts w:hint="default" w:ascii="Times New Roman" w:hAnsi="Times New Roman" w:cs="Times New Roman"/>
                <w:color w:val="auto"/>
                <w:kern w:val="0"/>
                <w:sz w:val="24"/>
                <w:szCs w:val="24"/>
                <w:lang w:eastAsia="zh-CN"/>
              </w:rPr>
              <w:t>工序产生的有机废气非甲烷总烃经各工序的集气罩</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收集率9</w:t>
            </w:r>
            <w:r>
              <w:rPr>
                <w:rFonts w:hint="eastAsia" w:ascii="Times New Roman" w:hAnsi="Times New Roman" w:cs="Times New Roman"/>
                <w:color w:val="auto"/>
                <w:kern w:val="0"/>
                <w:sz w:val="24"/>
                <w:szCs w:val="24"/>
                <w:lang w:val="en-US" w:eastAsia="zh-CN"/>
              </w:rPr>
              <w:t>5</w:t>
            </w:r>
            <w:r>
              <w:rPr>
                <w:rFonts w:hint="default"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收集后与滤网废渣加热分解工序产生的有机废气经密闭管道通入“</w:t>
            </w:r>
            <w:r>
              <w:rPr>
                <w:rFonts w:hint="eastAsia" w:ascii="Times New Roman" w:hAnsi="Times New Roman" w:cs="Times New Roman"/>
                <w:color w:val="auto"/>
                <w:kern w:val="0"/>
                <w:sz w:val="24"/>
                <w:szCs w:val="24"/>
                <w:lang w:val="en-US" w:eastAsia="zh-CN"/>
              </w:rPr>
              <w:t>UV光氧催化+</w:t>
            </w:r>
            <w:r>
              <w:rPr>
                <w:rFonts w:hint="default" w:ascii="Times New Roman" w:hAnsi="Times New Roman" w:cs="Times New Roman"/>
                <w:color w:val="auto"/>
                <w:kern w:val="0"/>
                <w:sz w:val="24"/>
                <w:szCs w:val="24"/>
                <w:lang w:eastAsia="zh-CN"/>
              </w:rPr>
              <w:t>低温等离子+活性炭吸附”</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去除率</w:t>
            </w:r>
            <w:r>
              <w:rPr>
                <w:rFonts w:hint="eastAsia" w:ascii="Times New Roman" w:hAnsi="Times New Roman" w:cs="Times New Roman"/>
                <w:color w:val="auto"/>
                <w:kern w:val="0"/>
                <w:sz w:val="24"/>
                <w:szCs w:val="24"/>
                <w:lang w:val="en-US" w:eastAsia="zh-CN"/>
              </w:rPr>
              <w:t>90</w:t>
            </w:r>
            <w:r>
              <w:rPr>
                <w:rFonts w:hint="default"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，处理达标后尾气经15m高排气筒</w:t>
            </w:r>
            <w:r>
              <w:rPr>
                <w:rFonts w:hint="eastAsia"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1</w:t>
            </w:r>
            <w:r>
              <w:rPr>
                <w:rFonts w:hint="default"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eastAsia="zh-CN"/>
              </w:rPr>
              <w:t>排放</w:t>
            </w:r>
            <w:r>
              <w:rPr>
                <w:rFonts w:hint="eastAsia" w:ascii="Times New Roman" w:hAnsi="Times New Roman" w:cs="Times New Roman"/>
                <w:color w:val="auto"/>
                <w:kern w:val="0"/>
                <w:sz w:val="24"/>
                <w:szCs w:val="24"/>
                <w:lang w:eastAsia="zh-CN"/>
              </w:rPr>
              <w:t>，风机风量为</w:t>
            </w:r>
            <w:r>
              <w:rPr>
                <w:rFonts w:hint="eastAsia" w:ascii="Times New Roman" w:hAnsi="Times New Roman" w:cs="Times New Roman"/>
                <w:color w:val="auto"/>
                <w:kern w:val="0"/>
                <w:sz w:val="24"/>
                <w:szCs w:val="24"/>
                <w:lang w:val="en-US" w:eastAsia="zh-CN"/>
              </w:rPr>
              <w:t>50000m</w:t>
            </w:r>
            <w:r>
              <w:rPr>
                <w:rFonts w:hint="eastAsia" w:ascii="Times New Roman" w:hAnsi="Times New Roman" w:cs="Times New Roman"/>
                <w:color w:val="auto"/>
                <w:kern w:val="0"/>
                <w:sz w:val="24"/>
                <w:szCs w:val="24"/>
                <w:vertAlign w:val="superscript"/>
                <w:lang w:val="en-US" w:eastAsia="zh-CN"/>
              </w:rPr>
              <w:t>3</w:t>
            </w:r>
            <w:r>
              <w:rPr>
                <w:rFonts w:hint="eastAsia" w:ascii="Times New Roman" w:hAnsi="Times New Roman" w:cs="Times New Roman"/>
                <w:color w:val="auto"/>
                <w:kern w:val="0"/>
                <w:sz w:val="24"/>
                <w:szCs w:val="24"/>
                <w:lang w:val="en-US" w:eastAsia="zh-CN"/>
              </w:rPr>
              <w:t>/h</w:t>
            </w:r>
            <w:r>
              <w:rPr>
                <w:rFonts w:hint="default"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eastAsia="zh-CN"/>
              </w:rPr>
              <w:t>因此项目拉丝工序非甲烷总烃有组织排放量为</w:t>
            </w:r>
            <w:r>
              <w:rPr>
                <w:rFonts w:hint="eastAsia" w:ascii="Times New Roman" w:hAnsi="Times New Roman" w:cs="Times New Roman"/>
                <w:color w:val="auto"/>
                <w:kern w:val="0"/>
                <w:sz w:val="24"/>
                <w:szCs w:val="24"/>
                <w:lang w:val="en-US" w:eastAsia="zh-CN"/>
              </w:rPr>
              <w:t>3.0t/a，排放速率为0.42kg/h，排放浓度为8.3mg/m</w:t>
            </w:r>
            <w:r>
              <w:rPr>
                <w:rFonts w:hint="eastAsia" w:ascii="Times New Roman" w:hAnsi="Times New Roman" w:cs="Times New Roman"/>
                <w:color w:val="auto"/>
                <w:kern w:val="0"/>
                <w:sz w:val="24"/>
                <w:szCs w:val="24"/>
                <w:vertAlign w:val="superscript"/>
                <w:lang w:val="en-US" w:eastAsia="zh-CN"/>
              </w:rPr>
              <w:t>3</w:t>
            </w:r>
            <w:r>
              <w:rPr>
                <w:rFonts w:hint="eastAsia" w:ascii="Times New Roman" w:hAnsi="Times New Roman" w:cs="Times New Roman"/>
                <w:color w:val="auto"/>
                <w:kern w:val="0"/>
                <w:sz w:val="24"/>
                <w:szCs w:val="24"/>
                <w:lang w:eastAsia="zh-CN"/>
              </w:rPr>
              <w:t>，无组织排放量为</w:t>
            </w:r>
            <w:r>
              <w:rPr>
                <w:rFonts w:hint="eastAsia" w:ascii="Times New Roman" w:hAnsi="Times New Roman" w:cs="Times New Roman"/>
                <w:color w:val="auto"/>
                <w:kern w:val="0"/>
                <w:sz w:val="24"/>
                <w:szCs w:val="24"/>
                <w:lang w:val="en-US" w:eastAsia="zh-CN"/>
              </w:rPr>
              <w:t>1.58t/a，排放速率为0.22kg/h；印刷工序</w:t>
            </w:r>
            <w:r>
              <w:rPr>
                <w:rFonts w:hint="eastAsia" w:ascii="Times New Roman" w:hAnsi="Times New Roman" w:cs="Times New Roman"/>
                <w:color w:val="auto"/>
                <w:kern w:val="0"/>
                <w:sz w:val="24"/>
                <w:szCs w:val="24"/>
                <w:lang w:eastAsia="zh-CN"/>
              </w:rPr>
              <w:t>非甲烷总烃有组织排放量为</w:t>
            </w:r>
            <w:r>
              <w:rPr>
                <w:rFonts w:hint="eastAsia" w:ascii="Times New Roman" w:hAnsi="Times New Roman" w:cs="Times New Roman"/>
                <w:color w:val="auto"/>
                <w:kern w:val="0"/>
                <w:sz w:val="24"/>
                <w:szCs w:val="24"/>
                <w:lang w:val="en-US" w:eastAsia="zh-CN"/>
              </w:rPr>
              <w:t>0.2375t/a，排放速率为0.033kg/h，排放浓度为0.66mg/m</w:t>
            </w:r>
            <w:r>
              <w:rPr>
                <w:rFonts w:hint="eastAsia" w:ascii="Times New Roman" w:hAnsi="Times New Roman" w:cs="Times New Roman"/>
                <w:color w:val="auto"/>
                <w:kern w:val="0"/>
                <w:sz w:val="24"/>
                <w:szCs w:val="24"/>
                <w:vertAlign w:val="superscript"/>
                <w:lang w:val="en-US" w:eastAsia="zh-CN"/>
              </w:rPr>
              <w:t>3</w:t>
            </w:r>
            <w:r>
              <w:rPr>
                <w:rFonts w:hint="eastAsia" w:ascii="Times New Roman" w:hAnsi="Times New Roman" w:cs="Times New Roman"/>
                <w:color w:val="auto"/>
                <w:kern w:val="0"/>
                <w:sz w:val="24"/>
                <w:szCs w:val="24"/>
                <w:lang w:eastAsia="zh-CN"/>
              </w:rPr>
              <w:t>，无组织排放量为</w:t>
            </w:r>
            <w:r>
              <w:rPr>
                <w:rFonts w:hint="eastAsia" w:ascii="Times New Roman" w:hAnsi="Times New Roman" w:cs="Times New Roman"/>
                <w:color w:val="auto"/>
                <w:kern w:val="0"/>
                <w:sz w:val="24"/>
                <w:szCs w:val="24"/>
                <w:lang w:val="en-US" w:eastAsia="zh-CN"/>
              </w:rPr>
              <w:t>0.125t/a，排放速率为0.02kg/h；覆膜工序</w:t>
            </w:r>
            <w:r>
              <w:rPr>
                <w:rFonts w:hint="eastAsia" w:ascii="Times New Roman" w:hAnsi="Times New Roman" w:cs="Times New Roman"/>
                <w:color w:val="auto"/>
                <w:kern w:val="0"/>
                <w:sz w:val="24"/>
                <w:szCs w:val="24"/>
                <w:lang w:eastAsia="zh-CN"/>
              </w:rPr>
              <w:t>非甲烷总烃有组织排放量为</w:t>
            </w:r>
            <w:r>
              <w:rPr>
                <w:rFonts w:hint="eastAsia" w:ascii="Times New Roman" w:hAnsi="Times New Roman" w:cs="Times New Roman"/>
                <w:color w:val="auto"/>
                <w:kern w:val="0"/>
                <w:sz w:val="24"/>
                <w:szCs w:val="24"/>
                <w:lang w:val="en-US" w:eastAsia="zh-CN"/>
              </w:rPr>
              <w:t>1.643t/a，排放速率为0.228kg/h，排放浓度为4.56mg/m</w:t>
            </w:r>
            <w:r>
              <w:rPr>
                <w:rFonts w:hint="eastAsia" w:ascii="Times New Roman" w:hAnsi="Times New Roman" w:cs="Times New Roman"/>
                <w:color w:val="auto"/>
                <w:kern w:val="0"/>
                <w:sz w:val="24"/>
                <w:szCs w:val="24"/>
                <w:vertAlign w:val="superscript"/>
                <w:lang w:val="en-US" w:eastAsia="zh-CN"/>
              </w:rPr>
              <w:t>3</w:t>
            </w:r>
            <w:r>
              <w:rPr>
                <w:rFonts w:hint="eastAsia" w:ascii="Times New Roman" w:hAnsi="Times New Roman" w:cs="Times New Roman"/>
                <w:color w:val="auto"/>
                <w:kern w:val="0"/>
                <w:sz w:val="24"/>
                <w:szCs w:val="24"/>
                <w:lang w:eastAsia="zh-CN"/>
              </w:rPr>
              <w:t>，无组织排放量为</w:t>
            </w:r>
            <w:r>
              <w:rPr>
                <w:rFonts w:hint="eastAsia" w:ascii="Times New Roman" w:hAnsi="Times New Roman" w:cs="Times New Roman"/>
                <w:color w:val="auto"/>
                <w:kern w:val="0"/>
                <w:sz w:val="24"/>
                <w:szCs w:val="24"/>
                <w:lang w:val="en-US" w:eastAsia="zh-CN"/>
              </w:rPr>
              <w:t>0.8648t/a，排放速率为0.12kg/h；</w:t>
            </w:r>
            <w:r>
              <w:rPr>
                <w:rFonts w:hint="default" w:ascii="Times New Roman" w:hAnsi="Times New Roman" w:cs="Times New Roman"/>
                <w:color w:val="auto"/>
                <w:kern w:val="0"/>
                <w:sz w:val="24"/>
                <w:szCs w:val="24"/>
                <w:lang w:eastAsia="zh-CN"/>
              </w:rPr>
              <w:t>滤网废渣加热分解工序</w:t>
            </w:r>
            <w:r>
              <w:rPr>
                <w:rFonts w:hint="eastAsia" w:ascii="Times New Roman" w:hAnsi="Times New Roman" w:cs="Times New Roman"/>
                <w:color w:val="auto"/>
                <w:kern w:val="0"/>
                <w:sz w:val="24"/>
                <w:szCs w:val="24"/>
                <w:lang w:eastAsia="zh-CN"/>
              </w:rPr>
              <w:t>非甲烷总烃有组织排放量为</w:t>
            </w:r>
            <w:r>
              <w:rPr>
                <w:rFonts w:hint="eastAsia" w:ascii="Times New Roman" w:hAnsi="Times New Roman" w:cs="Times New Roman"/>
                <w:color w:val="auto"/>
                <w:kern w:val="0"/>
                <w:sz w:val="24"/>
                <w:szCs w:val="24"/>
                <w:lang w:val="en-US" w:eastAsia="zh-CN"/>
              </w:rPr>
              <w:t>0.0246t/a，排放速率为0.02kg/h，排放浓度为0.41mg/m</w:t>
            </w:r>
            <w:r>
              <w:rPr>
                <w:rFonts w:hint="eastAsia" w:ascii="Times New Roman" w:hAnsi="Times New Roman" w:cs="Times New Roman"/>
                <w:color w:val="auto"/>
                <w:kern w:val="0"/>
                <w:sz w:val="24"/>
                <w:szCs w:val="24"/>
                <w:vertAlign w:val="superscript"/>
                <w:lang w:val="en-US" w:eastAsia="zh-CN"/>
              </w:rPr>
              <w:t>3</w:t>
            </w:r>
            <w:r>
              <w:rPr>
                <w:rFonts w:hint="eastAsia" w:ascii="Times New Roman" w:hAnsi="Times New Roman" w:cs="Times New Roman"/>
                <w:color w:val="auto"/>
                <w:kern w:val="0"/>
                <w:sz w:val="24"/>
                <w:szCs w:val="24"/>
                <w:lang w:eastAsia="zh-CN"/>
              </w:rPr>
              <w:t>，无组织排放量为</w:t>
            </w:r>
            <w:r>
              <w:rPr>
                <w:rFonts w:hint="eastAsia" w:ascii="Times New Roman" w:hAnsi="Times New Roman" w:cs="Times New Roman"/>
                <w:color w:val="auto"/>
                <w:kern w:val="0"/>
                <w:sz w:val="24"/>
                <w:szCs w:val="24"/>
                <w:lang w:val="en-US" w:eastAsia="zh-CN"/>
              </w:rPr>
              <w:t>0.013t/a，排放速率为0.011kg/h。</w:t>
            </w:r>
          </w:p>
          <w:p>
            <w:pPr>
              <w:pStyle w:val="31"/>
              <w:keepNext w:val="0"/>
              <w:keepLines w:val="0"/>
              <w:pageBreakBefore w:val="0"/>
              <w:widowControl w:val="0"/>
              <w:numPr>
                <w:ilvl w:val="0"/>
                <w:numId w:val="0"/>
              </w:numPr>
              <w:suppressLineNumbers w:val="0"/>
              <w:tabs>
                <w:tab w:val="left" w:pos="1291"/>
              </w:tabs>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eastAsia" w:ascii="Times New Roman" w:hAnsi="Times New Roman" w:cs="Times New Roman" w:eastAsiaTheme="minorEastAsia"/>
                <w:b/>
                <w:bCs/>
                <w:color w:val="auto"/>
                <w:kern w:val="0"/>
                <w:sz w:val="24"/>
                <w:szCs w:val="24"/>
                <w:lang w:val="en-US" w:eastAsia="zh-CN" w:bidi="ar-SA"/>
              </w:rPr>
            </w:pPr>
            <w:r>
              <w:rPr>
                <w:rFonts w:hint="default" w:ascii="Times New Roman" w:hAnsi="Times New Roman" w:cs="Times New Roman" w:eastAsiaTheme="minorEastAsia"/>
                <w:b/>
                <w:bCs/>
                <w:color w:val="auto"/>
                <w:kern w:val="0"/>
                <w:sz w:val="24"/>
                <w:szCs w:val="24"/>
                <w:lang w:val="en-US" w:eastAsia="zh-CN" w:bidi="ar-SA"/>
              </w:rPr>
              <w:t>1.2</w:t>
            </w:r>
            <w:r>
              <w:rPr>
                <w:rFonts w:hint="eastAsia" w:ascii="Times New Roman" w:hAnsi="Times New Roman" w:cs="Times New Roman" w:eastAsiaTheme="minorEastAsia"/>
                <w:b/>
                <w:bCs/>
                <w:color w:val="auto"/>
                <w:kern w:val="0"/>
                <w:sz w:val="24"/>
                <w:szCs w:val="24"/>
                <w:lang w:val="en-US" w:eastAsia="zh-CN" w:bidi="ar-SA"/>
              </w:rPr>
              <w:t>废气排放口设置情况</w:t>
            </w:r>
          </w:p>
          <w:p>
            <w:pPr>
              <w:keepNext w:val="0"/>
              <w:keepLines w:val="0"/>
              <w:suppressLineNumbers w:val="0"/>
              <w:tabs>
                <w:tab w:val="left" w:pos="1294"/>
              </w:tabs>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w:t>
            </w:r>
            <w:r>
              <w:rPr>
                <w:rFonts w:hint="default" w:ascii="Times New Roman" w:hAnsi="Times New Roman" w:cs="Times New Roman"/>
                <w:color w:val="auto"/>
                <w:kern w:val="0"/>
                <w:sz w:val="24"/>
                <w:szCs w:val="24"/>
                <w:lang w:eastAsia="zh-CN"/>
              </w:rPr>
              <w:t>拉丝工序、印刷工序、滤网废渣加热分解工序</w:t>
            </w:r>
            <w:r>
              <w:rPr>
                <w:rFonts w:hint="eastAsia" w:ascii="Times New Roman" w:hAnsi="Times New Roman" w:cs="Times New Roman"/>
                <w:color w:val="auto"/>
                <w:kern w:val="0"/>
                <w:sz w:val="24"/>
                <w:szCs w:val="24"/>
                <w:lang w:eastAsia="zh-CN"/>
              </w:rPr>
              <w:t>、覆膜</w:t>
            </w:r>
            <w:r>
              <w:rPr>
                <w:rFonts w:hint="default" w:ascii="Times New Roman" w:hAnsi="Times New Roman" w:cs="Times New Roman"/>
                <w:color w:val="auto"/>
                <w:kern w:val="0"/>
                <w:sz w:val="24"/>
                <w:szCs w:val="24"/>
                <w:lang w:eastAsia="zh-CN"/>
              </w:rPr>
              <w:t>工序</w:t>
            </w:r>
            <w:r>
              <w:rPr>
                <w:rFonts w:hint="eastAsia" w:ascii="Times New Roman" w:hAnsi="Times New Roman" w:cs="Times New Roman"/>
                <w:color w:val="auto"/>
                <w:kern w:val="0"/>
                <w:sz w:val="24"/>
                <w:szCs w:val="24"/>
                <w:lang w:eastAsia="zh-CN"/>
              </w:rPr>
              <w:t>产生</w:t>
            </w:r>
            <w:r>
              <w:rPr>
                <w:rFonts w:hint="eastAsia" w:ascii="Times New Roman" w:hAnsi="Times New Roman" w:cs="Times New Roman"/>
                <w:color w:val="auto"/>
                <w:kern w:val="0"/>
                <w:sz w:val="24"/>
                <w:szCs w:val="24"/>
                <w:lang w:val="en-US" w:eastAsia="zh-CN"/>
              </w:rPr>
              <w:t>有机废气</w:t>
            </w:r>
            <w:r>
              <w:rPr>
                <w:rFonts w:hint="default" w:ascii="Times New Roman" w:hAnsi="Times New Roman" w:cs="Times New Roman"/>
                <w:color w:val="auto"/>
                <w:kern w:val="0"/>
                <w:sz w:val="24"/>
                <w:szCs w:val="24"/>
                <w:lang w:val="en-US" w:eastAsia="zh-CN"/>
              </w:rPr>
              <w:t>经</w:t>
            </w:r>
            <w:r>
              <w:rPr>
                <w:rFonts w:hint="eastAsia" w:ascii="Times New Roman" w:hAnsi="Times New Roman" w:cs="Times New Roman"/>
                <w:color w:val="auto"/>
                <w:kern w:val="0"/>
                <w:sz w:val="24"/>
                <w:szCs w:val="24"/>
                <w:lang w:val="en-US" w:eastAsia="zh-CN"/>
              </w:rPr>
              <w:t>集气罩+低温等离子体+活性炭吸附处理后</w:t>
            </w:r>
            <w:r>
              <w:rPr>
                <w:rFonts w:hint="default" w:ascii="Times New Roman" w:hAnsi="Times New Roman" w:cs="Times New Roman"/>
                <w:color w:val="auto"/>
                <w:kern w:val="0"/>
                <w:sz w:val="24"/>
                <w:szCs w:val="24"/>
                <w:lang w:val="en-US" w:eastAsia="zh-CN"/>
              </w:rPr>
              <w:t>通过1</w:t>
            </w:r>
            <w:r>
              <w:rPr>
                <w:rFonts w:hint="eastAsia" w:ascii="Times New Roman" w:hAnsi="Times New Roman" w:cs="Times New Roman"/>
                <w:color w:val="auto"/>
                <w:kern w:val="0"/>
                <w:sz w:val="24"/>
                <w:szCs w:val="24"/>
                <w:lang w:val="en-US" w:eastAsia="zh-CN"/>
              </w:rPr>
              <w:t>5</w:t>
            </w:r>
            <w:r>
              <w:rPr>
                <w:rFonts w:hint="default" w:ascii="Times New Roman" w:hAnsi="Times New Roman" w:cs="Times New Roman"/>
                <w:color w:val="auto"/>
                <w:kern w:val="0"/>
                <w:sz w:val="24"/>
                <w:szCs w:val="24"/>
                <w:lang w:val="en-US" w:eastAsia="zh-CN"/>
              </w:rPr>
              <w:t>m高排气筒</w:t>
            </w:r>
            <w:r>
              <w:rPr>
                <w:rFonts w:hint="eastAsia" w:ascii="Times New Roman" w:hAnsi="Times New Roman" w:cs="Times New Roman"/>
                <w:color w:val="auto"/>
                <w:kern w:val="0"/>
                <w:sz w:val="24"/>
                <w:szCs w:val="24"/>
                <w:lang w:val="en-US" w:eastAsia="zh-CN"/>
              </w:rPr>
              <w:t>（DA001）</w:t>
            </w:r>
            <w:r>
              <w:rPr>
                <w:rFonts w:hint="default" w:ascii="Times New Roman" w:hAnsi="Times New Roman" w:cs="Times New Roman"/>
                <w:color w:val="auto"/>
                <w:kern w:val="0"/>
                <w:sz w:val="24"/>
                <w:szCs w:val="24"/>
                <w:lang w:val="en-US" w:eastAsia="zh-CN"/>
              </w:rPr>
              <w:t>排放</w:t>
            </w:r>
            <w:r>
              <w:rPr>
                <w:rFonts w:hint="eastAsia" w:ascii="Times New Roman" w:hAnsi="Times New Roman" w:cs="Times New Roman"/>
                <w:color w:val="auto"/>
                <w:kern w:val="0"/>
                <w:sz w:val="24"/>
                <w:szCs w:val="24"/>
                <w:lang w:val="en-US" w:eastAsia="zh-CN"/>
              </w:rPr>
              <w:t>，排放口具体情况见表4-9。</w:t>
            </w:r>
          </w:p>
          <w:p>
            <w:pPr>
              <w:keepNext w:val="0"/>
              <w:keepLines w:val="0"/>
              <w:suppressLineNumbers w:val="0"/>
              <w:tabs>
                <w:tab w:val="left" w:pos="1294"/>
              </w:tabs>
              <w:spacing w:before="0" w:beforeAutospacing="0" w:after="0" w:afterAutospacing="0"/>
              <w:ind w:left="420" w:leftChars="200" w:right="0"/>
              <w:jc w:val="center"/>
              <w:rPr>
                <w:rFonts w:ascii="Times New Roman" w:hAnsi="Times New Roman"/>
                <w:b/>
                <w:bCs/>
                <w:color w:val="auto"/>
                <w:szCs w:val="21"/>
                <w:highlight w:val="none"/>
              </w:rPr>
            </w:pPr>
            <w:r>
              <w:rPr>
                <w:rFonts w:hint="eastAsia" w:ascii="Times New Roman" w:hAnsi="Times New Roman"/>
                <w:b/>
                <w:bCs/>
                <w:color w:val="auto"/>
                <w:szCs w:val="21"/>
                <w:highlight w:val="none"/>
              </w:rPr>
              <w:t>表4-</w:t>
            </w:r>
            <w:r>
              <w:rPr>
                <w:rFonts w:hint="eastAsia" w:ascii="Times New Roman" w:hAnsi="Times New Roman"/>
                <w:b/>
                <w:bCs/>
                <w:color w:val="auto"/>
                <w:szCs w:val="21"/>
                <w:highlight w:val="none"/>
                <w:lang w:val="en-US" w:eastAsia="zh-CN"/>
              </w:rPr>
              <w:t>9</w:t>
            </w:r>
            <w:r>
              <w:rPr>
                <w:rFonts w:hint="eastAsia" w:ascii="Times New Roman" w:hAnsi="Times New Roman"/>
                <w:b/>
                <w:bCs/>
                <w:color w:val="auto"/>
                <w:szCs w:val="21"/>
                <w:highlight w:val="none"/>
              </w:rPr>
              <w:t xml:space="preserve"> 项目废气排放口设置情况</w:t>
            </w:r>
          </w:p>
          <w:tbl>
            <w:tblPr>
              <w:tblStyle w:val="18"/>
              <w:tblW w:w="791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4"/>
              <w:gridCol w:w="764"/>
              <w:gridCol w:w="679"/>
              <w:gridCol w:w="450"/>
              <w:gridCol w:w="485"/>
              <w:gridCol w:w="486"/>
              <w:gridCol w:w="729"/>
              <w:gridCol w:w="1316"/>
              <w:gridCol w:w="19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4"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排放口名称</w:t>
                  </w:r>
                </w:p>
              </w:tc>
              <w:tc>
                <w:tcPr>
                  <w:tcW w:w="764"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排放口编号</w:t>
                  </w:r>
                </w:p>
              </w:tc>
              <w:tc>
                <w:tcPr>
                  <w:tcW w:w="679"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污染物</w:t>
                  </w:r>
                </w:p>
              </w:tc>
              <w:tc>
                <w:tcPr>
                  <w:tcW w:w="450"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高度/m</w:t>
                  </w:r>
                </w:p>
              </w:tc>
              <w:tc>
                <w:tcPr>
                  <w:tcW w:w="485"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内径/m</w:t>
                  </w:r>
                </w:p>
              </w:tc>
              <w:tc>
                <w:tcPr>
                  <w:tcW w:w="486"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温度/℃</w:t>
                  </w:r>
                </w:p>
              </w:tc>
              <w:tc>
                <w:tcPr>
                  <w:tcW w:w="729"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类型</w:t>
                  </w:r>
                </w:p>
              </w:tc>
              <w:tc>
                <w:tcPr>
                  <w:tcW w:w="1316"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坐标</w:t>
                  </w:r>
                </w:p>
              </w:tc>
              <w:tc>
                <w:tcPr>
                  <w:tcW w:w="1993"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排放标准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4"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lang w:bidi="en-US"/>
                    </w:rPr>
                  </w:pPr>
                  <w:r>
                    <w:rPr>
                      <w:rFonts w:hint="default" w:ascii="Times New Roman" w:hAnsi="Times New Roman" w:cs="Times New Roman"/>
                      <w:color w:val="auto"/>
                      <w:kern w:val="0"/>
                      <w:lang w:eastAsia="zh-CN" w:bidi="en-US"/>
                    </w:rPr>
                    <w:t>拉丝工序、印刷工序、滤网废渣加热分解工序</w:t>
                  </w:r>
                  <w:r>
                    <w:rPr>
                      <w:rFonts w:hint="eastAsia" w:ascii="Times New Roman" w:hAnsi="Times New Roman" w:cs="Times New Roman"/>
                      <w:color w:val="auto"/>
                      <w:kern w:val="0"/>
                      <w:lang w:val="en-US" w:eastAsia="zh-CN" w:bidi="en-US"/>
                    </w:rPr>
                    <w:t>、</w:t>
                  </w:r>
                  <w:r>
                    <w:rPr>
                      <w:rFonts w:hint="eastAsia" w:ascii="Times New Roman" w:hAnsi="Times New Roman" w:cs="Times New Roman"/>
                      <w:color w:val="auto"/>
                      <w:kern w:val="0"/>
                      <w:lang w:eastAsia="zh-CN" w:bidi="en-US"/>
                    </w:rPr>
                    <w:t>覆膜</w:t>
                  </w:r>
                  <w:r>
                    <w:rPr>
                      <w:rFonts w:hint="default" w:ascii="Times New Roman" w:hAnsi="Times New Roman" w:cs="Times New Roman"/>
                      <w:color w:val="auto"/>
                      <w:kern w:val="0"/>
                      <w:lang w:eastAsia="zh-CN" w:bidi="en-US"/>
                    </w:rPr>
                    <w:t>工序有机废气</w:t>
                  </w:r>
                </w:p>
              </w:tc>
              <w:tc>
                <w:tcPr>
                  <w:tcW w:w="764"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kern w:val="0"/>
                      <w:lang w:eastAsia="zh-CN" w:bidi="en-US"/>
                    </w:rPr>
                  </w:pPr>
                  <w:r>
                    <w:rPr>
                      <w:rFonts w:hint="default" w:ascii="Times New Roman" w:hAnsi="Times New Roman" w:cs="Times New Roman"/>
                      <w:color w:val="auto"/>
                      <w:kern w:val="0"/>
                      <w:lang w:bidi="en-US"/>
                    </w:rPr>
                    <w:t>DA00</w:t>
                  </w:r>
                  <w:r>
                    <w:rPr>
                      <w:rFonts w:hint="eastAsia" w:ascii="Times New Roman" w:hAnsi="Times New Roman" w:cs="Times New Roman"/>
                      <w:color w:val="auto"/>
                      <w:kern w:val="0"/>
                      <w:lang w:val="en-US" w:eastAsia="zh-CN" w:bidi="en-US"/>
                    </w:rPr>
                    <w:t>1</w:t>
                  </w:r>
                </w:p>
              </w:tc>
              <w:tc>
                <w:tcPr>
                  <w:tcW w:w="679"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lang w:eastAsia="zh-CN" w:bidi="en-US"/>
                    </w:rPr>
                  </w:pPr>
                  <w:r>
                    <w:rPr>
                      <w:rFonts w:hint="default" w:ascii="Times New Roman" w:hAnsi="Times New Roman" w:cs="Times New Roman"/>
                      <w:color w:val="auto"/>
                      <w:kern w:val="0"/>
                      <w:lang w:eastAsia="zh-CN" w:bidi="en-US"/>
                    </w:rPr>
                    <w:t>非甲烷总烃</w:t>
                  </w:r>
                </w:p>
              </w:tc>
              <w:tc>
                <w:tcPr>
                  <w:tcW w:w="450"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lang w:eastAsia="zh-CN" w:bidi="en-US"/>
                    </w:rPr>
                  </w:pPr>
                  <w:r>
                    <w:rPr>
                      <w:rFonts w:hint="default" w:ascii="Times New Roman" w:hAnsi="Times New Roman" w:cs="Times New Roman"/>
                      <w:color w:val="auto"/>
                      <w:kern w:val="0"/>
                      <w:lang w:val="en-US" w:eastAsia="zh-CN" w:bidi="en-US"/>
                    </w:rPr>
                    <w:t>15</w:t>
                  </w:r>
                </w:p>
              </w:tc>
              <w:tc>
                <w:tcPr>
                  <w:tcW w:w="485"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lang w:eastAsia="zh-CN" w:bidi="en-US"/>
                    </w:rPr>
                  </w:pPr>
                  <w:r>
                    <w:rPr>
                      <w:rFonts w:hint="default" w:ascii="Times New Roman" w:hAnsi="Times New Roman" w:cs="Times New Roman"/>
                      <w:color w:val="auto"/>
                      <w:kern w:val="0"/>
                      <w:lang w:val="en-US" w:eastAsia="zh-CN" w:bidi="en-US"/>
                    </w:rPr>
                    <w:t>0.5</w:t>
                  </w:r>
                </w:p>
              </w:tc>
              <w:tc>
                <w:tcPr>
                  <w:tcW w:w="486"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lang w:val="en-US" w:eastAsia="zh-CN" w:bidi="en-US"/>
                    </w:rPr>
                  </w:pPr>
                  <w:r>
                    <w:rPr>
                      <w:rFonts w:hint="default" w:ascii="Times New Roman" w:hAnsi="Times New Roman" w:cs="Times New Roman"/>
                      <w:color w:val="auto"/>
                      <w:kern w:val="0"/>
                      <w:lang w:val="en-US" w:eastAsia="zh-CN" w:bidi="en-US"/>
                    </w:rPr>
                    <w:t>25</w:t>
                  </w:r>
                </w:p>
              </w:tc>
              <w:tc>
                <w:tcPr>
                  <w:tcW w:w="729"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lang w:bidi="en-US"/>
                    </w:rPr>
                  </w:pPr>
                  <w:r>
                    <w:rPr>
                      <w:rFonts w:hint="default" w:ascii="Times New Roman" w:hAnsi="Times New Roman" w:cs="Times New Roman"/>
                      <w:color w:val="auto"/>
                      <w:kern w:val="0"/>
                      <w:lang w:bidi="en-US"/>
                    </w:rPr>
                    <w:t>一般排放口</w:t>
                  </w:r>
                </w:p>
              </w:tc>
              <w:tc>
                <w:tcPr>
                  <w:tcW w:w="1316" w:type="dxa"/>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lang w:bidi="en-US"/>
                    </w:rPr>
                  </w:pPr>
                  <w:r>
                    <w:rPr>
                      <w:rFonts w:hint="default" w:ascii="Times New Roman" w:hAnsi="Times New Roman" w:cs="Times New Roman"/>
                      <w:color w:val="auto"/>
                      <w:kern w:val="0"/>
                      <w:lang w:bidi="en-US"/>
                    </w:rPr>
                    <w:t>E109.215586687</w:t>
                  </w:r>
                </w:p>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lang w:val="en-US" w:eastAsia="zh-CN" w:bidi="en-US"/>
                    </w:rPr>
                  </w:pPr>
                  <w:r>
                    <w:rPr>
                      <w:rFonts w:hint="default" w:ascii="Times New Roman" w:hAnsi="Times New Roman" w:cs="Times New Roman"/>
                      <w:color w:val="auto"/>
                      <w:kern w:val="0"/>
                      <w:lang w:bidi="en-US"/>
                    </w:rPr>
                    <w:t>N33.464908659</w:t>
                  </w:r>
                </w:p>
              </w:tc>
              <w:tc>
                <w:tcPr>
                  <w:tcW w:w="1993" w:type="dxa"/>
                  <w:vAlign w:val="center"/>
                </w:tcPr>
                <w:p>
                  <w:pPr>
                    <w:keepNext w:val="0"/>
                    <w:keepLines w:val="0"/>
                    <w:suppressLineNumbers w:val="0"/>
                    <w:adjustRightInd w:val="0"/>
                    <w:snapToGrid w:val="0"/>
                    <w:spacing w:before="0" w:beforeAutospacing="0" w:after="0" w:afterAutospacing="0" w:line="300" w:lineRule="exact"/>
                    <w:ind w:left="0" w:right="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Cs w:val="21"/>
                      <w:lang w:eastAsia="zh-CN"/>
                    </w:rPr>
                    <w:t>《挥发性有机物排放控制标准》（DB61-T1061-2017）排放浓度限值</w:t>
                  </w:r>
                </w:p>
              </w:tc>
            </w:tr>
          </w:tbl>
          <w:p>
            <w:pPr>
              <w:pStyle w:val="31"/>
              <w:keepNext w:val="0"/>
              <w:keepLines w:val="0"/>
              <w:pageBreakBefore w:val="0"/>
              <w:widowControl w:val="0"/>
              <w:numPr>
                <w:ilvl w:val="0"/>
                <w:numId w:val="0"/>
              </w:numPr>
              <w:suppressLineNumbers w:val="0"/>
              <w:tabs>
                <w:tab w:val="left" w:pos="1291"/>
              </w:tabs>
              <w:kinsoku/>
              <w:wordWrap/>
              <w:overflowPunct/>
              <w:topLinePunct w:val="0"/>
              <w:autoSpaceDE/>
              <w:autoSpaceDN/>
              <w:bidi w:val="0"/>
              <w:adjustRightInd/>
              <w:snapToGrid/>
              <w:spacing w:before="0" w:beforeAutospacing="0" w:after="0" w:afterAutospacing="0" w:line="360" w:lineRule="auto"/>
              <w:ind w:left="0" w:right="0" w:rightChars="0" w:firstLine="478" w:firstLineChars="200"/>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pacing w:val="-1"/>
                <w:sz w:val="24"/>
                <w:szCs w:val="24"/>
                <w:lang w:val="en-US" w:eastAsia="zh-CN"/>
              </w:rPr>
              <w:t>1.3</w:t>
            </w:r>
            <w:r>
              <w:rPr>
                <w:rFonts w:hint="default" w:ascii="Times New Roman" w:hAnsi="Times New Roman" w:cs="Times New Roman"/>
                <w:b/>
                <w:color w:val="auto"/>
                <w:spacing w:val="-1"/>
                <w:sz w:val="24"/>
                <w:szCs w:val="24"/>
              </w:rPr>
              <w:t>正常工况下废气达标分析</w:t>
            </w:r>
          </w:p>
          <w:p>
            <w:pPr>
              <w:pStyle w:val="31"/>
              <w:keepNext w:val="0"/>
              <w:keepLines w:val="0"/>
              <w:pageBreakBefore w:val="0"/>
              <w:widowControl w:val="0"/>
              <w:numPr>
                <w:ilvl w:val="0"/>
                <w:numId w:val="0"/>
              </w:numPr>
              <w:suppressLineNumbers w:val="0"/>
              <w:tabs>
                <w:tab w:val="left" w:pos="1969"/>
              </w:tabs>
              <w:kinsoku/>
              <w:wordWrap/>
              <w:overflowPunct/>
              <w:topLinePunct w:val="0"/>
              <w:autoSpaceDE/>
              <w:autoSpaceDN/>
              <w:bidi w:val="0"/>
              <w:adjustRightInd/>
              <w:snapToGrid/>
              <w:spacing w:before="0" w:beforeAutospacing="0" w:after="0" w:afterAutospacing="0" w:line="360" w:lineRule="auto"/>
              <w:ind w:left="0" w:leftChars="0" w:right="0" w:rightChars="0" w:firstLine="478" w:firstLineChars="200"/>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pacing w:val="-1"/>
                <w:sz w:val="24"/>
                <w:szCs w:val="24"/>
                <w:lang w:eastAsia="zh-CN"/>
              </w:rPr>
              <w:t>（</w:t>
            </w:r>
            <w:r>
              <w:rPr>
                <w:rFonts w:hint="default" w:ascii="Times New Roman" w:hAnsi="Times New Roman" w:cs="Times New Roman"/>
                <w:b/>
                <w:color w:val="auto"/>
                <w:spacing w:val="-1"/>
                <w:sz w:val="24"/>
                <w:szCs w:val="24"/>
                <w:lang w:val="en-US" w:eastAsia="zh-CN"/>
              </w:rPr>
              <w:t>1</w:t>
            </w:r>
            <w:r>
              <w:rPr>
                <w:rFonts w:hint="default" w:ascii="Times New Roman" w:hAnsi="Times New Roman" w:cs="Times New Roman"/>
                <w:b/>
                <w:color w:val="auto"/>
                <w:spacing w:val="-1"/>
                <w:sz w:val="24"/>
                <w:szCs w:val="24"/>
                <w:lang w:eastAsia="zh-CN"/>
              </w:rPr>
              <w:t>）废气达标排放及影响分析</w:t>
            </w:r>
          </w:p>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5" w:lineRule="auto"/>
              <w:ind w:left="0" w:right="0" w:firstLine="480" w:firstLineChars="200"/>
              <w:jc w:val="both"/>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项目颗粒物废气执行《大气污染物综合排放标准》（GB16297- 1996）中新污染源的二级标准；印刷工序挥发性有机废气（VOCs）执行《挥发性有机物排放控制标准》（DB61-T1061-2017）印刷业排放浓度限值；加热拉丝工序挥发性有机废气（VOCs）执行《合成树脂工业污染物排放标准》（GB31572-2015）有组织排放限值，具体达标排放情况见表4-</w:t>
            </w:r>
            <w:r>
              <w:rPr>
                <w:rFonts w:hint="eastAsia" w:ascii="Times New Roman" w:hAnsi="Times New Roman" w:cs="Times New Roman"/>
                <w:color w:val="auto"/>
                <w:kern w:val="2"/>
                <w:sz w:val="24"/>
                <w:szCs w:val="24"/>
                <w:highlight w:val="none"/>
                <w:lang w:val="en-US" w:eastAsia="zh-CN" w:bidi="ar-SA"/>
              </w:rPr>
              <w:t>10</w:t>
            </w:r>
            <w:r>
              <w:rPr>
                <w:rFonts w:hint="default" w:ascii="Times New Roman" w:hAnsi="Times New Roman" w:cs="Times New Roman" w:eastAsiaTheme="minorEastAsia"/>
                <w:color w:val="auto"/>
                <w:kern w:val="2"/>
                <w:sz w:val="24"/>
                <w:szCs w:val="24"/>
                <w:highlight w:val="none"/>
                <w:lang w:val="en-US" w:eastAsia="zh-CN" w:bidi="ar-SA"/>
              </w:rPr>
              <w:t>。</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10"/>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pacing w:val="-52"/>
                <w:sz w:val="21"/>
                <w:szCs w:val="21"/>
                <w:highlight w:val="none"/>
              </w:rPr>
              <w:t xml:space="preserve"> </w:t>
            </w:r>
            <w:r>
              <w:rPr>
                <w:rFonts w:hint="default" w:ascii="Times New Roman" w:hAnsi="Times New Roman" w:eastAsia="宋体" w:cs="Times New Roman"/>
                <w:b/>
                <w:bCs/>
                <w:color w:val="auto"/>
                <w:sz w:val="21"/>
                <w:szCs w:val="21"/>
                <w:highlight w:val="none"/>
              </w:rPr>
              <w:t>4-</w:t>
            </w:r>
            <w:r>
              <w:rPr>
                <w:rFonts w:hint="eastAsia" w:ascii="Times New Roman" w:hAnsi="Times New Roman" w:eastAsia="宋体" w:cs="Times New Roman"/>
                <w:b/>
                <w:bCs/>
                <w:color w:val="auto"/>
                <w:sz w:val="21"/>
                <w:szCs w:val="21"/>
                <w:highlight w:val="none"/>
                <w:lang w:val="en-US" w:eastAsia="zh-CN"/>
              </w:rPr>
              <w:t xml:space="preserve">10 </w:t>
            </w:r>
            <w:r>
              <w:rPr>
                <w:rFonts w:hint="eastAsia" w:ascii="Times New Roman" w:hAnsi="Times New Roman" w:eastAsia="宋体" w:cs="Times New Roman"/>
                <w:b/>
                <w:bCs/>
                <w:color w:val="auto"/>
                <w:sz w:val="21"/>
                <w:szCs w:val="21"/>
                <w:highlight w:val="none"/>
                <w:lang w:eastAsia="zh-CN"/>
              </w:rPr>
              <w:t>排气筒排放</w:t>
            </w:r>
            <w:r>
              <w:rPr>
                <w:rFonts w:hint="default" w:ascii="Times New Roman" w:hAnsi="Times New Roman" w:eastAsia="宋体" w:cs="Times New Roman"/>
                <w:b/>
                <w:bCs/>
                <w:color w:val="auto"/>
                <w:sz w:val="21"/>
                <w:szCs w:val="21"/>
                <w:highlight w:val="none"/>
              </w:rPr>
              <w:t>污染物</w:t>
            </w:r>
            <w:r>
              <w:rPr>
                <w:rFonts w:hint="eastAsia" w:ascii="Times New Roman" w:hAnsi="Times New Roman" w:eastAsia="宋体" w:cs="Times New Roman"/>
                <w:b/>
                <w:bCs/>
                <w:color w:val="auto"/>
                <w:sz w:val="21"/>
                <w:szCs w:val="21"/>
                <w:highlight w:val="none"/>
                <w:lang w:eastAsia="zh-CN"/>
              </w:rPr>
              <w:t>达标</w:t>
            </w:r>
            <w:r>
              <w:rPr>
                <w:rFonts w:hint="default" w:ascii="Times New Roman" w:hAnsi="Times New Roman" w:eastAsia="宋体" w:cs="Times New Roman"/>
                <w:b/>
                <w:bCs/>
                <w:color w:val="auto"/>
                <w:sz w:val="21"/>
                <w:szCs w:val="21"/>
                <w:highlight w:val="none"/>
              </w:rPr>
              <w:t>情况</w:t>
            </w:r>
          </w:p>
          <w:tbl>
            <w:tblPr>
              <w:tblStyle w:val="18"/>
              <w:tblW w:w="83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21"/>
              <w:gridCol w:w="818"/>
              <w:gridCol w:w="731"/>
              <w:gridCol w:w="676"/>
              <w:gridCol w:w="797"/>
              <w:gridCol w:w="1069"/>
              <w:gridCol w:w="1429"/>
              <w:gridCol w:w="829"/>
              <w:gridCol w:w="68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1321"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排放口名称</w:t>
                  </w:r>
                </w:p>
              </w:tc>
              <w:tc>
                <w:tcPr>
                  <w:tcW w:w="818"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排放口编号</w:t>
                  </w:r>
                </w:p>
              </w:tc>
              <w:tc>
                <w:tcPr>
                  <w:tcW w:w="731"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污染物</w:t>
                  </w:r>
                </w:p>
              </w:tc>
              <w:tc>
                <w:tcPr>
                  <w:tcW w:w="676"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高度/m</w:t>
                  </w:r>
                </w:p>
              </w:tc>
              <w:tc>
                <w:tcPr>
                  <w:tcW w:w="797"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kern w:val="0"/>
                      <w:lang w:val="en-US" w:eastAsia="zh-CN" w:bidi="en-US"/>
                    </w:rPr>
                  </w:pPr>
                  <w:r>
                    <w:rPr>
                      <w:rFonts w:hint="eastAsia" w:ascii="Times New Roman" w:hAnsi="Times New Roman" w:cs="Times New Roman"/>
                      <w:b/>
                      <w:bCs/>
                      <w:color w:val="auto"/>
                      <w:kern w:val="0"/>
                      <w:lang w:val="en-US" w:eastAsia="zh-CN" w:bidi="en-US"/>
                    </w:rPr>
                    <w:t>排放速率</w:t>
                  </w:r>
                  <w:r>
                    <w:rPr>
                      <w:rFonts w:hint="default" w:ascii="Times New Roman" w:hAnsi="Times New Roman" w:cs="Times New Roman"/>
                      <w:b/>
                      <w:bCs/>
                      <w:color w:val="auto"/>
                      <w:kern w:val="0"/>
                      <w:sz w:val="21"/>
                      <w:szCs w:val="21"/>
                      <w:lang w:bidi="en-US"/>
                    </w:rPr>
                    <w:t>kg/h</w:t>
                  </w:r>
                </w:p>
              </w:tc>
              <w:tc>
                <w:tcPr>
                  <w:tcW w:w="1069"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kern w:val="0"/>
                      <w:lang w:val="en-US" w:eastAsia="zh-CN" w:bidi="en-US"/>
                    </w:rPr>
                  </w:pPr>
                  <w:r>
                    <w:rPr>
                      <w:rFonts w:hint="eastAsia" w:ascii="Times New Roman" w:hAnsi="Times New Roman" w:cs="Times New Roman"/>
                      <w:b/>
                      <w:bCs/>
                      <w:color w:val="auto"/>
                      <w:kern w:val="0"/>
                      <w:lang w:val="en-US" w:eastAsia="zh-CN" w:bidi="en-US"/>
                    </w:rPr>
                    <w:t>排放浓度</w:t>
                  </w:r>
                  <w:r>
                    <w:rPr>
                      <w:rFonts w:hint="default" w:ascii="Times New Roman" w:hAnsi="Times New Roman" w:cs="Times New Roman"/>
                      <w:b/>
                      <w:bCs/>
                      <w:color w:val="auto"/>
                      <w:kern w:val="0"/>
                      <w:sz w:val="21"/>
                      <w:szCs w:val="21"/>
                      <w:lang w:bidi="en-US"/>
                    </w:rPr>
                    <w:t>mg/m</w:t>
                  </w:r>
                  <w:r>
                    <w:rPr>
                      <w:rFonts w:hint="default" w:ascii="Times New Roman" w:hAnsi="Times New Roman" w:cs="Times New Roman"/>
                      <w:b/>
                      <w:bCs/>
                      <w:color w:val="auto"/>
                      <w:kern w:val="0"/>
                      <w:sz w:val="21"/>
                      <w:szCs w:val="21"/>
                      <w:vertAlign w:val="superscript"/>
                      <w:lang w:bidi="en-US"/>
                    </w:rPr>
                    <w:t>3</w:t>
                  </w:r>
                </w:p>
              </w:tc>
              <w:tc>
                <w:tcPr>
                  <w:tcW w:w="1429"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kern w:val="0"/>
                      <w:lang w:bidi="en-US"/>
                    </w:rPr>
                  </w:pPr>
                  <w:r>
                    <w:rPr>
                      <w:rFonts w:hint="default" w:ascii="Times New Roman" w:hAnsi="Times New Roman" w:cs="Times New Roman"/>
                      <w:b/>
                      <w:bCs/>
                      <w:color w:val="auto"/>
                      <w:kern w:val="0"/>
                      <w:lang w:bidi="en-US"/>
                    </w:rPr>
                    <w:t>排放标准</w:t>
                  </w:r>
                </w:p>
              </w:tc>
              <w:tc>
                <w:tcPr>
                  <w:tcW w:w="829"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kern w:val="0"/>
                      <w:lang w:val="en-US" w:eastAsia="zh-CN" w:bidi="en-US"/>
                    </w:rPr>
                  </w:pPr>
                  <w:r>
                    <w:rPr>
                      <w:rFonts w:hint="eastAsia" w:ascii="Times New Roman" w:hAnsi="Times New Roman" w:cs="Times New Roman"/>
                      <w:b/>
                      <w:bCs/>
                      <w:color w:val="auto"/>
                      <w:kern w:val="0"/>
                      <w:lang w:val="en-US" w:eastAsia="zh-CN" w:bidi="en-US"/>
                    </w:rPr>
                    <w:t>标准限值</w:t>
                  </w:r>
                  <w:r>
                    <w:rPr>
                      <w:rFonts w:hint="default" w:ascii="Times New Roman" w:hAnsi="Times New Roman" w:cs="Times New Roman"/>
                      <w:b/>
                      <w:bCs/>
                      <w:color w:val="auto"/>
                      <w:kern w:val="0"/>
                      <w:szCs w:val="21"/>
                      <w:lang w:bidi="en-US"/>
                    </w:rPr>
                    <w:t>mg/m</w:t>
                  </w:r>
                  <w:r>
                    <w:rPr>
                      <w:rFonts w:hint="default" w:ascii="Times New Roman" w:hAnsi="Times New Roman" w:cs="Times New Roman"/>
                      <w:b/>
                      <w:bCs/>
                      <w:color w:val="auto"/>
                      <w:kern w:val="0"/>
                      <w:szCs w:val="21"/>
                      <w:vertAlign w:val="superscript"/>
                      <w:lang w:bidi="en-US"/>
                    </w:rPr>
                    <w:t>3</w:t>
                  </w:r>
                </w:p>
              </w:tc>
              <w:tc>
                <w:tcPr>
                  <w:tcW w:w="686"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auto"/>
                      <w:kern w:val="0"/>
                      <w:lang w:val="en-US" w:eastAsia="zh-CN" w:bidi="en-US"/>
                    </w:rPr>
                  </w:pPr>
                  <w:r>
                    <w:rPr>
                      <w:rFonts w:hint="eastAsia" w:ascii="Times New Roman" w:hAnsi="Times New Roman" w:cs="Times New Roman"/>
                      <w:b/>
                      <w:bCs/>
                      <w:color w:val="auto"/>
                      <w:kern w:val="0"/>
                      <w:lang w:val="en-US" w:eastAsia="zh-CN" w:bidi="en-US"/>
                    </w:rPr>
                    <w:t>是否达标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71" w:hRule="atLeast"/>
                <w:jc w:val="center"/>
              </w:trPr>
              <w:tc>
                <w:tcPr>
                  <w:tcW w:w="1321"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lang w:bidi="en-US"/>
                    </w:rPr>
                  </w:pPr>
                  <w:r>
                    <w:rPr>
                      <w:rFonts w:hint="default" w:ascii="Times New Roman" w:hAnsi="Times New Roman" w:cs="Times New Roman"/>
                      <w:color w:val="auto"/>
                      <w:kern w:val="0"/>
                      <w:lang w:bidi="en-US"/>
                    </w:rPr>
                    <w:t>拉丝工序、印刷工序、滤网废渣加热分解工序</w:t>
                  </w:r>
                  <w:r>
                    <w:rPr>
                      <w:rFonts w:hint="eastAsia" w:ascii="Times New Roman" w:hAnsi="Times New Roman" w:cs="Times New Roman"/>
                      <w:color w:val="auto"/>
                      <w:kern w:val="0"/>
                      <w:lang w:eastAsia="zh-CN" w:bidi="en-US"/>
                    </w:rPr>
                    <w:t>、覆膜</w:t>
                  </w:r>
                  <w:r>
                    <w:rPr>
                      <w:rFonts w:hint="eastAsia" w:ascii="Times New Roman" w:hAnsi="Times New Roman" w:cs="Times New Roman"/>
                      <w:color w:val="auto"/>
                      <w:kern w:val="0"/>
                      <w:lang w:bidi="en-US"/>
                    </w:rPr>
                    <w:t>工序</w:t>
                  </w:r>
                  <w:r>
                    <w:rPr>
                      <w:rFonts w:hint="default" w:ascii="Times New Roman" w:hAnsi="Times New Roman" w:cs="Times New Roman"/>
                      <w:color w:val="auto"/>
                      <w:kern w:val="0"/>
                      <w:lang w:bidi="en-US"/>
                    </w:rPr>
                    <w:t>有机废气</w:t>
                  </w:r>
                </w:p>
              </w:tc>
              <w:tc>
                <w:tcPr>
                  <w:tcW w:w="818"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kern w:val="0"/>
                      <w:lang w:eastAsia="zh-CN" w:bidi="en-US"/>
                    </w:rPr>
                  </w:pPr>
                  <w:r>
                    <w:rPr>
                      <w:rFonts w:hint="default" w:ascii="Times New Roman" w:hAnsi="Times New Roman" w:cs="Times New Roman"/>
                      <w:color w:val="auto"/>
                      <w:kern w:val="0"/>
                      <w:lang w:bidi="en-US"/>
                    </w:rPr>
                    <w:t>DA00</w:t>
                  </w:r>
                  <w:r>
                    <w:rPr>
                      <w:rFonts w:hint="eastAsia" w:ascii="Times New Roman" w:hAnsi="Times New Roman" w:cs="Times New Roman"/>
                      <w:color w:val="auto"/>
                      <w:kern w:val="0"/>
                      <w:lang w:val="en-US" w:eastAsia="zh-CN" w:bidi="en-US"/>
                    </w:rPr>
                    <w:t>1</w:t>
                  </w:r>
                </w:p>
              </w:tc>
              <w:tc>
                <w:tcPr>
                  <w:tcW w:w="731"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非甲烷总烃</w:t>
                  </w:r>
                </w:p>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kern w:val="0"/>
                      <w:sz w:val="21"/>
                      <w:szCs w:val="24"/>
                      <w:lang w:val="en-US" w:eastAsia="zh-CN" w:bidi="en-US"/>
                    </w:rPr>
                  </w:pPr>
                </w:p>
              </w:tc>
              <w:tc>
                <w:tcPr>
                  <w:tcW w:w="676"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lang w:eastAsia="zh-CN" w:bidi="en-US"/>
                    </w:rPr>
                  </w:pPr>
                  <w:r>
                    <w:rPr>
                      <w:rFonts w:hint="default" w:ascii="Times New Roman" w:hAnsi="Times New Roman" w:cs="Times New Roman"/>
                      <w:color w:val="auto"/>
                      <w:kern w:val="0"/>
                      <w:lang w:val="en-US" w:eastAsia="zh-CN" w:bidi="en-US"/>
                    </w:rPr>
                    <w:t>15</w:t>
                  </w:r>
                </w:p>
              </w:tc>
              <w:tc>
                <w:tcPr>
                  <w:tcW w:w="797"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lang w:val="en-US" w:eastAsia="zh-CN" w:bidi="en-US"/>
                    </w:rPr>
                  </w:pPr>
                  <w:r>
                    <w:rPr>
                      <w:rFonts w:hint="eastAsia" w:ascii="Times New Roman" w:hAnsi="Times New Roman" w:cs="Times New Roman"/>
                      <w:color w:val="auto"/>
                      <w:szCs w:val="21"/>
                      <w:lang w:val="en-US" w:eastAsia="zh-CN"/>
                    </w:rPr>
                    <w:t>0.701</w:t>
                  </w:r>
                </w:p>
              </w:tc>
              <w:tc>
                <w:tcPr>
                  <w:tcW w:w="1069"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lang w:val="en-US" w:eastAsia="zh-CN" w:bidi="en-US"/>
                    </w:rPr>
                  </w:pPr>
                  <w:r>
                    <w:rPr>
                      <w:rFonts w:hint="eastAsia" w:ascii="Times New Roman" w:hAnsi="Times New Roman" w:cs="Times New Roman"/>
                      <w:color w:val="auto"/>
                      <w:szCs w:val="21"/>
                      <w:lang w:val="en-US" w:eastAsia="zh-CN"/>
                    </w:rPr>
                    <w:t>14.02</w:t>
                  </w:r>
                </w:p>
              </w:tc>
              <w:tc>
                <w:tcPr>
                  <w:tcW w:w="1429"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《挥发性有机物排放控制标准》（DB61-T1061-2017）排放浓度限值</w:t>
                  </w:r>
                </w:p>
              </w:tc>
              <w:tc>
                <w:tcPr>
                  <w:tcW w:w="829"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lang w:val="en-US" w:eastAsia="zh-CN" w:bidi="en-US"/>
                    </w:rPr>
                  </w:pPr>
                  <w:r>
                    <w:rPr>
                      <w:rFonts w:hint="eastAsia" w:ascii="Times New Roman" w:hAnsi="Times New Roman" w:cs="Times New Roman"/>
                      <w:color w:val="auto"/>
                      <w:szCs w:val="21"/>
                      <w:lang w:val="en-US" w:eastAsia="zh-CN"/>
                    </w:rPr>
                    <w:t>50</w:t>
                  </w:r>
                </w:p>
              </w:tc>
              <w:tc>
                <w:tcPr>
                  <w:tcW w:w="686"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color w:val="auto"/>
                      <w:kern w:val="0"/>
                      <w:lang w:val="en-US" w:eastAsia="zh-CN" w:bidi="en-US"/>
                    </w:rPr>
                  </w:pPr>
                  <w:r>
                    <w:rPr>
                      <w:rFonts w:hint="eastAsia" w:ascii="Times New Roman" w:hAnsi="Times New Roman" w:cs="Times New Roman"/>
                      <w:color w:val="auto"/>
                      <w:kern w:val="0"/>
                      <w:lang w:val="en-US" w:eastAsia="zh-CN" w:bidi="en-US"/>
                    </w:rPr>
                    <w:t>是</w:t>
                  </w:r>
                </w:p>
                <w:p>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lang w:bidi="en-US"/>
                    </w:rPr>
                  </w:pPr>
                </w:p>
              </w:tc>
            </w:tr>
          </w:tbl>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color w:val="auto"/>
                <w:spacing w:val="-1"/>
                <w:kern w:val="2"/>
                <w:sz w:val="24"/>
                <w:szCs w:val="24"/>
                <w:lang w:eastAsia="zh-CN"/>
              </w:rPr>
            </w:pPr>
            <w:r>
              <w:rPr>
                <w:rFonts w:hint="eastAsia" w:ascii="Times New Roman" w:hAnsi="Times New Roman" w:cs="Times New Roman" w:eastAsiaTheme="minorEastAsia"/>
                <w:bCs w:val="0"/>
                <w:color w:val="auto"/>
                <w:kern w:val="2"/>
                <w:sz w:val="24"/>
                <w:szCs w:val="24"/>
                <w:highlight w:val="none"/>
                <w:lang w:val="en-US" w:eastAsia="zh-CN" w:bidi="ar-SA"/>
              </w:rPr>
              <w:t>根据上表可知，项目运行对环境空气影响不大。</w:t>
            </w:r>
          </w:p>
          <w:p>
            <w:pPr>
              <w:keepNext w:val="0"/>
              <w:keepLines w:val="0"/>
              <w:widowControl/>
              <w:suppressLineNumbers w:val="0"/>
              <w:spacing w:before="0" w:beforeAutospacing="0" w:after="0" w:afterAutospacing="0" w:line="360" w:lineRule="auto"/>
              <w:ind w:left="0" w:right="0"/>
              <w:jc w:val="left"/>
              <w:rPr>
                <w:rFonts w:hint="eastAsia" w:ascii="Times New Roman" w:hAnsi="Times New Roman" w:cs="Times New Roman" w:eastAsiaTheme="minorEastAsia"/>
                <w:b/>
                <w:color w:val="auto"/>
                <w:spacing w:val="-1"/>
                <w:kern w:val="2"/>
                <w:sz w:val="24"/>
                <w:szCs w:val="24"/>
                <w:lang w:val="en-US" w:eastAsia="zh-CN" w:bidi="ar-SA"/>
              </w:rPr>
            </w:pPr>
            <w:r>
              <w:rPr>
                <w:rFonts w:hint="eastAsia" w:ascii="Times New Roman" w:hAnsi="Times New Roman" w:cs="Times New Roman" w:eastAsiaTheme="minorEastAsia"/>
                <w:b/>
                <w:color w:val="auto"/>
                <w:spacing w:val="-1"/>
                <w:kern w:val="2"/>
                <w:sz w:val="24"/>
                <w:szCs w:val="24"/>
                <w:lang w:val="en-US" w:eastAsia="zh-CN" w:bidi="ar-SA"/>
              </w:rPr>
              <w:object>
                <v:shape id="_x0000_i1027" o:spt="75" type="#_x0000_t75" style="height:176.95pt;width:415.25pt;" o:ole="t" filled="f" o:preferrelative="t" stroked="f" coordsize="21600,21600">
                  <v:path/>
                  <v:fill on="f" focussize="0,0"/>
                  <v:stroke on="f"/>
                  <v:imagedata r:id="rId20" o:title=""/>
                  <o:lock v:ext="edit" aspectratio="f"/>
                  <w10:wrap type="none"/>
                  <w10:anchorlock/>
                </v:shape>
                <o:OLEObject Type="Embed" ProgID="Visio.Drawing.11" ShapeID="_x0000_i1027" DrawAspect="Content" ObjectID="_1468075727" r:id="rId19">
                  <o:LockedField>false</o:LockedField>
                </o:OLEObject>
              </w:object>
            </w:r>
          </w:p>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图6  项目有机废气产生、收集和治理示意图</w:t>
            </w:r>
          </w:p>
          <w:p>
            <w:pPr>
              <w:keepNext w:val="0"/>
              <w:keepLines w:val="0"/>
              <w:widowControl/>
              <w:suppressLineNumbers w:val="0"/>
              <w:spacing w:before="0" w:beforeAutospacing="0" w:after="0" w:afterAutospacing="0" w:line="360" w:lineRule="auto"/>
              <w:ind w:left="0" w:right="0" w:firstLine="478" w:firstLineChars="200"/>
              <w:jc w:val="left"/>
              <w:rPr>
                <w:rFonts w:hint="eastAsia" w:ascii="Times New Roman" w:hAnsi="Times New Roman" w:cs="Times New Roman" w:eastAsiaTheme="minorEastAsia"/>
                <w:b/>
                <w:color w:val="auto"/>
                <w:spacing w:val="-1"/>
                <w:kern w:val="2"/>
                <w:sz w:val="24"/>
                <w:szCs w:val="24"/>
                <w:lang w:val="en-US" w:eastAsia="zh-CN" w:bidi="ar-SA"/>
              </w:rPr>
            </w:pPr>
            <w:r>
              <w:rPr>
                <w:rFonts w:hint="eastAsia" w:ascii="Times New Roman" w:hAnsi="Times New Roman" w:cs="Times New Roman" w:eastAsiaTheme="minorEastAsia"/>
                <w:b/>
                <w:color w:val="auto"/>
                <w:spacing w:val="-1"/>
                <w:kern w:val="2"/>
                <w:sz w:val="24"/>
                <w:szCs w:val="24"/>
                <w:lang w:val="en-US" w:eastAsia="zh-CN" w:bidi="ar-SA"/>
              </w:rPr>
              <w:t>1.4废气监测计划</w:t>
            </w:r>
          </w:p>
          <w:p>
            <w:pPr>
              <w:keepNext w:val="0"/>
              <w:keepLines w:val="0"/>
              <w:suppressLineNumbers w:val="0"/>
              <w:tabs>
                <w:tab w:val="left" w:pos="1294"/>
              </w:tabs>
              <w:spacing w:before="0" w:beforeAutospacing="0" w:after="0" w:afterAutospacing="0" w:line="360" w:lineRule="auto"/>
              <w:ind w:left="0" w:right="0" w:firstLine="480" w:firstLineChars="200"/>
              <w:rPr>
                <w:rFonts w:hint="default" w:ascii="Times New Roman" w:hAnsi="Times New Roman" w:cs="Times New Roman" w:eastAsiaTheme="minorEastAsia"/>
                <w:bCs w:val="0"/>
                <w:color w:val="auto"/>
                <w:kern w:val="2"/>
                <w:sz w:val="24"/>
                <w:szCs w:val="24"/>
                <w:highlight w:val="none"/>
                <w:lang w:val="en-US" w:eastAsia="zh-CN" w:bidi="ar-SA"/>
              </w:rPr>
            </w:pPr>
            <w:r>
              <w:rPr>
                <w:rFonts w:hint="eastAsia" w:ascii="Times New Roman" w:hAnsi="Times New Roman" w:cs="Times New Roman" w:eastAsiaTheme="minorEastAsia"/>
                <w:bCs w:val="0"/>
                <w:color w:val="auto"/>
                <w:kern w:val="2"/>
                <w:sz w:val="24"/>
                <w:szCs w:val="24"/>
                <w:highlight w:val="none"/>
                <w:lang w:val="en-US" w:eastAsia="zh-CN" w:bidi="ar-SA"/>
              </w:rPr>
              <w:t>项目废气监测计划见表4-11</w:t>
            </w:r>
            <w:r>
              <w:rPr>
                <w:rFonts w:hint="eastAsia" w:ascii="Times New Roman" w:hAnsi="Times New Roman" w:cs="Times New Roman"/>
                <w:bCs w:val="0"/>
                <w:color w:val="auto"/>
                <w:kern w:val="2"/>
                <w:sz w:val="24"/>
                <w:szCs w:val="24"/>
                <w:highlight w:val="none"/>
                <w:lang w:val="en-US" w:eastAsia="zh-CN" w:bidi="ar-SA"/>
              </w:rPr>
              <w:t>。</w:t>
            </w:r>
          </w:p>
          <w:p>
            <w:pPr>
              <w:keepNext w:val="0"/>
              <w:keepLines w:val="0"/>
              <w:suppressLineNumbers w:val="0"/>
              <w:tabs>
                <w:tab w:val="left" w:pos="1294"/>
              </w:tabs>
              <w:spacing w:before="0" w:beforeAutospacing="0" w:after="0" w:afterAutospacing="0"/>
              <w:ind w:left="420" w:leftChars="200" w:right="0"/>
              <w:jc w:val="center"/>
              <w:rPr>
                <w:rFonts w:ascii="Times New Roman" w:hAnsi="Times New Roman"/>
                <w:b/>
                <w:bCs/>
                <w:color w:val="auto"/>
                <w:szCs w:val="21"/>
                <w:highlight w:val="none"/>
              </w:rPr>
            </w:pPr>
            <w:r>
              <w:rPr>
                <w:rFonts w:hint="eastAsia" w:ascii="Times New Roman" w:hAnsi="Times New Roman"/>
                <w:b/>
                <w:bCs/>
                <w:color w:val="auto"/>
                <w:szCs w:val="21"/>
                <w:highlight w:val="none"/>
              </w:rPr>
              <w:t>表4-</w:t>
            </w:r>
            <w:r>
              <w:rPr>
                <w:rFonts w:hint="eastAsia" w:ascii="Times New Roman" w:hAnsi="Times New Roman"/>
                <w:b/>
                <w:bCs/>
                <w:color w:val="auto"/>
                <w:szCs w:val="21"/>
                <w:highlight w:val="none"/>
                <w:lang w:val="en-US" w:eastAsia="zh-CN"/>
              </w:rPr>
              <w:t>11</w:t>
            </w:r>
            <w:r>
              <w:rPr>
                <w:rFonts w:hint="eastAsia" w:ascii="Times New Roman" w:hAnsi="Times New Roman"/>
                <w:b/>
                <w:bCs/>
                <w:color w:val="auto"/>
                <w:szCs w:val="21"/>
                <w:highlight w:val="none"/>
              </w:rPr>
              <w:t xml:space="preserve">  运营期环境监测计划</w:t>
            </w:r>
          </w:p>
          <w:tbl>
            <w:tblPr>
              <w:tblStyle w:val="18"/>
              <w:tblW w:w="8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5"/>
              <w:gridCol w:w="1522"/>
              <w:gridCol w:w="1243"/>
              <w:gridCol w:w="1975"/>
              <w:gridCol w:w="1102"/>
              <w:gridCol w:w="22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67" w:type="dxa"/>
                  <w:gridSpan w:val="2"/>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bidi="ar"/>
                    </w:rPr>
                    <w:t>类别</w:t>
                  </w:r>
                </w:p>
              </w:tc>
              <w:tc>
                <w:tcPr>
                  <w:tcW w:w="1243"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bidi="ar"/>
                    </w:rPr>
                    <w:t>监测项目</w:t>
                  </w:r>
                </w:p>
              </w:tc>
              <w:tc>
                <w:tcPr>
                  <w:tcW w:w="197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bidi="ar"/>
                    </w:rPr>
                    <w:t>监测点位置</w:t>
                  </w:r>
                </w:p>
              </w:tc>
              <w:tc>
                <w:tcPr>
                  <w:tcW w:w="1102"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bidi="ar"/>
                    </w:rPr>
                    <w:t>监测频率</w:t>
                  </w:r>
                </w:p>
              </w:tc>
              <w:tc>
                <w:tcPr>
                  <w:tcW w:w="221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bidi="ar"/>
                    </w:rPr>
                    <w:t>控制指标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345"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废气</w:t>
                  </w:r>
                </w:p>
              </w:tc>
              <w:tc>
                <w:tcPr>
                  <w:tcW w:w="1522"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
                    </w:rPr>
                  </w:pPr>
                  <w:r>
                    <w:rPr>
                      <w:rFonts w:hint="default" w:ascii="宋体" w:hAnsi="宋体" w:eastAsia="宋体" w:cs="宋体"/>
                      <w:color w:val="auto"/>
                      <w:szCs w:val="21"/>
                      <w:lang w:val="en-US" w:eastAsia="zh-CN"/>
                    </w:rPr>
                    <w:t>拉丝工序、印刷工序、滤网废渣加热分解工序</w:t>
                  </w:r>
                  <w:r>
                    <w:rPr>
                      <w:rFonts w:hint="eastAsia" w:ascii="宋体" w:hAnsi="宋体" w:eastAsia="宋体" w:cs="宋体"/>
                      <w:color w:val="auto"/>
                      <w:szCs w:val="21"/>
                      <w:lang w:val="en-US" w:eastAsia="zh-CN"/>
                    </w:rPr>
                    <w:t>、覆膜</w:t>
                  </w:r>
                  <w:r>
                    <w:rPr>
                      <w:rFonts w:hint="default" w:ascii="宋体" w:hAnsi="宋体" w:eastAsia="宋体" w:cs="宋体"/>
                      <w:color w:val="auto"/>
                      <w:szCs w:val="21"/>
                      <w:lang w:val="en-US" w:eastAsia="zh-CN"/>
                    </w:rPr>
                    <w:t>工序有机废气</w:t>
                  </w:r>
                </w:p>
              </w:tc>
              <w:tc>
                <w:tcPr>
                  <w:tcW w:w="1243"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kern w:val="2"/>
                      <w:sz w:val="21"/>
                      <w:szCs w:val="21"/>
                      <w:lang w:val="en-US" w:eastAsia="zh-CN" w:bidi="ar"/>
                    </w:rPr>
                  </w:pPr>
                  <w:r>
                    <w:rPr>
                      <w:rFonts w:hint="eastAsia" w:ascii="Times New Roman" w:hAnsi="Times New Roman" w:eastAsia="宋体" w:cs="Times New Roman"/>
                      <w:bCs/>
                      <w:color w:val="auto"/>
                      <w:sz w:val="21"/>
                      <w:szCs w:val="21"/>
                      <w:lang w:eastAsia="zh-CN" w:bidi="ar"/>
                    </w:rPr>
                    <w:t>非甲烷总烃</w:t>
                  </w:r>
                </w:p>
              </w:tc>
              <w:tc>
                <w:tcPr>
                  <w:tcW w:w="197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sz w:val="21"/>
                      <w:szCs w:val="21"/>
                      <w:lang w:eastAsia="zh-CN" w:bidi="ar"/>
                    </w:rPr>
                    <w:t>排气筒</w:t>
                  </w:r>
                  <w:r>
                    <w:rPr>
                      <w:rFonts w:hint="default" w:ascii="Times New Roman" w:hAnsi="Times New Roman" w:eastAsia="宋体" w:cs="Times New Roman"/>
                      <w:bCs/>
                      <w:color w:val="auto"/>
                      <w:sz w:val="21"/>
                      <w:szCs w:val="21"/>
                      <w:lang w:val="en-US" w:eastAsia="zh-CN" w:bidi="ar"/>
                    </w:rPr>
                    <w:t>DA00</w:t>
                  </w:r>
                  <w:r>
                    <w:rPr>
                      <w:rFonts w:hint="eastAsia" w:ascii="Times New Roman" w:hAnsi="Times New Roman" w:eastAsia="宋体" w:cs="Times New Roman"/>
                      <w:bCs/>
                      <w:color w:val="auto"/>
                      <w:sz w:val="21"/>
                      <w:szCs w:val="21"/>
                      <w:lang w:val="en-US" w:eastAsia="zh-CN" w:bidi="ar"/>
                    </w:rPr>
                    <w:t>1</w:t>
                  </w:r>
                </w:p>
              </w:tc>
              <w:tc>
                <w:tcPr>
                  <w:tcW w:w="1102"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sz w:val="21"/>
                      <w:szCs w:val="21"/>
                      <w:lang w:bidi="ar"/>
                    </w:rPr>
                    <w:t>1次/半年</w:t>
                  </w:r>
                </w:p>
              </w:tc>
              <w:tc>
                <w:tcPr>
                  <w:tcW w:w="2211"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cs="Times New Roman"/>
                      <w:bCs/>
                      <w:color w:val="auto"/>
                      <w:szCs w:val="22"/>
                      <w:lang w:eastAsia="zh-CN"/>
                    </w:rPr>
                    <w:t>《挥发性有机物排放控制标准》（DB61-T1061-2017）印刷业排放浓度限值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bidi="ar"/>
                    </w:rPr>
                  </w:pPr>
                </w:p>
              </w:tc>
              <w:tc>
                <w:tcPr>
                  <w:tcW w:w="1522"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bCs/>
                      <w:color w:val="auto"/>
                      <w:sz w:val="21"/>
                      <w:szCs w:val="21"/>
                      <w:lang w:val="en-US" w:eastAsia="zh-CN" w:bidi="ar"/>
                    </w:rPr>
                    <w:t>厂界</w:t>
                  </w:r>
                </w:p>
              </w:tc>
              <w:tc>
                <w:tcPr>
                  <w:tcW w:w="1243"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lang w:val="en-US" w:eastAsia="zh-CN" w:bidi="ar"/>
                    </w:rPr>
                  </w:pPr>
                  <w:r>
                    <w:rPr>
                      <w:rFonts w:hint="eastAsia" w:ascii="Times New Roman" w:hAnsi="Times New Roman" w:eastAsia="宋体" w:cs="Times New Roman"/>
                      <w:bCs/>
                      <w:color w:val="auto"/>
                      <w:sz w:val="21"/>
                      <w:szCs w:val="21"/>
                      <w:lang w:eastAsia="zh-CN" w:bidi="ar"/>
                    </w:rPr>
                    <w:t>非甲烷总烃、颗粒物</w:t>
                  </w:r>
                </w:p>
              </w:tc>
              <w:tc>
                <w:tcPr>
                  <w:tcW w:w="197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bCs/>
                      <w:color w:val="auto"/>
                      <w:sz w:val="21"/>
                      <w:szCs w:val="21"/>
                      <w:lang w:bidi="ar"/>
                    </w:rPr>
                    <w:t>上风向1#、下风向2#、下风向3#、下风向4#，共4个点</w:t>
                  </w:r>
                </w:p>
              </w:tc>
              <w:tc>
                <w:tcPr>
                  <w:tcW w:w="1102"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1次/半年</w:t>
                  </w:r>
                </w:p>
              </w:tc>
              <w:tc>
                <w:tcPr>
                  <w:tcW w:w="221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color w:val="auto"/>
                      <w:sz w:val="21"/>
                      <w:szCs w:val="21"/>
                    </w:rPr>
                    <w:t>《大气污染物排放标准》（</w:t>
                  </w:r>
                  <w:r>
                    <w:rPr>
                      <w:rFonts w:hint="default" w:ascii="Times New Roman" w:hAnsi="Times New Roman" w:eastAsia="Times New Roman" w:cs="Times New Roman"/>
                      <w:color w:val="auto"/>
                      <w:sz w:val="21"/>
                      <w:szCs w:val="21"/>
                    </w:rPr>
                    <w:t>GB16297-1996</w:t>
                  </w:r>
                  <w:r>
                    <w:rPr>
                      <w:rFonts w:hint="default" w:ascii="Times New Roman" w:hAnsi="Times New Roman" w:eastAsia="宋体" w:cs="Times New Roman"/>
                      <w:color w:val="auto"/>
                      <w:sz w:val="21"/>
                      <w:szCs w:val="21"/>
                    </w:rPr>
                    <w:t>）表</w:t>
                  </w:r>
                  <w:r>
                    <w:rPr>
                      <w:rFonts w:hint="default" w:ascii="Times New Roman" w:hAnsi="Times New Roman" w:eastAsia="Times New Roman" w:cs="Times New Roman"/>
                      <w:color w:val="auto"/>
                      <w:sz w:val="21"/>
                      <w:szCs w:val="21"/>
                    </w:rPr>
                    <w:t>2</w:t>
                  </w:r>
                  <w:r>
                    <w:rPr>
                      <w:rFonts w:hint="default" w:ascii="Times New Roman" w:hAnsi="Times New Roman" w:eastAsia="宋体" w:cs="Times New Roman"/>
                      <w:color w:val="auto"/>
                      <w:sz w:val="21"/>
                      <w:szCs w:val="21"/>
                    </w:rPr>
                    <w:t>中无组织排放监控浓度限值要求</w:t>
                  </w:r>
                </w:p>
              </w:tc>
            </w:tr>
          </w:tbl>
          <w:p>
            <w:pPr>
              <w:pStyle w:val="3"/>
              <w:keepNext w:val="0"/>
              <w:keepLines w:val="0"/>
              <w:pageBreakBefore w:val="0"/>
              <w:widowControl/>
              <w:numPr>
                <w:ilvl w:val="1"/>
                <w:numId w:val="0"/>
              </w:numPr>
              <w:suppressLineNumbers w:val="0"/>
              <w:tabs>
                <w:tab w:val="left" w:pos="1291"/>
              </w:tabs>
              <w:kinsoku/>
              <w:wordWrap/>
              <w:overflowPunct/>
              <w:topLinePunct w:val="0"/>
              <w:autoSpaceDE/>
              <w:autoSpaceDN/>
              <w:bidi w:val="0"/>
              <w:adjustRightInd/>
              <w:snapToGrid/>
              <w:spacing w:before="0" w:beforeAutospacing="0" w:after="0" w:afterAutospacing="0" w:line="360" w:lineRule="auto"/>
              <w:ind w:left="0" w:right="0" w:rightChars="0" w:firstLine="450" w:firstLineChars="200"/>
              <w:jc w:val="left"/>
              <w:textAlignment w:val="baseline"/>
              <w:rPr>
                <w:rFonts w:hint="default" w:ascii="Times New Roman" w:hAnsi="Times New Roman" w:cs="Times New Roman" w:eastAsiaTheme="minorEastAsia"/>
                <w:b/>
                <w:bCs/>
                <w:color w:val="auto"/>
                <w:spacing w:val="-8"/>
                <w:kern w:val="2"/>
                <w:sz w:val="24"/>
                <w:szCs w:val="24"/>
                <w:lang w:val="en-US" w:eastAsia="zh-CN" w:bidi="ar-SA"/>
              </w:rPr>
            </w:pPr>
            <w:r>
              <w:rPr>
                <w:rFonts w:hint="eastAsia" w:ascii="Times New Roman" w:hAnsi="Times New Roman" w:cs="Times New Roman" w:eastAsiaTheme="minorEastAsia"/>
                <w:b/>
                <w:bCs/>
                <w:color w:val="auto"/>
                <w:spacing w:val="-8"/>
                <w:kern w:val="2"/>
                <w:sz w:val="24"/>
                <w:szCs w:val="24"/>
                <w:lang w:val="en-US" w:eastAsia="zh-CN" w:bidi="ar-SA"/>
              </w:rPr>
              <w:t>2、废水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本项目运营期污水主要为生活污水和生产废水。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color w:val="auto"/>
              </w:rPr>
            </w:pPr>
            <w:r>
              <w:rPr>
                <w:rFonts w:hint="default" w:ascii="Times New Roman" w:hAnsi="Times New Roman" w:cs="Times New Roman"/>
                <w:color w:val="auto"/>
                <w:sz w:val="24"/>
                <w:szCs w:val="24"/>
                <w:lang w:eastAsia="zh-CN" w:bidi="ar"/>
              </w:rPr>
              <w:t>生活污水排入化粪池后经污水管网排入镇安县污水处理厂；</w:t>
            </w:r>
            <w:r>
              <w:rPr>
                <w:rFonts w:hint="default" w:ascii="Times New Roman" w:hAnsi="Times New Roman" w:cs="Times New Roman"/>
                <w:color w:val="auto"/>
                <w:sz w:val="24"/>
                <w:szCs w:val="24"/>
                <w:lang w:eastAsia="zh-CN"/>
              </w:rPr>
              <w:t>生产废水包括</w:t>
            </w:r>
            <w:r>
              <w:rPr>
                <w:rFonts w:hint="eastAsia" w:ascii="Times New Roman" w:hAnsi="Times New Roman" w:cs="Times New Roman"/>
                <w:color w:val="auto"/>
                <w:sz w:val="24"/>
                <w:szCs w:val="24"/>
                <w:lang w:eastAsia="zh-CN"/>
              </w:rPr>
              <w:t>拉丝工序</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覆膜工序冷却用水</w:t>
            </w:r>
            <w:r>
              <w:rPr>
                <w:rFonts w:hint="default" w:ascii="Times New Roman" w:hAnsi="Times New Roman" w:cs="Times New Roman"/>
                <w:color w:val="auto"/>
                <w:sz w:val="24"/>
                <w:szCs w:val="24"/>
                <w:lang w:eastAsia="zh-CN"/>
              </w:rPr>
              <w:t>。</w:t>
            </w:r>
            <w:r>
              <w:rPr>
                <w:rFonts w:hint="eastAsia" w:ascii="Times New Roman" w:hAnsi="Times New Roman" w:cs="Times New Roman"/>
                <w:b w:val="0"/>
                <w:color w:val="auto"/>
                <w:kern w:val="2"/>
                <w:sz w:val="24"/>
                <w:szCs w:val="24"/>
                <w:lang w:val="en-US" w:eastAsia="zh-CN" w:bidi="ar-SA"/>
              </w:rPr>
              <w:t>冷却废水经污水管网排入镇安县污水处理厂</w:t>
            </w:r>
            <w:r>
              <w:rPr>
                <w:rFonts w:hint="default" w:ascii="Times New Roman" w:hAnsi="Times New Roman" w:cs="Times New Roman" w:eastAsiaTheme="minorEastAsia"/>
                <w:b w:val="0"/>
                <w:color w:val="auto"/>
                <w:kern w:val="2"/>
                <w:sz w:val="24"/>
                <w:szCs w:val="24"/>
                <w:lang w:val="en-US" w:eastAsia="zh-CN" w:bidi="ar-SA"/>
              </w:rPr>
              <w:t>。本项目日用水量为</w:t>
            </w:r>
            <w:r>
              <w:rPr>
                <w:rFonts w:hint="eastAsia" w:ascii="Times New Roman" w:hAnsi="Times New Roman" w:cs="Times New Roman"/>
                <w:b w:val="0"/>
                <w:color w:val="auto"/>
                <w:kern w:val="2"/>
                <w:sz w:val="24"/>
                <w:szCs w:val="24"/>
                <w:lang w:val="en-US" w:eastAsia="zh-CN" w:bidi="ar-SA"/>
              </w:rPr>
              <w:t>15.12</w:t>
            </w:r>
            <w:r>
              <w:rPr>
                <w:rFonts w:hint="default" w:ascii="Times New Roman" w:hAnsi="Times New Roman" w:cs="Times New Roman" w:eastAsiaTheme="minorEastAsia"/>
                <w:b w:val="0"/>
                <w:color w:val="auto"/>
                <w:kern w:val="2"/>
                <w:sz w:val="24"/>
                <w:szCs w:val="24"/>
                <w:lang w:val="en-US" w:eastAsia="zh-CN" w:bidi="ar-SA"/>
              </w:rPr>
              <w:t>m</w:t>
            </w:r>
            <w:r>
              <w:rPr>
                <w:rFonts w:hint="default" w:ascii="Times New Roman" w:hAnsi="Times New Roman" w:cs="Times New Roman" w:eastAsiaTheme="minorEastAsia"/>
                <w:b w:val="0"/>
                <w:color w:val="auto"/>
                <w:kern w:val="2"/>
                <w:sz w:val="24"/>
                <w:szCs w:val="24"/>
                <w:vertAlign w:val="superscript"/>
                <w:lang w:val="en-US" w:eastAsia="zh-CN" w:bidi="ar-SA"/>
              </w:rPr>
              <w:t>3</w:t>
            </w:r>
            <w:r>
              <w:rPr>
                <w:rFonts w:hint="default" w:ascii="Times New Roman" w:hAnsi="Times New Roman" w:cs="Times New Roman" w:eastAsiaTheme="minorEastAsia"/>
                <w:b w:val="0"/>
                <w:color w:val="auto"/>
                <w:kern w:val="2"/>
                <w:sz w:val="24"/>
                <w:szCs w:val="24"/>
                <w:lang w:val="en-US" w:eastAsia="zh-CN" w:bidi="ar-SA"/>
              </w:rPr>
              <w:t>/d（</w:t>
            </w:r>
            <w:r>
              <w:rPr>
                <w:rFonts w:hint="eastAsia" w:ascii="Times New Roman" w:hAnsi="Times New Roman" w:cs="Times New Roman"/>
                <w:b w:val="0"/>
                <w:color w:val="auto"/>
                <w:kern w:val="2"/>
                <w:sz w:val="24"/>
                <w:szCs w:val="24"/>
                <w:lang w:val="en-US" w:eastAsia="zh-CN" w:bidi="ar-SA"/>
              </w:rPr>
              <w:t>4535</w:t>
            </w:r>
            <w:r>
              <w:rPr>
                <w:rFonts w:hint="default" w:ascii="Times New Roman" w:hAnsi="Times New Roman" w:cs="Times New Roman" w:eastAsiaTheme="minorEastAsia"/>
                <w:b w:val="0"/>
                <w:color w:val="auto"/>
                <w:kern w:val="2"/>
                <w:sz w:val="24"/>
                <w:szCs w:val="24"/>
                <w:lang w:val="en-US" w:eastAsia="zh-CN" w:bidi="ar-SA"/>
              </w:rPr>
              <w:t>m</w:t>
            </w:r>
            <w:r>
              <w:rPr>
                <w:rFonts w:hint="default" w:ascii="Times New Roman" w:hAnsi="Times New Roman" w:cs="Times New Roman" w:eastAsiaTheme="minorEastAsia"/>
                <w:b w:val="0"/>
                <w:color w:val="auto"/>
                <w:kern w:val="2"/>
                <w:sz w:val="24"/>
                <w:szCs w:val="24"/>
                <w:vertAlign w:val="superscript"/>
                <w:lang w:val="en-US" w:eastAsia="zh-CN" w:bidi="ar-SA"/>
              </w:rPr>
              <w:t>3</w:t>
            </w:r>
            <w:r>
              <w:rPr>
                <w:rFonts w:hint="default" w:ascii="Times New Roman" w:hAnsi="Times New Roman" w:cs="Times New Roman" w:eastAsiaTheme="minorEastAsia"/>
                <w:b w:val="0"/>
                <w:color w:val="auto"/>
                <w:kern w:val="2"/>
                <w:sz w:val="24"/>
                <w:szCs w:val="24"/>
                <w:lang w:val="en-US" w:eastAsia="zh-CN" w:bidi="ar-SA"/>
              </w:rPr>
              <w:t>/a），排水</w:t>
            </w:r>
            <w:r>
              <w:rPr>
                <w:rFonts w:hint="eastAsia" w:ascii="Times New Roman" w:hAnsi="Times New Roman" w:cs="Times New Roman"/>
                <w:b w:val="0"/>
                <w:color w:val="auto"/>
                <w:kern w:val="2"/>
                <w:sz w:val="24"/>
                <w:szCs w:val="24"/>
                <w:lang w:val="en-US" w:eastAsia="zh-CN" w:bidi="ar-SA"/>
              </w:rPr>
              <w:t>10.51</w:t>
            </w:r>
            <w:r>
              <w:rPr>
                <w:rFonts w:hint="default" w:ascii="Times New Roman" w:hAnsi="Times New Roman" w:cs="Times New Roman" w:eastAsiaTheme="minorEastAsia"/>
                <w:b w:val="0"/>
                <w:color w:val="auto"/>
                <w:kern w:val="2"/>
                <w:sz w:val="24"/>
                <w:szCs w:val="24"/>
                <w:lang w:val="en-US" w:eastAsia="zh-CN" w:bidi="ar-SA"/>
              </w:rPr>
              <w:t>m</w:t>
            </w:r>
            <w:r>
              <w:rPr>
                <w:rFonts w:hint="default" w:ascii="Times New Roman" w:hAnsi="Times New Roman" w:cs="Times New Roman" w:eastAsiaTheme="minorEastAsia"/>
                <w:b w:val="0"/>
                <w:color w:val="auto"/>
                <w:kern w:val="2"/>
                <w:sz w:val="24"/>
                <w:szCs w:val="24"/>
                <w:vertAlign w:val="superscript"/>
                <w:lang w:val="en-US" w:eastAsia="zh-CN" w:bidi="ar-SA"/>
              </w:rPr>
              <w:t>3</w:t>
            </w:r>
            <w:r>
              <w:rPr>
                <w:rFonts w:hint="default" w:ascii="Times New Roman" w:hAnsi="Times New Roman" w:cs="Times New Roman" w:eastAsiaTheme="minorEastAsia"/>
                <w:b w:val="0"/>
                <w:color w:val="auto"/>
                <w:kern w:val="2"/>
                <w:sz w:val="24"/>
                <w:szCs w:val="24"/>
                <w:lang w:val="en-US" w:eastAsia="zh-CN" w:bidi="ar-SA"/>
              </w:rPr>
              <w:t>/d（</w:t>
            </w:r>
            <w:r>
              <w:rPr>
                <w:rFonts w:hint="eastAsia" w:ascii="Times New Roman" w:hAnsi="Times New Roman" w:cs="Times New Roman"/>
                <w:b w:val="0"/>
                <w:color w:val="auto"/>
                <w:kern w:val="2"/>
                <w:sz w:val="24"/>
                <w:szCs w:val="24"/>
                <w:lang w:val="en-US" w:eastAsia="zh-CN" w:bidi="ar-SA"/>
              </w:rPr>
              <w:t>3153</w:t>
            </w:r>
            <w:r>
              <w:rPr>
                <w:rFonts w:hint="default" w:ascii="Times New Roman" w:hAnsi="Times New Roman" w:cs="Times New Roman" w:eastAsiaTheme="minorEastAsia"/>
                <w:b w:val="0"/>
                <w:color w:val="auto"/>
                <w:kern w:val="2"/>
                <w:sz w:val="24"/>
                <w:szCs w:val="24"/>
                <w:lang w:val="en-US" w:eastAsia="zh-CN" w:bidi="ar-SA"/>
              </w:rPr>
              <w:t>m</w:t>
            </w:r>
            <w:r>
              <w:rPr>
                <w:rFonts w:hint="default" w:ascii="Times New Roman" w:hAnsi="Times New Roman" w:cs="Times New Roman" w:eastAsiaTheme="minorEastAsia"/>
                <w:b w:val="0"/>
                <w:color w:val="auto"/>
                <w:kern w:val="2"/>
                <w:sz w:val="24"/>
                <w:szCs w:val="24"/>
                <w:vertAlign w:val="superscript"/>
                <w:lang w:val="en-US" w:eastAsia="zh-CN" w:bidi="ar-SA"/>
              </w:rPr>
              <w:t>3</w:t>
            </w:r>
            <w:r>
              <w:rPr>
                <w:rFonts w:hint="default" w:ascii="Times New Roman" w:hAnsi="Times New Roman" w:cs="Times New Roman" w:eastAsiaTheme="minorEastAsia"/>
                <w:b w:val="0"/>
                <w:color w:val="auto"/>
                <w:kern w:val="2"/>
                <w:sz w:val="24"/>
                <w:szCs w:val="24"/>
                <w:lang w:val="en-US" w:eastAsia="zh-CN" w:bidi="ar-SA"/>
              </w:rPr>
              <w:t>/a）</w:t>
            </w:r>
            <w:r>
              <w:rPr>
                <w:rFonts w:hint="default" w:ascii="Times New Roman" w:hAnsi="Times New Roman" w:cs="Times New Roman"/>
                <w:color w:val="auto"/>
                <w:sz w:val="24"/>
                <w:szCs w:val="24"/>
                <w:lang w:eastAsia="zh-CN" w:bidi="ar"/>
              </w:rPr>
              <w:t>废水产排情况见下表：</w:t>
            </w:r>
          </w:p>
          <w:p>
            <w:pPr>
              <w:keepNext w:val="0"/>
              <w:keepLines w:val="0"/>
              <w:suppressLineNumbers w:val="0"/>
              <w:tabs>
                <w:tab w:val="left" w:pos="0"/>
              </w:tabs>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ascii="Times New Roman" w:hAnsi="Times New Roman" w:cs="Times New Roman"/>
                <w:b/>
                <w:bCs/>
                <w:color w:val="auto"/>
                <w:lang w:val="en-US" w:eastAsia="zh-CN"/>
              </w:rPr>
              <w:t xml:space="preserve">4-12 </w:t>
            </w:r>
            <w:r>
              <w:rPr>
                <w:rFonts w:hint="default" w:ascii="Times New Roman" w:hAnsi="Times New Roman" w:cs="Times New Roman"/>
                <w:b/>
                <w:bCs/>
                <w:color w:val="auto"/>
              </w:rPr>
              <w:t xml:space="preserve"> 污水产排情况一览表</w:t>
            </w:r>
          </w:p>
          <w:tbl>
            <w:tblPr>
              <w:tblStyle w:val="18"/>
              <w:tblW w:w="8359"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15" w:type="dxa"/>
                <w:left w:w="15" w:type="dxa"/>
                <w:bottom w:w="15" w:type="dxa"/>
                <w:right w:w="15" w:type="dxa"/>
              </w:tblCellMar>
            </w:tblPr>
            <w:tblGrid>
              <w:gridCol w:w="1753"/>
              <w:gridCol w:w="1101"/>
              <w:gridCol w:w="1101"/>
              <w:gridCol w:w="1101"/>
              <w:gridCol w:w="1101"/>
              <w:gridCol w:w="1101"/>
              <w:gridCol w:w="110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15" w:type="dxa"/>
                  <w:left w:w="15" w:type="dxa"/>
                  <w:bottom w:w="15" w:type="dxa"/>
                  <w:right w:w="15" w:type="dxa"/>
                </w:tblCellMar>
              </w:tblPrEx>
              <w:trPr>
                <w:trHeight w:val="284" w:hRule="atLeast"/>
                <w:jc w:val="center"/>
              </w:trPr>
              <w:tc>
                <w:tcPr>
                  <w:tcW w:w="175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名称</w:t>
                  </w:r>
                </w:p>
              </w:tc>
              <w:tc>
                <w:tcPr>
                  <w:tcW w:w="6606" w:type="dxa"/>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污染物名称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15" w:type="dxa"/>
                  <w:left w:w="15" w:type="dxa"/>
                  <w:bottom w:w="15" w:type="dxa"/>
                  <w:right w:w="15" w:type="dxa"/>
                </w:tblCellMar>
              </w:tblPrEx>
              <w:trPr>
                <w:trHeight w:val="284" w:hRule="atLeast"/>
                <w:jc w:val="center"/>
              </w:trPr>
              <w:tc>
                <w:tcPr>
                  <w:tcW w:w="175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bCs/>
                      <w:color w:val="auto"/>
                      <w:sz w:val="21"/>
                      <w:szCs w:val="21"/>
                      <w:lang w:bidi="ar"/>
                    </w:rPr>
                  </w:pP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COD</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BOD</w:t>
                  </w:r>
                  <w:r>
                    <w:rPr>
                      <w:rFonts w:hint="default" w:ascii="Times New Roman" w:hAnsi="Times New Roman" w:cs="Times New Roman"/>
                      <w:b/>
                      <w:bCs/>
                      <w:color w:val="auto"/>
                      <w:sz w:val="21"/>
                      <w:szCs w:val="21"/>
                      <w:vertAlign w:val="subscript"/>
                      <w:lang w:bidi="ar"/>
                    </w:rPr>
                    <w:t>5</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SS</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NH</w:t>
                  </w:r>
                  <w:r>
                    <w:rPr>
                      <w:rFonts w:hint="default" w:ascii="Times New Roman" w:hAnsi="Times New Roman" w:cs="Times New Roman"/>
                      <w:b/>
                      <w:bCs/>
                      <w:color w:val="auto"/>
                      <w:sz w:val="21"/>
                      <w:szCs w:val="21"/>
                      <w:vertAlign w:val="subscript"/>
                      <w:lang w:bidi="ar"/>
                    </w:rPr>
                    <w:t>3</w:t>
                  </w:r>
                  <w:r>
                    <w:rPr>
                      <w:rFonts w:hint="default" w:ascii="Times New Roman" w:hAnsi="Times New Roman" w:cs="Times New Roman"/>
                      <w:b/>
                      <w:bCs/>
                      <w:color w:val="auto"/>
                      <w:sz w:val="21"/>
                      <w:szCs w:val="21"/>
                      <w:lang w:bidi="ar"/>
                    </w:rPr>
                    <w:t>-N</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总磷</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总氮</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15" w:type="dxa"/>
                  <w:left w:w="15" w:type="dxa"/>
                  <w:bottom w:w="15" w:type="dxa"/>
                  <w:right w:w="15" w:type="dxa"/>
                </w:tblCellMar>
              </w:tblPrEx>
              <w:trPr>
                <w:trHeight w:val="284" w:hRule="atLeast"/>
                <w:jc w:val="center"/>
              </w:trPr>
              <w:tc>
                <w:tcPr>
                  <w:tcW w:w="17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产生浓度（mg/L）</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bidi="ar"/>
                    </w:rPr>
                  </w:pPr>
                  <w:r>
                    <w:rPr>
                      <w:rFonts w:hint="eastAsia" w:ascii="Times New Roman" w:hAnsi="Times New Roman" w:cs="Times New Roman"/>
                      <w:color w:val="auto"/>
                      <w:sz w:val="21"/>
                      <w:szCs w:val="21"/>
                      <w:lang w:val="en-US" w:eastAsia="zh-CN" w:bidi="ar"/>
                    </w:rPr>
                    <w:t>350</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200</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eastAsia" w:ascii="Times New Roman" w:hAnsi="Times New Roman" w:cs="Times New Roman"/>
                      <w:color w:val="auto"/>
                      <w:sz w:val="21"/>
                      <w:szCs w:val="21"/>
                      <w:lang w:val="en-US" w:eastAsia="zh-CN" w:bidi="ar"/>
                    </w:rPr>
                    <w:t>2</w:t>
                  </w:r>
                  <w:r>
                    <w:rPr>
                      <w:rFonts w:hint="default" w:ascii="Times New Roman" w:hAnsi="Times New Roman" w:cs="Times New Roman"/>
                      <w:color w:val="auto"/>
                      <w:sz w:val="21"/>
                      <w:szCs w:val="21"/>
                      <w:lang w:bidi="ar"/>
                    </w:rPr>
                    <w:t>00</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bidi="ar"/>
                    </w:rPr>
                  </w:pPr>
                  <w:r>
                    <w:rPr>
                      <w:rFonts w:hint="eastAsia" w:ascii="Times New Roman" w:hAnsi="Times New Roman" w:cs="Times New Roman"/>
                      <w:color w:val="auto"/>
                      <w:sz w:val="21"/>
                      <w:szCs w:val="21"/>
                      <w:lang w:val="en-US" w:eastAsia="zh-CN" w:bidi="ar"/>
                    </w:rPr>
                    <w:t>25</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cs="Times New Roman" w:eastAsiaTheme="minorEastAsia"/>
                      <w:color w:val="auto"/>
                      <w:sz w:val="21"/>
                      <w:szCs w:val="21"/>
                      <w:lang w:eastAsia="zh-CN" w:bidi="ar"/>
                    </w:rPr>
                  </w:pPr>
                  <w:r>
                    <w:rPr>
                      <w:rFonts w:hint="eastAsia" w:ascii="Times New Roman" w:hAnsi="Times New Roman" w:cs="Times New Roman"/>
                      <w:color w:val="auto"/>
                      <w:sz w:val="21"/>
                      <w:szCs w:val="21"/>
                      <w:lang w:val="en-US" w:eastAsia="zh-CN" w:bidi="ar"/>
                    </w:rPr>
                    <w:t>6</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eastAsia" w:ascii="Times New Roman" w:hAnsi="Times New Roman" w:cs="Times New Roman"/>
                      <w:color w:val="auto"/>
                      <w:sz w:val="21"/>
                      <w:szCs w:val="21"/>
                      <w:lang w:val="en-US" w:eastAsia="zh-CN" w:bidi="ar"/>
                    </w:rPr>
                    <w:t>46.2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15" w:type="dxa"/>
                  <w:left w:w="15" w:type="dxa"/>
                  <w:bottom w:w="15" w:type="dxa"/>
                  <w:right w:w="15" w:type="dxa"/>
                </w:tblCellMar>
              </w:tblPrEx>
              <w:trPr>
                <w:trHeight w:val="284" w:hRule="atLeast"/>
                <w:jc w:val="center"/>
              </w:trPr>
              <w:tc>
                <w:tcPr>
                  <w:tcW w:w="17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产生量（t/a）</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1.103</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0.6306</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0.6306</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0.0788</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0.0189</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0.145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15" w:type="dxa"/>
                  <w:left w:w="15" w:type="dxa"/>
                  <w:bottom w:w="15" w:type="dxa"/>
                  <w:right w:w="15" w:type="dxa"/>
                </w:tblCellMar>
              </w:tblPrEx>
              <w:trPr>
                <w:trHeight w:val="284" w:hRule="atLeast"/>
                <w:jc w:val="center"/>
              </w:trPr>
              <w:tc>
                <w:tcPr>
                  <w:tcW w:w="17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污水站处理效率</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eastAsia" w:ascii="Times New Roman" w:hAnsi="Times New Roman" w:cs="Times New Roman"/>
                      <w:color w:val="auto"/>
                      <w:sz w:val="21"/>
                      <w:szCs w:val="21"/>
                      <w:lang w:val="en-US" w:eastAsia="zh-CN" w:bidi="ar"/>
                    </w:rPr>
                    <w:t>15</w:t>
                  </w:r>
                  <w:r>
                    <w:rPr>
                      <w:rFonts w:hint="default" w:ascii="Times New Roman" w:hAnsi="Times New Roman" w:cs="Times New Roman"/>
                      <w:color w:val="auto"/>
                      <w:sz w:val="21"/>
                      <w:szCs w:val="21"/>
                      <w:lang w:bidi="ar"/>
                    </w:rPr>
                    <w:t>%</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eastAsia" w:ascii="Times New Roman" w:hAnsi="Times New Roman" w:cs="Times New Roman"/>
                      <w:color w:val="auto"/>
                      <w:sz w:val="21"/>
                      <w:szCs w:val="21"/>
                      <w:lang w:val="en-US" w:eastAsia="zh-CN" w:bidi="ar"/>
                    </w:rPr>
                    <w:t>1</w:t>
                  </w:r>
                  <w:r>
                    <w:rPr>
                      <w:rFonts w:hint="default" w:ascii="Times New Roman" w:hAnsi="Times New Roman" w:cs="Times New Roman"/>
                      <w:color w:val="auto"/>
                      <w:sz w:val="21"/>
                      <w:szCs w:val="21"/>
                      <w:lang w:bidi="ar"/>
                    </w:rPr>
                    <w:t>0%</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eastAsia" w:ascii="Times New Roman" w:hAnsi="Times New Roman" w:cs="Times New Roman"/>
                      <w:color w:val="auto"/>
                      <w:sz w:val="21"/>
                      <w:szCs w:val="21"/>
                      <w:lang w:val="en-US" w:eastAsia="zh-CN" w:bidi="ar"/>
                    </w:rPr>
                    <w:t>50</w:t>
                  </w:r>
                  <w:r>
                    <w:rPr>
                      <w:rFonts w:hint="default" w:ascii="Times New Roman" w:hAnsi="Times New Roman" w:cs="Times New Roman"/>
                      <w:color w:val="auto"/>
                      <w:sz w:val="21"/>
                      <w:szCs w:val="21"/>
                      <w:lang w:bidi="ar"/>
                    </w:rPr>
                    <w:t>%</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cs="Times New Roman" w:eastAsiaTheme="minorEastAsia"/>
                      <w:color w:val="auto"/>
                      <w:sz w:val="21"/>
                      <w:szCs w:val="21"/>
                      <w:lang w:val="en-US" w:eastAsia="zh-CN" w:bidi="ar"/>
                    </w:rPr>
                  </w:pPr>
                  <w:r>
                    <w:rPr>
                      <w:rFonts w:hint="eastAsia" w:ascii="Times New Roman" w:hAnsi="Times New Roman" w:cs="Times New Roman"/>
                      <w:color w:val="auto"/>
                      <w:sz w:val="21"/>
                      <w:szCs w:val="21"/>
                      <w:lang w:val="en-US" w:eastAsia="zh-CN" w:bidi="ar"/>
                    </w:rPr>
                    <w:t>/</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cs="Times New Roman" w:eastAsiaTheme="minorEastAsia"/>
                      <w:color w:val="auto"/>
                      <w:sz w:val="21"/>
                      <w:szCs w:val="21"/>
                      <w:lang w:val="en-US" w:eastAsia="zh-CN" w:bidi="ar"/>
                    </w:rPr>
                  </w:pPr>
                  <w:r>
                    <w:rPr>
                      <w:rFonts w:hint="eastAsia" w:ascii="Times New Roman" w:hAnsi="Times New Roman" w:cs="Times New Roman"/>
                      <w:color w:val="auto"/>
                      <w:sz w:val="21"/>
                      <w:szCs w:val="21"/>
                      <w:lang w:val="en-US" w:eastAsia="zh-CN" w:bidi="ar"/>
                    </w:rPr>
                    <w:t>/</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cs="Times New Roman" w:eastAsiaTheme="minorEastAsia"/>
                      <w:color w:val="auto"/>
                      <w:sz w:val="21"/>
                      <w:szCs w:val="21"/>
                      <w:lang w:val="en-US" w:eastAsia="zh-CN" w:bidi="ar"/>
                    </w:rPr>
                  </w:pPr>
                  <w:r>
                    <w:rPr>
                      <w:rFonts w:hint="eastAsia" w:ascii="Times New Roman" w:hAnsi="Times New Roman" w:cs="Times New Roman"/>
                      <w:color w:val="auto"/>
                      <w:sz w:val="21"/>
                      <w:szCs w:val="21"/>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15" w:type="dxa"/>
                  <w:left w:w="15" w:type="dxa"/>
                  <w:bottom w:w="15" w:type="dxa"/>
                  <w:right w:w="15" w:type="dxa"/>
                </w:tblCellMar>
              </w:tblPrEx>
              <w:trPr>
                <w:trHeight w:val="284" w:hRule="atLeast"/>
                <w:jc w:val="center"/>
              </w:trPr>
              <w:tc>
                <w:tcPr>
                  <w:tcW w:w="17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处理后浓度（mg/L）</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bidi="ar"/>
                    </w:rPr>
                  </w:pPr>
                  <w:r>
                    <w:rPr>
                      <w:rFonts w:hint="eastAsia" w:ascii="Times New Roman" w:hAnsi="Times New Roman" w:cs="Times New Roman"/>
                      <w:color w:val="auto"/>
                      <w:sz w:val="21"/>
                      <w:szCs w:val="21"/>
                      <w:lang w:val="en-US" w:eastAsia="zh-CN" w:bidi="ar"/>
                    </w:rPr>
                    <w:t>297.5</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bidi="ar"/>
                    </w:rPr>
                  </w:pPr>
                  <w:r>
                    <w:rPr>
                      <w:rFonts w:hint="eastAsia" w:ascii="Times New Roman" w:hAnsi="Times New Roman" w:cs="Times New Roman"/>
                      <w:color w:val="auto"/>
                      <w:sz w:val="21"/>
                      <w:szCs w:val="21"/>
                      <w:lang w:val="en-US" w:eastAsia="zh-CN" w:bidi="ar"/>
                    </w:rPr>
                    <w:t>180</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bidi="ar"/>
                    </w:rPr>
                  </w:pPr>
                  <w:r>
                    <w:rPr>
                      <w:rFonts w:hint="eastAsia" w:ascii="Times New Roman" w:hAnsi="Times New Roman" w:cs="Times New Roman"/>
                      <w:color w:val="auto"/>
                      <w:sz w:val="21"/>
                      <w:szCs w:val="21"/>
                      <w:lang w:val="en-US" w:eastAsia="zh-CN" w:bidi="ar"/>
                    </w:rPr>
                    <w:t>100</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sz w:val="21"/>
                      <w:szCs w:val="21"/>
                      <w:lang w:val="en-US" w:eastAsia="zh-CN" w:bidi="ar"/>
                    </w:rPr>
                  </w:pPr>
                  <w:r>
                    <w:rPr>
                      <w:rFonts w:hint="eastAsia" w:ascii="Times New Roman" w:hAnsi="Times New Roman" w:cs="Times New Roman"/>
                      <w:color w:val="auto"/>
                      <w:sz w:val="21"/>
                      <w:szCs w:val="21"/>
                      <w:lang w:val="en-US" w:eastAsia="zh-CN" w:bidi="ar"/>
                    </w:rPr>
                    <w:t>25</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color w:val="auto"/>
                      <w:sz w:val="21"/>
                      <w:szCs w:val="21"/>
                      <w:lang w:val="en-US" w:eastAsia="zh-CN" w:bidi="ar"/>
                    </w:rPr>
                  </w:pPr>
                  <w:r>
                    <w:rPr>
                      <w:rFonts w:hint="eastAsia" w:ascii="Times New Roman" w:hAnsi="Times New Roman" w:cs="Times New Roman"/>
                      <w:color w:val="auto"/>
                      <w:sz w:val="21"/>
                      <w:szCs w:val="21"/>
                      <w:lang w:val="en-US" w:eastAsia="zh-CN" w:bidi="ar"/>
                    </w:rPr>
                    <w:t>6</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lang w:bidi="ar"/>
                    </w:rPr>
                  </w:pPr>
                  <w:r>
                    <w:rPr>
                      <w:rFonts w:hint="eastAsia" w:ascii="Times New Roman" w:hAnsi="Times New Roman" w:cs="Times New Roman"/>
                      <w:color w:val="auto"/>
                      <w:sz w:val="21"/>
                      <w:szCs w:val="21"/>
                      <w:lang w:val="en-US" w:eastAsia="zh-CN" w:bidi="ar"/>
                    </w:rPr>
                    <w:t>46.2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15" w:type="dxa"/>
                  <w:left w:w="15" w:type="dxa"/>
                  <w:bottom w:w="15" w:type="dxa"/>
                  <w:right w:w="15" w:type="dxa"/>
                </w:tblCellMar>
              </w:tblPrEx>
              <w:trPr>
                <w:trHeight w:val="284" w:hRule="atLeast"/>
                <w:jc w:val="center"/>
              </w:trPr>
              <w:tc>
                <w:tcPr>
                  <w:tcW w:w="17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排放量（t/a）</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0.938</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0.5675</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0.3153</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0.0788</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0.0189</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bidi="ar"/>
                    </w:rPr>
                  </w:pPr>
                  <w:r>
                    <w:rPr>
                      <w:rFonts w:hint="eastAsia" w:ascii="Times New Roman" w:hAnsi="Times New Roman" w:cs="Times New Roman"/>
                      <w:color w:val="auto"/>
                      <w:sz w:val="21"/>
                      <w:szCs w:val="21"/>
                      <w:lang w:val="en-US" w:eastAsia="zh-CN" w:bidi="ar"/>
                    </w:rPr>
                    <w:t>0.145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15" w:type="dxa"/>
                  <w:left w:w="15" w:type="dxa"/>
                  <w:bottom w:w="15" w:type="dxa"/>
                  <w:right w:w="15" w:type="dxa"/>
                </w:tblCellMar>
              </w:tblPrEx>
              <w:trPr>
                <w:trHeight w:val="284" w:hRule="atLeast"/>
                <w:jc w:val="center"/>
              </w:trPr>
              <w:tc>
                <w:tcPr>
                  <w:tcW w:w="17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《污水综合排放标准》三级标准GB8978-1996</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bidi="ar"/>
                    </w:rPr>
                  </w:pPr>
                  <w:r>
                    <w:rPr>
                      <w:rFonts w:hint="eastAsia" w:ascii="Times New Roman" w:hAnsi="Times New Roman" w:cs="Times New Roman"/>
                      <w:color w:val="auto"/>
                      <w:sz w:val="21"/>
                      <w:szCs w:val="21"/>
                      <w:lang w:val="en-US" w:eastAsia="zh-CN" w:bidi="ar"/>
                    </w:rPr>
                    <w:t>500</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bidi="ar"/>
                    </w:rPr>
                  </w:pPr>
                  <w:r>
                    <w:rPr>
                      <w:rFonts w:hint="eastAsia" w:ascii="Times New Roman" w:hAnsi="Times New Roman" w:cs="Times New Roman"/>
                      <w:color w:val="auto"/>
                      <w:sz w:val="21"/>
                      <w:szCs w:val="21"/>
                      <w:lang w:val="en-US" w:eastAsia="zh-CN" w:bidi="ar"/>
                    </w:rPr>
                    <w:t>300</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bidi="ar"/>
                    </w:rPr>
                  </w:pPr>
                  <w:r>
                    <w:rPr>
                      <w:rFonts w:hint="eastAsia" w:ascii="Times New Roman" w:hAnsi="Times New Roman" w:cs="Times New Roman"/>
                      <w:color w:val="auto"/>
                      <w:sz w:val="21"/>
                      <w:szCs w:val="21"/>
                      <w:lang w:val="en-US" w:eastAsia="zh-CN" w:bidi="ar"/>
                    </w:rPr>
                    <w:t>400</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15" w:type="dxa"/>
                  <w:left w:w="15" w:type="dxa"/>
                  <w:bottom w:w="15" w:type="dxa"/>
                  <w:right w:w="15" w:type="dxa"/>
                </w:tblCellMar>
              </w:tblPrEx>
              <w:trPr>
                <w:trHeight w:val="284" w:hRule="atLeast"/>
                <w:jc w:val="center"/>
              </w:trPr>
              <w:tc>
                <w:tcPr>
                  <w:tcW w:w="17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GB/T31962--2015A等级标准（mg/L）</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45</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8</w:t>
                  </w:r>
                </w:p>
              </w:tc>
              <w:tc>
                <w:tcPr>
                  <w:tcW w:w="110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70</w:t>
                  </w:r>
                </w:p>
              </w:tc>
            </w:tr>
          </w:tbl>
          <w:p>
            <w:pPr>
              <w:pStyle w:val="3"/>
              <w:keepNext w:val="0"/>
              <w:keepLines w:val="0"/>
              <w:pageBreakBefore w:val="0"/>
              <w:widowControl/>
              <w:numPr>
                <w:ilvl w:val="1"/>
                <w:numId w:val="0"/>
              </w:numPr>
              <w:suppressLineNumbers w:val="0"/>
              <w:tabs>
                <w:tab w:val="left" w:pos="1291"/>
              </w:tabs>
              <w:kinsoku/>
              <w:wordWrap/>
              <w:overflowPunct/>
              <w:topLinePunct w:val="0"/>
              <w:autoSpaceDE/>
              <w:autoSpaceDN/>
              <w:bidi w:val="0"/>
              <w:adjustRightInd/>
              <w:snapToGrid/>
              <w:spacing w:before="0" w:beforeAutospacing="0" w:after="0" w:afterAutospacing="0" w:line="360" w:lineRule="auto"/>
              <w:ind w:left="0" w:right="0" w:rightChars="0" w:firstLine="482" w:firstLineChars="200"/>
              <w:jc w:val="left"/>
              <w:textAlignment w:val="baseline"/>
              <w:rPr>
                <w:rFonts w:hint="default" w:ascii="Times New Roman" w:hAnsi="Times New Roman" w:cs="Times New Roman" w:eastAsiaTheme="minorEastAsia"/>
                <w:b/>
                <w:color w:val="auto"/>
                <w:kern w:val="2"/>
                <w:sz w:val="24"/>
                <w:szCs w:val="24"/>
                <w:lang w:val="en-US" w:eastAsia="zh-CN" w:bidi="ar-SA"/>
              </w:rPr>
            </w:pPr>
            <w:r>
              <w:rPr>
                <w:rFonts w:hint="eastAsia" w:ascii="Times New Roman" w:hAnsi="Times New Roman" w:cs="Times New Roman" w:eastAsiaTheme="minorEastAsia"/>
                <w:b/>
                <w:color w:val="auto"/>
                <w:kern w:val="2"/>
                <w:sz w:val="24"/>
                <w:szCs w:val="24"/>
                <w:lang w:val="en-US" w:eastAsia="zh-CN" w:bidi="ar-SA"/>
              </w:rPr>
              <w:t>2.1</w:t>
            </w:r>
            <w:r>
              <w:rPr>
                <w:rFonts w:hint="default" w:ascii="Times New Roman" w:hAnsi="Times New Roman" w:cs="Times New Roman" w:eastAsiaTheme="minorEastAsia"/>
                <w:b/>
                <w:color w:val="auto"/>
                <w:kern w:val="2"/>
                <w:sz w:val="24"/>
                <w:szCs w:val="24"/>
                <w:lang w:val="en-US" w:eastAsia="zh-CN" w:bidi="ar-SA"/>
              </w:rPr>
              <w:t>废水污染防治措施</w:t>
            </w:r>
          </w:p>
          <w:p>
            <w:pPr>
              <w:pStyle w:val="3"/>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baseline"/>
              <w:rPr>
                <w:rFonts w:hint="default"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eastAsiaTheme="minorEastAsia"/>
                <w:b w:val="0"/>
                <w:color w:val="auto"/>
                <w:kern w:val="2"/>
                <w:sz w:val="24"/>
                <w:szCs w:val="24"/>
                <w:lang w:val="en-US" w:eastAsia="zh-CN" w:bidi="ar-SA"/>
              </w:rPr>
              <w:t>生活污水排入化粪池后经污水管网排入镇安县污水处理厂；拉丝工序、覆膜工序冷却水，冷却废水经污水管网排入镇安县污水处理厂。</w:t>
            </w:r>
          </w:p>
          <w:p>
            <w:pPr>
              <w:pStyle w:val="4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default" w:ascii="Times New Roman" w:hAnsi="Times New Roman" w:cs="Times New Roman"/>
                <w:b/>
                <w:color w:val="auto"/>
                <w:lang w:val="en-US" w:eastAsia="zh-CN" w:bidi="ar"/>
              </w:rPr>
            </w:pPr>
            <w:r>
              <w:rPr>
                <w:rFonts w:hint="default" w:ascii="Times New Roman" w:hAnsi="Times New Roman" w:cs="Times New Roman"/>
                <w:color w:val="auto"/>
                <w:sz w:val="24"/>
              </w:rPr>
              <w:t>本项目生活污水经化粪池处理后满足《污水综合排放标准》(GB68978-1996)中三级标准及《污水排入城镇下水道水质标准》（GB/T31962-2015）</w:t>
            </w:r>
            <w:r>
              <w:rPr>
                <w:rFonts w:hint="eastAsia" w:ascii="Times New Roman" w:hAnsi="Times New Roman" w:cs="Times New Roman"/>
                <w:color w:val="auto"/>
                <w:sz w:val="24"/>
                <w:lang w:val="en-US" w:eastAsia="zh-CN"/>
              </w:rPr>
              <w:t>B</w:t>
            </w:r>
            <w:r>
              <w:rPr>
                <w:rFonts w:hint="default" w:ascii="Times New Roman" w:hAnsi="Times New Roman" w:cs="Times New Roman"/>
                <w:color w:val="auto"/>
                <w:sz w:val="24"/>
              </w:rPr>
              <w:t>级标准，对周围地表水环境产生影响较小。</w:t>
            </w:r>
          </w:p>
          <w:p>
            <w:pPr>
              <w:pStyle w:val="4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2" w:firstLineChars="200"/>
              <w:textAlignment w:val="auto"/>
              <w:rPr>
                <w:rFonts w:hint="default" w:ascii="Times New Roman" w:hAnsi="Times New Roman" w:cs="Times New Roman" w:eastAsiaTheme="minorEastAsia"/>
                <w:b w:val="0"/>
                <w:color w:val="auto"/>
                <w:kern w:val="2"/>
                <w:sz w:val="24"/>
                <w:szCs w:val="24"/>
                <w:lang w:val="en-US" w:eastAsia="zh-CN" w:bidi="ar-SA"/>
              </w:rPr>
            </w:pPr>
            <w:r>
              <w:rPr>
                <w:rFonts w:hint="default" w:ascii="Times New Roman" w:hAnsi="Times New Roman" w:cs="Times New Roman"/>
                <w:b/>
                <w:color w:val="auto"/>
                <w:lang w:val="en-US" w:eastAsia="zh-CN" w:bidi="ar"/>
              </w:rPr>
              <w:t>2.1.1</w:t>
            </w:r>
            <w:r>
              <w:rPr>
                <w:rFonts w:hint="default" w:ascii="Times New Roman" w:hAnsi="Times New Roman" w:cs="Times New Roman"/>
                <w:b/>
                <w:color w:val="auto"/>
                <w:lang w:bidi="ar"/>
              </w:rPr>
              <w:t>依托污水处理站可行性分析</w:t>
            </w:r>
          </w:p>
          <w:p>
            <w:pPr>
              <w:pStyle w:val="4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eastAsia"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eastAsiaTheme="minorEastAsia"/>
                <w:b w:val="0"/>
                <w:color w:val="auto"/>
                <w:kern w:val="2"/>
                <w:sz w:val="24"/>
                <w:szCs w:val="24"/>
                <w:lang w:val="en-US" w:eastAsia="zh-CN" w:bidi="ar-SA"/>
              </w:rPr>
              <w:t>镇安县污水处理</w:t>
            </w:r>
            <w:r>
              <w:rPr>
                <w:rFonts w:hint="eastAsia" w:ascii="Times New Roman" w:hAnsi="Times New Roman" w:cs="Times New Roman"/>
                <w:b w:val="0"/>
                <w:color w:val="auto"/>
                <w:kern w:val="2"/>
                <w:sz w:val="24"/>
                <w:szCs w:val="24"/>
                <w:lang w:val="en-US" w:eastAsia="zh-CN" w:bidi="ar-SA"/>
              </w:rPr>
              <w:t>厂</w:t>
            </w:r>
            <w:r>
              <w:rPr>
                <w:rFonts w:hint="eastAsia" w:ascii="Times New Roman" w:hAnsi="Times New Roman" w:cs="Times New Roman" w:eastAsiaTheme="minorEastAsia"/>
                <w:b w:val="0"/>
                <w:color w:val="auto"/>
                <w:kern w:val="2"/>
                <w:sz w:val="24"/>
                <w:szCs w:val="24"/>
                <w:lang w:val="en-US" w:eastAsia="zh-CN" w:bidi="ar-SA"/>
              </w:rPr>
              <w:t>是由镇安县人民政府投资新建，自2013年6月1日起委托北京桑德环境工程有限公司托管运营至2016年1月28日。现委托陕西环保产业集团有限责任公司托管运营。项目位于镇安县永乐镇清河社区二组，占地面积35亩，距县城中心4.8公里，服务县城约5.2万人，污水水源为镇安县城区生活污水和县域工业集中区生活排水。镇安县污水厂批准建设规模为2万吨/日，一次设计、分期建设，一期建设规模为1万吨/日，铺设管网25.488公里，由厂区土建、设备以及截污管网两部分组成，总投资8357.02万元，工程采用CAST工艺，实行二级处理，出水水质可达到《城镇污水处理厂污染物排放标准》中的一一级B类标准。</w:t>
            </w:r>
          </w:p>
          <w:p>
            <w:pPr>
              <w:pStyle w:val="4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eastAsia"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eastAsiaTheme="minorEastAsia"/>
                <w:b w:val="0"/>
                <w:color w:val="auto"/>
                <w:kern w:val="2"/>
                <w:sz w:val="24"/>
                <w:szCs w:val="24"/>
                <w:lang w:val="en-US" w:eastAsia="zh-CN" w:bidi="ar-SA"/>
              </w:rPr>
              <w:t>该项目是省发改委于2009年7月以陕发改规划120091911号文件批准立项，2010年4月以陕发改规12010145号文件对初设批复，2010年7月 正式开工建设，2011年12月正式坡工并投入试运行，2012年10月8日通过 了商洛市环保局组织的竣工环保验收。</w:t>
            </w:r>
          </w:p>
          <w:p>
            <w:pPr>
              <w:pStyle w:val="4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default"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eastAsiaTheme="minorEastAsia"/>
                <w:b w:val="0"/>
                <w:color w:val="auto"/>
                <w:kern w:val="2"/>
                <w:sz w:val="24"/>
                <w:szCs w:val="24"/>
                <w:lang w:val="en-US" w:eastAsia="zh-CN" w:bidi="ar-SA"/>
              </w:rPr>
              <w:t>镇安县行水处理厂建成投运后，污水处理设施运行正常，安装在线监测设备与省环保厅联网，能满足目前对污水处理的要求，做到达标排放。经监测，COD进口平均浓度220mg/L、出口平均浓度15mg/L</w:t>
            </w:r>
            <w:r>
              <w:rPr>
                <w:rFonts w:hint="eastAsia" w:ascii="Times New Roman" w:hAnsi="Times New Roman" w:cs="Times New Roman"/>
                <w:b w:val="0"/>
                <w:color w:val="auto"/>
                <w:kern w:val="2"/>
                <w:sz w:val="24"/>
                <w:szCs w:val="24"/>
                <w:lang w:val="en-US" w:eastAsia="zh-CN" w:bidi="ar-SA"/>
              </w:rPr>
              <w:t>，</w:t>
            </w:r>
            <w:r>
              <w:rPr>
                <w:rFonts w:hint="eastAsia" w:ascii="Times New Roman" w:hAnsi="Times New Roman" w:cs="Times New Roman" w:eastAsiaTheme="minorEastAsia"/>
                <w:b w:val="0"/>
                <w:color w:val="auto"/>
                <w:kern w:val="2"/>
                <w:sz w:val="24"/>
                <w:szCs w:val="24"/>
                <w:lang w:val="en-US" w:eastAsia="zh-CN" w:bidi="ar-SA"/>
              </w:rPr>
              <w:t>氨氨进口平均浓度</w:t>
            </w:r>
            <w:r>
              <w:rPr>
                <w:rFonts w:hint="eastAsia" w:ascii="Times New Roman" w:hAnsi="Times New Roman" w:cs="Times New Roman"/>
                <w:b w:val="0"/>
                <w:color w:val="auto"/>
                <w:kern w:val="2"/>
                <w:sz w:val="24"/>
                <w:szCs w:val="24"/>
                <w:lang w:val="en-US" w:eastAsia="zh-CN" w:bidi="ar-SA"/>
              </w:rPr>
              <w:t>12</w:t>
            </w:r>
            <w:r>
              <w:rPr>
                <w:rFonts w:hint="eastAsia" w:ascii="Times New Roman" w:hAnsi="Times New Roman" w:cs="Times New Roman" w:eastAsiaTheme="minorEastAsia"/>
                <w:b w:val="0"/>
                <w:color w:val="auto"/>
                <w:kern w:val="2"/>
                <w:sz w:val="24"/>
                <w:szCs w:val="24"/>
                <w:lang w:val="en-US" w:eastAsia="zh-CN" w:bidi="ar-SA"/>
              </w:rPr>
              <w:t>5mg/L</w:t>
            </w:r>
            <w:r>
              <w:rPr>
                <w:rFonts w:hint="eastAsia" w:ascii="Times New Roman" w:hAnsi="Times New Roman" w:cs="Times New Roman"/>
                <w:b w:val="0"/>
                <w:color w:val="auto"/>
                <w:kern w:val="2"/>
                <w:sz w:val="24"/>
                <w:szCs w:val="24"/>
                <w:lang w:val="en-US" w:eastAsia="zh-CN" w:bidi="ar-SA"/>
              </w:rPr>
              <w:t>、出口平均浓度0.76</w:t>
            </w:r>
            <w:r>
              <w:rPr>
                <w:rFonts w:hint="eastAsia" w:ascii="Times New Roman" w:hAnsi="Times New Roman" w:cs="Times New Roman" w:eastAsiaTheme="minorEastAsia"/>
                <w:b w:val="0"/>
                <w:color w:val="auto"/>
                <w:kern w:val="2"/>
                <w:sz w:val="24"/>
                <w:szCs w:val="24"/>
                <w:lang w:val="en-US" w:eastAsia="zh-CN" w:bidi="ar-SA"/>
              </w:rPr>
              <w:t>mg/L</w:t>
            </w:r>
            <w:r>
              <w:rPr>
                <w:rFonts w:hint="eastAsia" w:ascii="Times New Roman" w:hAnsi="Times New Roman" w:cs="Times New Roman"/>
                <w:b w:val="0"/>
                <w:color w:val="auto"/>
                <w:kern w:val="2"/>
                <w:sz w:val="24"/>
                <w:szCs w:val="24"/>
                <w:lang w:val="en-US" w:eastAsia="zh-CN" w:bidi="ar-SA"/>
              </w:rPr>
              <w:t>。</w:t>
            </w:r>
          </w:p>
          <w:p>
            <w:pPr>
              <w:pStyle w:val="4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eastAsia"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eastAsiaTheme="minorEastAsia"/>
                <w:b w:val="0"/>
                <w:color w:val="auto"/>
                <w:kern w:val="2"/>
                <w:sz w:val="24"/>
                <w:szCs w:val="24"/>
                <w:lang w:val="en-US" w:eastAsia="zh-CN" w:bidi="ar-SA"/>
              </w:rPr>
              <w:t>本项目位于镇安县污水处理厂收水范围内，</w:t>
            </w:r>
            <w:r>
              <w:rPr>
                <w:rFonts w:hint="eastAsia" w:ascii="Times New Roman" w:hAnsi="Times New Roman" w:cs="Times New Roman"/>
                <w:b w:val="0"/>
                <w:color w:val="auto"/>
                <w:kern w:val="2"/>
                <w:sz w:val="24"/>
                <w:szCs w:val="24"/>
                <w:lang w:val="en-US" w:eastAsia="zh-CN" w:bidi="ar-SA"/>
              </w:rPr>
              <w:t>废水</w:t>
            </w:r>
            <w:r>
              <w:rPr>
                <w:rFonts w:hint="eastAsia" w:ascii="Times New Roman" w:hAnsi="Times New Roman" w:cs="Times New Roman" w:eastAsiaTheme="minorEastAsia"/>
                <w:b w:val="0"/>
                <w:color w:val="auto"/>
                <w:kern w:val="2"/>
                <w:sz w:val="24"/>
                <w:szCs w:val="24"/>
                <w:lang w:val="en-US" w:eastAsia="zh-CN" w:bidi="ar-SA"/>
              </w:rPr>
              <w:t>排放量为</w:t>
            </w:r>
            <w:r>
              <w:rPr>
                <w:rFonts w:hint="eastAsia" w:ascii="Times New Roman" w:hAnsi="Times New Roman" w:cs="Times New Roman"/>
                <w:b w:val="0"/>
                <w:color w:val="auto"/>
                <w:kern w:val="2"/>
                <w:sz w:val="24"/>
                <w:szCs w:val="24"/>
                <w:lang w:val="en-US" w:eastAsia="zh-CN" w:bidi="ar-SA"/>
              </w:rPr>
              <w:t>10.51</w:t>
            </w:r>
            <w:r>
              <w:rPr>
                <w:rFonts w:hint="eastAsia" w:ascii="Times New Roman" w:hAnsi="Times New Roman" w:cs="Times New Roman" w:eastAsiaTheme="minorEastAsia"/>
                <w:b w:val="0"/>
                <w:color w:val="auto"/>
                <w:kern w:val="2"/>
                <w:sz w:val="24"/>
                <w:szCs w:val="24"/>
                <w:lang w:val="en-US" w:eastAsia="zh-CN" w:bidi="ar-SA"/>
              </w:rPr>
              <w:t>m</w:t>
            </w:r>
            <w:r>
              <w:rPr>
                <w:rFonts w:hint="eastAsia" w:ascii="Times New Roman" w:hAnsi="Times New Roman" w:cs="Times New Roman"/>
                <w:b w:val="0"/>
                <w:color w:val="auto"/>
                <w:kern w:val="2"/>
                <w:sz w:val="24"/>
                <w:szCs w:val="24"/>
                <w:vertAlign w:val="superscript"/>
                <w:lang w:val="en-US" w:eastAsia="zh-CN" w:bidi="ar-SA"/>
              </w:rPr>
              <w:t>3</w:t>
            </w:r>
            <w:r>
              <w:rPr>
                <w:rFonts w:hint="eastAsia" w:ascii="Times New Roman" w:hAnsi="Times New Roman" w:cs="Times New Roman" w:eastAsiaTheme="minorEastAsia"/>
                <w:b w:val="0"/>
                <w:color w:val="auto"/>
                <w:kern w:val="2"/>
                <w:sz w:val="24"/>
                <w:szCs w:val="24"/>
                <w:lang w:val="en-US" w:eastAsia="zh-CN" w:bidi="ar-SA"/>
              </w:rPr>
              <w:t>/d</w:t>
            </w:r>
            <w:r>
              <w:rPr>
                <w:rFonts w:hint="eastAsia" w:ascii="Times New Roman" w:hAnsi="Times New Roman" w:cs="Times New Roman"/>
                <w:b w:val="0"/>
                <w:color w:val="auto"/>
                <w:kern w:val="2"/>
                <w:sz w:val="24"/>
                <w:szCs w:val="24"/>
                <w:lang w:val="en-US" w:eastAsia="zh-CN" w:bidi="ar-SA"/>
              </w:rPr>
              <w:t>，</w:t>
            </w:r>
            <w:r>
              <w:rPr>
                <w:rFonts w:hint="eastAsia" w:ascii="Times New Roman" w:hAnsi="Times New Roman" w:cs="Times New Roman" w:eastAsiaTheme="minorEastAsia"/>
                <w:b w:val="0"/>
                <w:color w:val="auto"/>
                <w:kern w:val="2"/>
                <w:sz w:val="24"/>
                <w:szCs w:val="24"/>
                <w:lang w:val="en-US" w:eastAsia="zh-CN" w:bidi="ar-SA"/>
              </w:rPr>
              <w:t>仅占镇且污水处理厂日处理能力2万吨/日的0.0</w:t>
            </w:r>
            <w:r>
              <w:rPr>
                <w:rFonts w:hint="eastAsia" w:ascii="Times New Roman" w:hAnsi="Times New Roman" w:cs="Times New Roman"/>
                <w:b w:val="0"/>
                <w:color w:val="auto"/>
                <w:kern w:val="2"/>
                <w:sz w:val="24"/>
                <w:szCs w:val="24"/>
                <w:lang w:val="en-US" w:eastAsia="zh-CN" w:bidi="ar-SA"/>
              </w:rPr>
              <w:t>53</w:t>
            </w:r>
            <w:r>
              <w:rPr>
                <w:rFonts w:hint="eastAsia" w:ascii="Times New Roman" w:hAnsi="Times New Roman" w:cs="Times New Roman" w:eastAsiaTheme="minorEastAsia"/>
                <w:b w:val="0"/>
                <w:color w:val="auto"/>
                <w:kern w:val="2"/>
                <w:sz w:val="24"/>
                <w:szCs w:val="24"/>
                <w:lang w:val="en-US" w:eastAsia="zh-CN" w:bidi="ar-SA"/>
              </w:rPr>
              <w:t>%。污水管网已敷设到位，与</w:t>
            </w:r>
            <w:r>
              <w:rPr>
                <w:rFonts w:hint="eastAsia" w:ascii="Times New Roman" w:hAnsi="Times New Roman" w:cs="Times New Roman"/>
                <w:b w:val="0"/>
                <w:color w:val="auto"/>
                <w:kern w:val="2"/>
                <w:sz w:val="24"/>
                <w:szCs w:val="24"/>
                <w:lang w:val="en-US" w:eastAsia="zh-CN" w:bidi="ar-SA"/>
              </w:rPr>
              <w:t>镇安</w:t>
            </w:r>
            <w:r>
              <w:rPr>
                <w:rFonts w:hint="eastAsia" w:ascii="Times New Roman" w:hAnsi="Times New Roman" w:cs="Times New Roman" w:eastAsiaTheme="minorEastAsia"/>
                <w:b w:val="0"/>
                <w:color w:val="auto"/>
                <w:kern w:val="2"/>
                <w:sz w:val="24"/>
                <w:szCs w:val="24"/>
                <w:lang w:val="en-US" w:eastAsia="zh-CN" w:bidi="ar-SA"/>
              </w:rPr>
              <w:t>县污水处理厂污水管网已衔接。</w:t>
            </w:r>
          </w:p>
          <w:p>
            <w:pPr>
              <w:pStyle w:val="4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480" w:firstLineChars="200"/>
              <w:textAlignment w:val="auto"/>
              <w:rPr>
                <w:rFonts w:hint="eastAsia"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b w:val="0"/>
                <w:color w:val="auto"/>
                <w:kern w:val="2"/>
                <w:sz w:val="24"/>
                <w:szCs w:val="24"/>
                <w:lang w:val="en-US" w:eastAsia="zh-CN" w:bidi="ar-SA"/>
              </w:rPr>
              <w:t>综上</w:t>
            </w:r>
            <w:r>
              <w:rPr>
                <w:rFonts w:hint="eastAsia" w:ascii="Times New Roman" w:hAnsi="Times New Roman" w:cs="Times New Roman" w:eastAsiaTheme="minorEastAsia"/>
                <w:b w:val="0"/>
                <w:color w:val="auto"/>
                <w:kern w:val="2"/>
                <w:sz w:val="24"/>
                <w:szCs w:val="24"/>
                <w:lang w:val="en-US" w:eastAsia="zh-CN" w:bidi="ar-SA"/>
              </w:rPr>
              <w:t>所述，本项目生活污水经化粪池处理后排入镇安县污水处理厂处理是可行的。</w:t>
            </w:r>
          </w:p>
          <w:p>
            <w:pPr>
              <w:pStyle w:val="5"/>
              <w:keepNext w:val="0"/>
              <w:keepLines w:val="0"/>
              <w:suppressLineNumbers w:val="0"/>
              <w:spacing w:before="0" w:beforeAutospacing="0" w:after="0" w:afterAutospacing="0" w:line="240" w:lineRule="auto"/>
              <w:ind w:left="0" w:right="0"/>
              <w:jc w:val="center"/>
              <w:rPr>
                <w:rFonts w:hint="eastAsia" w:ascii="Times New Roman" w:hAnsi="Times New Roman" w:cs="Times New Roman"/>
                <w:b/>
                <w:color w:val="auto"/>
                <w:spacing w:val="-6"/>
                <w:szCs w:val="21"/>
                <w:lang w:val="zh-CN"/>
              </w:rPr>
            </w:pPr>
            <w:r>
              <w:rPr>
                <w:rFonts w:hint="eastAsia" w:ascii="Times New Roman" w:hAnsi="Times New Roman" w:cs="Times New Roman"/>
                <w:b/>
                <w:color w:val="auto"/>
                <w:spacing w:val="-6"/>
                <w:szCs w:val="21"/>
                <w:lang w:val="zh-CN"/>
              </w:rPr>
              <w:t>表</w:t>
            </w:r>
            <w:r>
              <w:rPr>
                <w:rFonts w:hint="eastAsia" w:ascii="Times New Roman" w:hAnsi="Times New Roman" w:cs="Times New Roman"/>
                <w:b/>
                <w:color w:val="auto"/>
                <w:spacing w:val="-6"/>
                <w:szCs w:val="21"/>
                <w:lang w:val="en-US" w:eastAsia="zh-CN"/>
              </w:rPr>
              <w:t>4-13</w:t>
            </w:r>
            <w:r>
              <w:rPr>
                <w:rFonts w:hint="eastAsia" w:ascii="Times New Roman" w:hAnsi="Times New Roman" w:cs="Times New Roman"/>
                <w:b/>
                <w:color w:val="auto"/>
                <w:spacing w:val="-6"/>
                <w:szCs w:val="21"/>
                <w:lang w:val="zh-CN"/>
              </w:rPr>
              <w:t xml:space="preserve">  废水类别、污染物及污染治理设施信息表</w:t>
            </w:r>
          </w:p>
          <w:tbl>
            <w:tblPr>
              <w:tblStyle w:val="18"/>
              <w:tblW w:w="837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2" w:space="0"/>
              </w:tblBorders>
              <w:tblLayout w:type="fixed"/>
              <w:tblCellMar>
                <w:top w:w="0" w:type="dxa"/>
                <w:left w:w="108" w:type="dxa"/>
                <w:bottom w:w="0" w:type="dxa"/>
                <w:right w:w="108" w:type="dxa"/>
              </w:tblCellMar>
            </w:tblPr>
            <w:tblGrid>
              <w:gridCol w:w="360"/>
              <w:gridCol w:w="639"/>
              <w:gridCol w:w="875"/>
              <w:gridCol w:w="897"/>
              <w:gridCol w:w="460"/>
              <w:gridCol w:w="920"/>
              <w:gridCol w:w="874"/>
              <w:gridCol w:w="898"/>
              <w:gridCol w:w="684"/>
              <w:gridCol w:w="1032"/>
              <w:gridCol w:w="73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2" w:space="0"/>
                </w:tblBorders>
                <w:tblCellMar>
                  <w:top w:w="0" w:type="dxa"/>
                  <w:left w:w="108" w:type="dxa"/>
                  <w:bottom w:w="0" w:type="dxa"/>
                  <w:right w:w="108" w:type="dxa"/>
                </w:tblCellMar>
              </w:tblPrEx>
              <w:trPr>
                <w:trHeight w:val="360" w:hRule="atLeast"/>
                <w:jc w:val="center"/>
              </w:trPr>
              <w:tc>
                <w:tcPr>
                  <w:tcW w:w="360" w:type="dxa"/>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宋体" w:eastAsia="宋体"/>
                      <w:b/>
                      <w:bCs/>
                      <w:color w:val="auto"/>
                      <w:sz w:val="21"/>
                      <w:szCs w:val="21"/>
                    </w:rPr>
                    <w:t>序号</w:t>
                  </w:r>
                </w:p>
              </w:tc>
              <w:tc>
                <w:tcPr>
                  <w:tcW w:w="639" w:type="dxa"/>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宋体" w:eastAsia="宋体"/>
                      <w:b/>
                      <w:bCs/>
                      <w:color w:val="auto"/>
                      <w:sz w:val="21"/>
                      <w:szCs w:val="21"/>
                    </w:rPr>
                    <w:t>废水类别</w:t>
                  </w:r>
                </w:p>
              </w:tc>
              <w:tc>
                <w:tcPr>
                  <w:tcW w:w="875" w:type="dxa"/>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宋体" w:eastAsia="宋体"/>
                      <w:b/>
                      <w:bCs/>
                      <w:color w:val="auto"/>
                      <w:sz w:val="21"/>
                      <w:szCs w:val="21"/>
                    </w:rPr>
                  </w:pPr>
                  <w:r>
                    <w:rPr>
                      <w:rFonts w:hint="eastAsia" w:ascii="Times New Roman" w:hAnsi="宋体" w:eastAsia="宋体"/>
                      <w:b/>
                      <w:bCs/>
                      <w:color w:val="auto"/>
                      <w:sz w:val="21"/>
                      <w:szCs w:val="21"/>
                    </w:rPr>
                    <w:t>污染物</w:t>
                  </w:r>
                </w:p>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宋体" w:eastAsia="宋体"/>
                      <w:b/>
                      <w:bCs/>
                      <w:color w:val="auto"/>
                      <w:sz w:val="21"/>
                      <w:szCs w:val="21"/>
                    </w:rPr>
                    <w:t>种类</w:t>
                  </w:r>
                </w:p>
              </w:tc>
              <w:tc>
                <w:tcPr>
                  <w:tcW w:w="897" w:type="dxa"/>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宋体" w:eastAsia="宋体"/>
                      <w:b/>
                      <w:bCs/>
                      <w:color w:val="auto"/>
                      <w:sz w:val="21"/>
                      <w:szCs w:val="21"/>
                    </w:rPr>
                    <w:t>排放去向</w:t>
                  </w:r>
                </w:p>
              </w:tc>
              <w:tc>
                <w:tcPr>
                  <w:tcW w:w="460" w:type="dxa"/>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宋体" w:eastAsia="宋体"/>
                      <w:b/>
                      <w:bCs/>
                      <w:color w:val="auto"/>
                      <w:sz w:val="21"/>
                      <w:szCs w:val="21"/>
                    </w:rPr>
                    <w:t>排放规律</w:t>
                  </w:r>
                </w:p>
              </w:tc>
              <w:tc>
                <w:tcPr>
                  <w:tcW w:w="2692" w:type="dxa"/>
                  <w:gridSpan w:val="3"/>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宋体" w:eastAsia="宋体"/>
                      <w:b/>
                      <w:bCs/>
                      <w:color w:val="auto"/>
                      <w:sz w:val="21"/>
                      <w:szCs w:val="21"/>
                    </w:rPr>
                    <w:t>污染治理设施</w:t>
                  </w:r>
                </w:p>
              </w:tc>
              <w:tc>
                <w:tcPr>
                  <w:tcW w:w="684" w:type="dxa"/>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宋体" w:eastAsia="宋体"/>
                      <w:b/>
                      <w:bCs/>
                      <w:color w:val="auto"/>
                      <w:sz w:val="21"/>
                      <w:szCs w:val="21"/>
                    </w:rPr>
                    <w:t>排放口编号</w:t>
                  </w:r>
                </w:p>
              </w:tc>
              <w:tc>
                <w:tcPr>
                  <w:tcW w:w="1032" w:type="dxa"/>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宋体" w:eastAsia="宋体"/>
                      <w:b/>
                      <w:bCs/>
                      <w:color w:val="auto"/>
                      <w:sz w:val="21"/>
                      <w:szCs w:val="21"/>
                    </w:rPr>
                    <w:t>排放口设置是否符合</w:t>
                  </w:r>
                </w:p>
              </w:tc>
              <w:tc>
                <w:tcPr>
                  <w:tcW w:w="736" w:type="dxa"/>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宋体" w:eastAsia="宋体"/>
                      <w:b/>
                      <w:bCs/>
                      <w:color w:val="auto"/>
                      <w:sz w:val="21"/>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2" w:space="0"/>
                </w:tblBorders>
                <w:tblCellMar>
                  <w:top w:w="0" w:type="dxa"/>
                  <w:left w:w="108" w:type="dxa"/>
                  <w:bottom w:w="0" w:type="dxa"/>
                  <w:right w:w="108" w:type="dxa"/>
                </w:tblCellMar>
              </w:tblPrEx>
              <w:trPr>
                <w:trHeight w:val="90" w:hRule="atLeast"/>
                <w:jc w:val="center"/>
              </w:trPr>
              <w:tc>
                <w:tcPr>
                  <w:tcW w:w="360"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color w:val="auto"/>
                      <w:kern w:val="44"/>
                      <w:szCs w:val="21"/>
                    </w:rPr>
                  </w:pPr>
                </w:p>
              </w:tc>
              <w:tc>
                <w:tcPr>
                  <w:tcW w:w="639"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color w:val="auto"/>
                      <w:kern w:val="44"/>
                      <w:szCs w:val="21"/>
                    </w:rPr>
                  </w:pPr>
                </w:p>
              </w:tc>
              <w:tc>
                <w:tcPr>
                  <w:tcW w:w="875"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color w:val="auto"/>
                      <w:kern w:val="44"/>
                      <w:szCs w:val="21"/>
                    </w:rPr>
                  </w:pPr>
                </w:p>
              </w:tc>
              <w:tc>
                <w:tcPr>
                  <w:tcW w:w="897"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color w:val="auto"/>
                      <w:kern w:val="44"/>
                      <w:szCs w:val="21"/>
                    </w:rPr>
                  </w:pPr>
                </w:p>
              </w:tc>
              <w:tc>
                <w:tcPr>
                  <w:tcW w:w="460"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color w:val="auto"/>
                      <w:kern w:val="44"/>
                      <w:szCs w:val="21"/>
                    </w:rPr>
                  </w:pPr>
                </w:p>
              </w:tc>
              <w:tc>
                <w:tcPr>
                  <w:tcW w:w="920"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宋体" w:eastAsia="宋体"/>
                      <w:b/>
                      <w:bCs/>
                      <w:color w:val="auto"/>
                      <w:sz w:val="21"/>
                      <w:szCs w:val="21"/>
                    </w:rPr>
                    <w:t>污染物治理设施编号</w:t>
                  </w:r>
                </w:p>
              </w:tc>
              <w:tc>
                <w:tcPr>
                  <w:tcW w:w="874"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宋体" w:eastAsia="宋体"/>
                      <w:b/>
                      <w:bCs/>
                      <w:color w:val="auto"/>
                      <w:sz w:val="21"/>
                      <w:szCs w:val="21"/>
                    </w:rPr>
                    <w:t>污染治理设施名称</w:t>
                  </w:r>
                </w:p>
              </w:tc>
              <w:tc>
                <w:tcPr>
                  <w:tcW w:w="898"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宋体" w:eastAsia="宋体"/>
                      <w:b/>
                      <w:bCs/>
                      <w:color w:val="auto"/>
                      <w:sz w:val="21"/>
                      <w:szCs w:val="21"/>
                    </w:rPr>
                    <w:t>污染治理设施工艺</w:t>
                  </w:r>
                </w:p>
              </w:tc>
              <w:tc>
                <w:tcPr>
                  <w:tcW w:w="684"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color w:val="auto"/>
                      <w:kern w:val="44"/>
                      <w:szCs w:val="21"/>
                    </w:rPr>
                  </w:pPr>
                </w:p>
              </w:tc>
              <w:tc>
                <w:tcPr>
                  <w:tcW w:w="1032"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color w:val="auto"/>
                      <w:kern w:val="44"/>
                      <w:szCs w:val="21"/>
                    </w:rPr>
                  </w:pPr>
                </w:p>
              </w:tc>
              <w:tc>
                <w:tcPr>
                  <w:tcW w:w="736" w:type="dxa"/>
                  <w:vMerge w:val="continue"/>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color w:val="auto"/>
                      <w:kern w:val="44"/>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2" w:space="0"/>
                </w:tblBorders>
                <w:tblCellMar>
                  <w:top w:w="0" w:type="dxa"/>
                  <w:left w:w="108" w:type="dxa"/>
                  <w:bottom w:w="0" w:type="dxa"/>
                  <w:right w:w="108" w:type="dxa"/>
                </w:tblCellMar>
              </w:tblPrEx>
              <w:trPr>
                <w:trHeight w:val="1448" w:hRule="atLeast"/>
                <w:jc w:val="center"/>
              </w:trPr>
              <w:tc>
                <w:tcPr>
                  <w:tcW w:w="360"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639"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宋体" w:eastAsia="宋体"/>
                      <w:color w:val="auto"/>
                      <w:sz w:val="21"/>
                      <w:szCs w:val="21"/>
                    </w:rPr>
                    <w:t>生活污水</w:t>
                  </w:r>
                </w:p>
              </w:tc>
              <w:tc>
                <w:tcPr>
                  <w:tcW w:w="875"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ascii="Times New Roman" w:hAnsi="Times New Roman" w:eastAsia="宋体"/>
                      <w:color w:val="auto"/>
                      <w:sz w:val="21"/>
                      <w:szCs w:val="21"/>
                    </w:rPr>
                    <w:t>COD</w:t>
                  </w:r>
                  <w:r>
                    <w:rPr>
                      <w:rFonts w:hint="eastAsia" w:ascii="Times New Roman" w:hAnsi="宋体" w:eastAsia="宋体"/>
                      <w:color w:val="auto"/>
                      <w:sz w:val="21"/>
                      <w:szCs w:val="21"/>
                    </w:rPr>
                    <w:t>、</w:t>
                  </w:r>
                  <w:r>
                    <w:rPr>
                      <w:rFonts w:ascii="Times New Roman" w:hAnsi="Times New Roman" w:eastAsia="宋体"/>
                      <w:color w:val="auto"/>
                      <w:sz w:val="21"/>
                      <w:szCs w:val="21"/>
                    </w:rPr>
                    <w:t>TN</w:t>
                  </w:r>
                  <w:r>
                    <w:rPr>
                      <w:rFonts w:hint="eastAsia" w:ascii="Times New Roman" w:hAnsi="宋体" w:eastAsia="宋体"/>
                      <w:color w:val="auto"/>
                      <w:sz w:val="21"/>
                      <w:szCs w:val="21"/>
                    </w:rPr>
                    <w:t>、</w:t>
                  </w:r>
                  <w:r>
                    <w:rPr>
                      <w:rFonts w:ascii="Times New Roman" w:hAnsi="Times New Roman" w:eastAsia="宋体"/>
                      <w:color w:val="auto"/>
                      <w:sz w:val="21"/>
                      <w:szCs w:val="21"/>
                    </w:rPr>
                    <w:t>TP</w:t>
                  </w:r>
                  <w:r>
                    <w:rPr>
                      <w:rFonts w:hint="eastAsia" w:ascii="Times New Roman" w:hAnsi="宋体" w:eastAsia="宋体"/>
                      <w:color w:val="auto"/>
                      <w:sz w:val="21"/>
                      <w:szCs w:val="21"/>
                    </w:rPr>
                    <w:t>、</w:t>
                  </w:r>
                  <w:r>
                    <w:rPr>
                      <w:rFonts w:ascii="Times New Roman" w:hAnsi="Times New Roman" w:eastAsia="宋体"/>
                      <w:color w:val="auto"/>
                      <w:sz w:val="21"/>
                      <w:szCs w:val="21"/>
                    </w:rPr>
                    <w:t>BOD</w:t>
                  </w:r>
                  <w:r>
                    <w:rPr>
                      <w:rFonts w:hint="eastAsia" w:ascii="Times New Roman" w:hAnsi="宋体" w:eastAsia="宋体"/>
                      <w:color w:val="auto"/>
                      <w:sz w:val="21"/>
                      <w:szCs w:val="21"/>
                    </w:rPr>
                    <w:t>、</w:t>
                  </w:r>
                  <w:r>
                    <w:rPr>
                      <w:rFonts w:ascii="Times New Roman" w:hAnsi="Times New Roman" w:eastAsia="宋体"/>
                      <w:color w:val="auto"/>
                      <w:sz w:val="21"/>
                      <w:szCs w:val="21"/>
                    </w:rPr>
                    <w:t>NH</w:t>
                  </w:r>
                  <w:r>
                    <w:rPr>
                      <w:rFonts w:ascii="Times New Roman" w:hAnsi="Times New Roman" w:eastAsia="宋体"/>
                      <w:color w:val="auto"/>
                      <w:sz w:val="21"/>
                      <w:szCs w:val="21"/>
                      <w:vertAlign w:val="subscript"/>
                    </w:rPr>
                    <w:t>3</w:t>
                  </w:r>
                  <w:r>
                    <w:rPr>
                      <w:rFonts w:ascii="Times New Roman" w:hAnsi="Times New Roman" w:eastAsia="宋体"/>
                      <w:color w:val="auto"/>
                      <w:sz w:val="21"/>
                      <w:szCs w:val="21"/>
                    </w:rPr>
                    <w:t>-N</w:t>
                  </w:r>
                </w:p>
              </w:tc>
              <w:tc>
                <w:tcPr>
                  <w:tcW w:w="897"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Times New Roman" w:eastAsia="宋体"/>
                      <w:color w:val="auto"/>
                      <w:sz w:val="21"/>
                      <w:szCs w:val="21"/>
                    </w:rPr>
                    <w:t>经管网排入</w:t>
                  </w:r>
                  <w:r>
                    <w:rPr>
                      <w:rFonts w:hint="eastAsia" w:ascii="Times New Roman" w:hAnsi="宋体" w:eastAsia="宋体"/>
                      <w:color w:val="auto"/>
                      <w:sz w:val="21"/>
                      <w:szCs w:val="21"/>
                      <w:lang w:val="en-US" w:eastAsia="zh-CN"/>
                    </w:rPr>
                    <w:t>镇安县污水处理厂</w:t>
                  </w:r>
                </w:p>
              </w:tc>
              <w:tc>
                <w:tcPr>
                  <w:tcW w:w="460"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宋体" w:eastAsia="宋体"/>
                      <w:color w:val="auto"/>
                      <w:sz w:val="21"/>
                      <w:szCs w:val="21"/>
                    </w:rPr>
                    <w:t>间断</w:t>
                  </w:r>
                </w:p>
              </w:tc>
              <w:tc>
                <w:tcPr>
                  <w:tcW w:w="920"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ascii="Times New Roman" w:hAnsi="Times New Roman" w:eastAsia="宋体"/>
                      <w:color w:val="auto"/>
                      <w:sz w:val="21"/>
                      <w:szCs w:val="21"/>
                    </w:rPr>
                    <w:t>TW001</w:t>
                  </w:r>
                </w:p>
              </w:tc>
              <w:tc>
                <w:tcPr>
                  <w:tcW w:w="874"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宋体" w:eastAsia="宋体"/>
                      <w:color w:val="auto"/>
                      <w:sz w:val="21"/>
                      <w:szCs w:val="21"/>
                    </w:rPr>
                    <w:t>化粪池</w:t>
                  </w:r>
                </w:p>
              </w:tc>
              <w:tc>
                <w:tcPr>
                  <w:tcW w:w="898"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ascii="Times New Roman" w:hAnsi="宋体" w:eastAsia="宋体"/>
                      <w:color w:val="auto"/>
                      <w:sz w:val="21"/>
                      <w:szCs w:val="21"/>
                    </w:rPr>
                    <w:t>/</w:t>
                  </w:r>
                </w:p>
              </w:tc>
              <w:tc>
                <w:tcPr>
                  <w:tcW w:w="684"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ascii="Times New Roman" w:hAnsi="Times New Roman" w:eastAsia="宋体"/>
                      <w:color w:val="auto"/>
                      <w:sz w:val="21"/>
                      <w:szCs w:val="21"/>
                    </w:rPr>
                    <w:t>DW001</w:t>
                  </w:r>
                </w:p>
              </w:tc>
              <w:tc>
                <w:tcPr>
                  <w:tcW w:w="1032"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宋体" w:eastAsia="宋体"/>
                      <w:color w:val="auto"/>
                      <w:sz w:val="21"/>
                      <w:szCs w:val="21"/>
                    </w:rPr>
                    <w:t>是</w:t>
                  </w:r>
                  <w:r>
                    <w:rPr>
                      <w:rFonts w:ascii="Times New Roman" w:hAnsi="Times New Roman" w:eastAsia="宋体"/>
                      <w:color w:val="auto"/>
                      <w:sz w:val="21"/>
                      <w:szCs w:val="21"/>
                    </w:rPr>
                    <w:sym w:font="Wingdings 2" w:char="0052"/>
                  </w:r>
                </w:p>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宋体" w:eastAsia="宋体"/>
                      <w:color w:val="auto"/>
                      <w:sz w:val="21"/>
                      <w:szCs w:val="21"/>
                    </w:rPr>
                    <w:t>否</w:t>
                  </w:r>
                  <w:r>
                    <w:rPr>
                      <w:rFonts w:ascii="Times New Roman" w:hAnsi="Times New Roman" w:eastAsia="宋体"/>
                      <w:color w:val="auto"/>
                      <w:sz w:val="21"/>
                      <w:szCs w:val="21"/>
                    </w:rPr>
                    <w:t>□</w:t>
                  </w:r>
                </w:p>
              </w:tc>
              <w:tc>
                <w:tcPr>
                  <w:tcW w:w="736" w:type="dxa"/>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宋体" w:eastAsia="宋体"/>
                      <w:color w:val="auto"/>
                      <w:sz w:val="21"/>
                      <w:szCs w:val="21"/>
                    </w:rPr>
                    <w:t>企业总排口</w:t>
                  </w:r>
                </w:p>
              </w:tc>
            </w:tr>
          </w:tbl>
          <w:p>
            <w:pPr>
              <w:pStyle w:val="5"/>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4-</w:t>
            </w:r>
            <w:r>
              <w:rPr>
                <w:rFonts w:hint="eastAsia" w:ascii="Times New Roman" w:hAnsi="Times New Roman" w:cs="Times New Roman"/>
                <w:b/>
                <w:color w:val="auto"/>
                <w:szCs w:val="21"/>
                <w:lang w:val="en-US" w:eastAsia="zh-CN"/>
              </w:rPr>
              <w:t>14</w:t>
            </w:r>
            <w:r>
              <w:rPr>
                <w:rFonts w:hint="default" w:ascii="Times New Roman" w:hAnsi="Times New Roman" w:cs="Times New Roman"/>
                <w:b/>
                <w:color w:val="auto"/>
                <w:szCs w:val="21"/>
              </w:rPr>
              <w:t xml:space="preserve">  废水间接排放口基本情况表</w:t>
            </w:r>
          </w:p>
          <w:tbl>
            <w:tblPr>
              <w:tblStyle w:val="18"/>
              <w:tblW w:w="5018" w:type="pct"/>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3"/>
              <w:gridCol w:w="650"/>
              <w:gridCol w:w="864"/>
              <w:gridCol w:w="875"/>
              <w:gridCol w:w="706"/>
              <w:gridCol w:w="740"/>
              <w:gridCol w:w="651"/>
              <w:gridCol w:w="662"/>
              <w:gridCol w:w="684"/>
              <w:gridCol w:w="1110"/>
              <w:gridCol w:w="9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4"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序号</w:t>
                  </w:r>
                </w:p>
              </w:tc>
              <w:tc>
                <w:tcPr>
                  <w:tcW w:w="390"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排放口编号</w:t>
                  </w:r>
                </w:p>
              </w:tc>
              <w:tc>
                <w:tcPr>
                  <w:tcW w:w="1045" w:type="pct"/>
                  <w:gridSpan w:val="2"/>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smallCaps/>
                      <w:color w:val="auto"/>
                      <w:sz w:val="21"/>
                      <w:szCs w:val="21"/>
                    </w:rPr>
                  </w:pPr>
                  <w:r>
                    <w:rPr>
                      <w:rFonts w:hint="eastAsia" w:ascii="Times New Roman" w:hAnsi="Times New Roman" w:eastAsia="宋体"/>
                      <w:b/>
                      <w:bCs/>
                      <w:smallCaps/>
                      <w:color w:val="auto"/>
                      <w:sz w:val="21"/>
                      <w:szCs w:val="21"/>
                    </w:rPr>
                    <w:t>排放口地理坐标</w:t>
                  </w:r>
                </w:p>
              </w:tc>
              <w:tc>
                <w:tcPr>
                  <w:tcW w:w="424"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b/>
                      <w:bCs/>
                      <w:color w:val="auto"/>
                      <w:sz w:val="21"/>
                      <w:szCs w:val="21"/>
                    </w:rPr>
                  </w:pPr>
                  <w:r>
                    <w:rPr>
                      <w:rFonts w:hint="eastAsia" w:ascii="Times New Roman" w:hAnsi="Times New Roman" w:eastAsia="宋体"/>
                      <w:b/>
                      <w:bCs/>
                      <w:color w:val="auto"/>
                      <w:sz w:val="21"/>
                      <w:szCs w:val="21"/>
                    </w:rPr>
                    <w:t>废水排放量</w:t>
                  </w:r>
                </w:p>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万t/a</w:t>
                  </w:r>
                </w:p>
              </w:tc>
              <w:tc>
                <w:tcPr>
                  <w:tcW w:w="445"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排放去向</w:t>
                  </w:r>
                </w:p>
              </w:tc>
              <w:tc>
                <w:tcPr>
                  <w:tcW w:w="391"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排放规律</w:t>
                  </w:r>
                </w:p>
              </w:tc>
              <w:tc>
                <w:tcPr>
                  <w:tcW w:w="398"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间接排放时段</w:t>
                  </w:r>
                </w:p>
              </w:tc>
              <w:tc>
                <w:tcPr>
                  <w:tcW w:w="1679" w:type="pct"/>
                  <w:gridSpan w:val="3"/>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8" w:hRule="atLeast"/>
              </w:trPr>
              <w:tc>
                <w:tcPr>
                  <w:tcW w:w="224"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b/>
                      <w:bCs/>
                      <w:color w:val="auto"/>
                      <w:sz w:val="21"/>
                      <w:szCs w:val="21"/>
                    </w:rPr>
                  </w:pPr>
                </w:p>
              </w:tc>
              <w:tc>
                <w:tcPr>
                  <w:tcW w:w="390"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b/>
                      <w:bCs/>
                      <w:color w:val="auto"/>
                      <w:sz w:val="21"/>
                      <w:szCs w:val="21"/>
                    </w:rPr>
                  </w:pPr>
                </w:p>
              </w:tc>
              <w:tc>
                <w:tcPr>
                  <w:tcW w:w="519"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经度</w:t>
                  </w:r>
                </w:p>
              </w:tc>
              <w:tc>
                <w:tcPr>
                  <w:tcW w:w="526"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纬度</w:t>
                  </w:r>
                </w:p>
              </w:tc>
              <w:tc>
                <w:tcPr>
                  <w:tcW w:w="424"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p>
              </w:tc>
              <w:tc>
                <w:tcPr>
                  <w:tcW w:w="445"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p>
              </w:tc>
              <w:tc>
                <w:tcPr>
                  <w:tcW w:w="391"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p>
              </w:tc>
              <w:tc>
                <w:tcPr>
                  <w:tcW w:w="398"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p>
              </w:tc>
              <w:tc>
                <w:tcPr>
                  <w:tcW w:w="411"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名称</w:t>
                  </w:r>
                </w:p>
              </w:tc>
              <w:tc>
                <w:tcPr>
                  <w:tcW w:w="667"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污染物种类</w:t>
                  </w:r>
                </w:p>
              </w:tc>
              <w:tc>
                <w:tcPr>
                  <w:tcW w:w="600"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排放标准限值mg/L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4"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390"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DW</w:t>
                  </w:r>
                </w:p>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Times New Roman" w:eastAsia="宋体"/>
                      <w:color w:val="auto"/>
                      <w:sz w:val="21"/>
                      <w:szCs w:val="21"/>
                    </w:rPr>
                    <w:t>001</w:t>
                  </w:r>
                </w:p>
              </w:tc>
              <w:tc>
                <w:tcPr>
                  <w:tcW w:w="519"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109.147797</w:t>
                  </w:r>
                </w:p>
              </w:tc>
              <w:tc>
                <w:tcPr>
                  <w:tcW w:w="526"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33.427277</w:t>
                  </w:r>
                </w:p>
              </w:tc>
              <w:tc>
                <w:tcPr>
                  <w:tcW w:w="424"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0.3153</w:t>
                  </w:r>
                </w:p>
              </w:tc>
              <w:tc>
                <w:tcPr>
                  <w:tcW w:w="445"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Times New Roman" w:eastAsia="宋体"/>
                      <w:color w:val="auto"/>
                      <w:sz w:val="21"/>
                      <w:szCs w:val="21"/>
                    </w:rPr>
                    <w:t>排入</w:t>
                  </w:r>
                  <w:r>
                    <w:rPr>
                      <w:rFonts w:hint="eastAsia" w:ascii="Times New Roman" w:hAnsi="宋体" w:eastAsia="宋体"/>
                      <w:color w:val="auto"/>
                      <w:sz w:val="21"/>
                      <w:szCs w:val="21"/>
                      <w:lang w:val="en-US" w:eastAsia="zh-CN"/>
                    </w:rPr>
                    <w:t>镇安县污水处理厂</w:t>
                  </w:r>
                </w:p>
              </w:tc>
              <w:tc>
                <w:tcPr>
                  <w:tcW w:w="391"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Times New Roman" w:eastAsia="宋体"/>
                      <w:color w:val="auto"/>
                      <w:sz w:val="21"/>
                      <w:szCs w:val="21"/>
                    </w:rPr>
                    <w:t>间断排放</w:t>
                  </w:r>
                </w:p>
              </w:tc>
              <w:tc>
                <w:tcPr>
                  <w:tcW w:w="398"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Times New Roman" w:eastAsia="宋体"/>
                      <w:color w:val="auto"/>
                      <w:sz w:val="21"/>
                      <w:szCs w:val="21"/>
                    </w:rPr>
                    <w:t>全天</w:t>
                  </w:r>
                </w:p>
              </w:tc>
              <w:tc>
                <w:tcPr>
                  <w:tcW w:w="411" w:type="pct"/>
                  <w:vMerge w:val="restar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宋体" w:eastAsia="宋体"/>
                      <w:color w:val="auto"/>
                      <w:sz w:val="21"/>
                      <w:szCs w:val="21"/>
                      <w:lang w:val="en-US" w:eastAsia="zh-CN"/>
                    </w:rPr>
                    <w:t>镇安县污水处理厂</w:t>
                  </w:r>
                </w:p>
              </w:tc>
              <w:tc>
                <w:tcPr>
                  <w:tcW w:w="667"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Times New Roman" w:eastAsia="宋体"/>
                      <w:color w:val="auto"/>
                      <w:sz w:val="21"/>
                      <w:szCs w:val="21"/>
                    </w:rPr>
                    <w:t>COD</w:t>
                  </w:r>
                </w:p>
              </w:tc>
              <w:tc>
                <w:tcPr>
                  <w:tcW w:w="600"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Times New Roman" w:eastAsia="宋体"/>
                      <w:color w:val="auto"/>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4"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p>
              </w:tc>
              <w:tc>
                <w:tcPr>
                  <w:tcW w:w="390"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p>
              </w:tc>
              <w:tc>
                <w:tcPr>
                  <w:tcW w:w="519"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526"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24"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45"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391"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398"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11"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667"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BOD</w:t>
                  </w:r>
                  <w:r>
                    <w:rPr>
                      <w:rFonts w:hint="eastAsia" w:ascii="Times New Roman" w:hAnsi="Times New Roman" w:eastAsia="宋体"/>
                      <w:color w:val="auto"/>
                      <w:sz w:val="21"/>
                      <w:szCs w:val="21"/>
                      <w:vertAlign w:val="subscript"/>
                    </w:rPr>
                    <w:t>5</w:t>
                  </w:r>
                </w:p>
              </w:tc>
              <w:tc>
                <w:tcPr>
                  <w:tcW w:w="600"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Times New Roman" w:eastAsia="宋体"/>
                      <w:color w:val="auto"/>
                      <w:sz w:val="21"/>
                      <w:szCs w:val="21"/>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4"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p>
              </w:tc>
              <w:tc>
                <w:tcPr>
                  <w:tcW w:w="390"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p>
              </w:tc>
              <w:tc>
                <w:tcPr>
                  <w:tcW w:w="519"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526"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24"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45"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391"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398"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11"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667"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NH</w:t>
                  </w:r>
                  <w:r>
                    <w:rPr>
                      <w:rFonts w:hint="eastAsia" w:ascii="Times New Roman" w:hAnsi="Times New Roman" w:eastAsia="宋体"/>
                      <w:color w:val="auto"/>
                      <w:sz w:val="21"/>
                      <w:szCs w:val="21"/>
                      <w:vertAlign w:val="subscript"/>
                    </w:rPr>
                    <w:t>3</w:t>
                  </w:r>
                  <w:r>
                    <w:rPr>
                      <w:rFonts w:hint="eastAsia" w:ascii="Times New Roman" w:hAnsi="Times New Roman" w:eastAsia="宋体"/>
                      <w:color w:val="auto"/>
                      <w:sz w:val="21"/>
                      <w:szCs w:val="21"/>
                    </w:rPr>
                    <w:t>-N</w:t>
                  </w:r>
                </w:p>
              </w:tc>
              <w:tc>
                <w:tcPr>
                  <w:tcW w:w="600"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Times New Roman" w:eastAsia="宋体"/>
                      <w:color w:val="auto"/>
                      <w:sz w:val="21"/>
                      <w:szCs w:val="21"/>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4"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p>
              </w:tc>
              <w:tc>
                <w:tcPr>
                  <w:tcW w:w="390"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p>
              </w:tc>
              <w:tc>
                <w:tcPr>
                  <w:tcW w:w="519"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526"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24"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45"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391"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398"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11"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667"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SS</w:t>
                  </w:r>
                </w:p>
              </w:tc>
              <w:tc>
                <w:tcPr>
                  <w:tcW w:w="600"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4"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p>
              </w:tc>
              <w:tc>
                <w:tcPr>
                  <w:tcW w:w="390"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p>
              </w:tc>
              <w:tc>
                <w:tcPr>
                  <w:tcW w:w="519"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526"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24"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45"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391"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398"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11"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667"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TN</w:t>
                  </w:r>
                </w:p>
              </w:tc>
              <w:tc>
                <w:tcPr>
                  <w:tcW w:w="600"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Times New Roman" w:eastAsia="宋体"/>
                      <w:color w:val="auto"/>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24"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p>
              </w:tc>
              <w:tc>
                <w:tcPr>
                  <w:tcW w:w="390"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p>
              </w:tc>
              <w:tc>
                <w:tcPr>
                  <w:tcW w:w="519"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526"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24"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45"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391"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398"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411" w:type="pct"/>
                  <w:vMerge w:val="continue"/>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p>
              </w:tc>
              <w:tc>
                <w:tcPr>
                  <w:tcW w:w="667"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TP</w:t>
                  </w:r>
                </w:p>
              </w:tc>
              <w:tc>
                <w:tcPr>
                  <w:tcW w:w="600" w:type="pct"/>
                  <w:tcBorders>
                    <w:tl2br w:val="nil"/>
                    <w:tr2bl w:val="nil"/>
                  </w:tcBorders>
                  <w:noWrap w:val="0"/>
                  <w:vAlign w:val="center"/>
                </w:tcPr>
                <w:p>
                  <w:pPr>
                    <w:pStyle w:val="45"/>
                    <w:keepNext w:val="0"/>
                    <w:keepLines w:val="0"/>
                    <w:suppressLineNumbers w:val="0"/>
                    <w:spacing w:before="0" w:beforeAutospacing="0" w:after="0" w:afterAutospacing="0"/>
                    <w:ind w:left="0" w:right="0"/>
                    <w:jc w:val="center"/>
                    <w:rPr>
                      <w:rFonts w:ascii="Times New Roman" w:hAnsi="Times New Roman" w:eastAsia="宋体"/>
                      <w:color w:val="auto"/>
                      <w:sz w:val="21"/>
                      <w:szCs w:val="21"/>
                    </w:rPr>
                  </w:pPr>
                  <w:r>
                    <w:rPr>
                      <w:rFonts w:hint="eastAsia" w:ascii="Times New Roman" w:hAnsi="Times New Roman" w:eastAsia="宋体"/>
                      <w:color w:val="auto"/>
                      <w:sz w:val="21"/>
                      <w:szCs w:val="21"/>
                    </w:rPr>
                    <w:t>8</w:t>
                  </w:r>
                </w:p>
              </w:tc>
            </w:tr>
          </w:tbl>
          <w:p>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color w:val="auto"/>
                <w:szCs w:val="21"/>
              </w:rPr>
            </w:pPr>
            <w:r>
              <w:rPr>
                <w:rFonts w:hint="default" w:ascii="Times New Roman" w:hAnsi="Times New Roman" w:cs="Times New Roman"/>
                <w:color w:val="auto"/>
                <w:sz w:val="24"/>
              </w:rPr>
              <w:t xml:space="preserve"> </w:t>
            </w: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4-</w:t>
            </w:r>
            <w:r>
              <w:rPr>
                <w:rFonts w:hint="eastAsia" w:ascii="Times New Roman" w:hAnsi="Times New Roman" w:cs="Times New Roman"/>
                <w:b/>
                <w:color w:val="auto"/>
                <w:szCs w:val="21"/>
                <w:lang w:val="en-US" w:eastAsia="zh-CN"/>
              </w:rPr>
              <w:t xml:space="preserve">15 </w:t>
            </w:r>
            <w:r>
              <w:rPr>
                <w:rFonts w:hint="default" w:ascii="Times New Roman" w:hAnsi="Times New Roman" w:cs="Times New Roman"/>
                <w:b/>
                <w:color w:val="auto"/>
                <w:szCs w:val="21"/>
              </w:rPr>
              <w:t xml:space="preserve"> 废水污染物排放信息表（新建项目）</w:t>
            </w:r>
          </w:p>
          <w:tbl>
            <w:tblPr>
              <w:tblStyle w:val="18"/>
              <w:tblW w:w="502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2"/>
              <w:gridCol w:w="1279"/>
              <w:gridCol w:w="1547"/>
              <w:gridCol w:w="1547"/>
              <w:gridCol w:w="1547"/>
              <w:gridCol w:w="15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512"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768"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排放口编号</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污染物种类</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排放浓度mg/L</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日排放量t/d</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Merge w:val="restar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68" w:type="pct"/>
                  <w:vMerge w:val="restar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DW001</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297.5</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3.13</w:t>
                  </w: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w:t>
                  </w:r>
                  <w:r>
                    <w:rPr>
                      <w:rFonts w:hint="eastAsia" w:ascii="Times New Roman" w:hAnsi="Times New Roman" w:cs="Times New Roman"/>
                      <w:color w:val="auto"/>
                      <w:szCs w:val="21"/>
                      <w:vertAlign w:val="superscript"/>
                      <w:lang w:val="en-US" w:eastAsia="zh-CN"/>
                    </w:rPr>
                    <w:t>3</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0.938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p>
              </w:tc>
              <w:tc>
                <w:tcPr>
                  <w:tcW w:w="768" w:type="pct"/>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180</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1.89</w:t>
                  </w: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w:t>
                  </w:r>
                  <w:r>
                    <w:rPr>
                      <w:rFonts w:hint="eastAsia" w:ascii="Times New Roman" w:hAnsi="Times New Roman" w:cs="Times New Roman"/>
                      <w:color w:val="auto"/>
                      <w:szCs w:val="21"/>
                      <w:vertAlign w:val="superscript"/>
                      <w:lang w:val="en-US" w:eastAsia="zh-CN"/>
                    </w:rPr>
                    <w:t>3</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0.5675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p>
              </w:tc>
              <w:tc>
                <w:tcPr>
                  <w:tcW w:w="768" w:type="pct"/>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2.6</w:t>
                  </w:r>
                  <w:r>
                    <w:rPr>
                      <w:rFonts w:hint="default" w:ascii="Times New Roman" w:hAnsi="Times New Roman" w:cs="Times New Roman"/>
                      <w:color w:val="auto"/>
                      <w:szCs w:val="21"/>
                    </w:rPr>
                    <w:t>3×10</w:t>
                  </w:r>
                  <w:r>
                    <w:rPr>
                      <w:rFonts w:hint="default" w:ascii="Times New Roman" w:hAnsi="Times New Roman" w:cs="Times New Roman"/>
                      <w:color w:val="auto"/>
                      <w:szCs w:val="21"/>
                      <w:vertAlign w:val="superscript"/>
                    </w:rPr>
                    <w:t>-</w:t>
                  </w:r>
                  <w:r>
                    <w:rPr>
                      <w:rFonts w:hint="eastAsia" w:ascii="Times New Roman" w:hAnsi="Times New Roman" w:cs="Times New Roman"/>
                      <w:color w:val="auto"/>
                      <w:szCs w:val="21"/>
                      <w:vertAlign w:val="superscript"/>
                      <w:lang w:val="en-US" w:eastAsia="zh-CN"/>
                    </w:rPr>
                    <w:t>4</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0.0788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p>
              </w:tc>
              <w:tc>
                <w:tcPr>
                  <w:tcW w:w="768" w:type="pct"/>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SS</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100</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1.05</w:t>
                  </w: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w:t>
                  </w:r>
                  <w:r>
                    <w:rPr>
                      <w:rFonts w:hint="eastAsia" w:ascii="Times New Roman" w:hAnsi="Times New Roman" w:cs="Times New Roman"/>
                      <w:color w:val="auto"/>
                      <w:szCs w:val="21"/>
                      <w:vertAlign w:val="superscript"/>
                      <w:lang w:val="en-US" w:eastAsia="zh-CN"/>
                    </w:rPr>
                    <w:t>3</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0.3153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rPr>
                      <w:rFonts w:hint="default" w:ascii="Times New Roman" w:hAnsi="Times New Roman" w:cs="Times New Roman"/>
                      <w:color w:val="auto"/>
                      <w:szCs w:val="21"/>
                    </w:rPr>
                  </w:pPr>
                </w:p>
              </w:tc>
              <w:tc>
                <w:tcPr>
                  <w:tcW w:w="768" w:type="pct"/>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TN</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46.2</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4.83</w:t>
                  </w: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-4</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0.145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rPr>
                      <w:rFonts w:hint="default" w:ascii="Times New Roman" w:hAnsi="Times New Roman" w:cs="Times New Roman"/>
                      <w:color w:val="auto"/>
                      <w:szCs w:val="21"/>
                    </w:rPr>
                  </w:pPr>
                </w:p>
              </w:tc>
              <w:tc>
                <w:tcPr>
                  <w:tcW w:w="768" w:type="pct"/>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6</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6.3</w:t>
                  </w: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-5</w:t>
                  </w:r>
                </w:p>
              </w:tc>
              <w:tc>
                <w:tcPr>
                  <w:tcW w:w="929"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0.0189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0" w:type="pct"/>
                  <w:gridSpan w:val="2"/>
                  <w:vMerge w:val="restar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全厂排放口合计</w:t>
                  </w:r>
                </w:p>
              </w:tc>
              <w:tc>
                <w:tcPr>
                  <w:tcW w:w="2789" w:type="pct"/>
                  <w:gridSpan w:val="3"/>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546" w:type="dxa"/>
                  <w:tcBorders>
                    <w:tl2br w:val="nil"/>
                    <w:tr2bl w:val="nil"/>
                  </w:tcBorders>
                  <w:noWrap w:val="0"/>
                  <w:vAlign w:val="center"/>
                </w:tcPr>
                <w:p>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0.938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0" w:type="pct"/>
                  <w:gridSpan w:val="2"/>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p>
              </w:tc>
              <w:tc>
                <w:tcPr>
                  <w:tcW w:w="2789" w:type="pct"/>
                  <w:gridSpan w:val="3"/>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1546" w:type="dxa"/>
                  <w:tcBorders>
                    <w:tl2br w:val="nil"/>
                    <w:tr2bl w:val="nil"/>
                  </w:tcBorders>
                  <w:noWrap w:val="0"/>
                  <w:vAlign w:val="center"/>
                </w:tcPr>
                <w:p>
                  <w:pPr>
                    <w:keepNext w:val="0"/>
                    <w:keepLines w:val="0"/>
                    <w:suppressLineNumbers w:val="0"/>
                    <w:spacing w:before="0" w:beforeAutospacing="0" w:after="0" w:afterAutospacing="0" w:line="240" w:lineRule="exact"/>
                    <w:ind w:left="0" w:leftChars="0" w:right="0" w:rightChars="0"/>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0.5675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0" w:type="pct"/>
                  <w:gridSpan w:val="2"/>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p>
              </w:tc>
              <w:tc>
                <w:tcPr>
                  <w:tcW w:w="2789" w:type="pct"/>
                  <w:gridSpan w:val="3"/>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546" w:type="dxa"/>
                  <w:tcBorders>
                    <w:tl2br w:val="nil"/>
                    <w:tr2bl w:val="nil"/>
                  </w:tcBorders>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0.0788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0" w:type="pct"/>
                  <w:gridSpan w:val="2"/>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p>
              </w:tc>
              <w:tc>
                <w:tcPr>
                  <w:tcW w:w="2789" w:type="pct"/>
                  <w:gridSpan w:val="3"/>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SS</w:t>
                  </w:r>
                </w:p>
              </w:tc>
              <w:tc>
                <w:tcPr>
                  <w:tcW w:w="1546" w:type="dxa"/>
                  <w:tcBorders>
                    <w:tl2br w:val="nil"/>
                    <w:tr2bl w:val="nil"/>
                  </w:tcBorders>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0.3153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0" w:type="pct"/>
                  <w:gridSpan w:val="2"/>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p>
              </w:tc>
              <w:tc>
                <w:tcPr>
                  <w:tcW w:w="2789" w:type="pct"/>
                  <w:gridSpan w:val="3"/>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TN</w:t>
                  </w:r>
                </w:p>
              </w:tc>
              <w:tc>
                <w:tcPr>
                  <w:tcW w:w="1546" w:type="dxa"/>
                  <w:tcBorders>
                    <w:tl2br w:val="nil"/>
                    <w:tr2bl w:val="nil"/>
                  </w:tcBorders>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0.145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0" w:type="pct"/>
                  <w:gridSpan w:val="2"/>
                  <w:vMerge w:val="continue"/>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p>
              </w:tc>
              <w:tc>
                <w:tcPr>
                  <w:tcW w:w="2789" w:type="pct"/>
                  <w:gridSpan w:val="3"/>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c>
                <w:tcPr>
                  <w:tcW w:w="1546" w:type="dxa"/>
                  <w:tcBorders>
                    <w:tl2br w:val="nil"/>
                    <w:tr2bl w:val="nil"/>
                  </w:tcBorders>
                  <w:noWrap w:val="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0.0189</w:t>
                  </w:r>
                </w:p>
              </w:tc>
            </w:tr>
          </w:tbl>
          <w:p>
            <w:pPr>
              <w:pStyle w:val="48"/>
              <w:keepNext w:val="0"/>
              <w:keepLines w:val="0"/>
              <w:suppressLineNumbers w:val="0"/>
              <w:snapToGrid/>
              <w:spacing w:before="0" w:beforeAutospacing="0" w:after="0" w:afterAutospacing="0"/>
              <w:ind w:left="0" w:right="0" w:firstLine="466"/>
              <w:rPr>
                <w:rFonts w:hint="eastAsia" w:ascii="Times New Roman" w:hAnsi="Times New Roman" w:cs="Times New Roman"/>
                <w:b/>
                <w:bCs w:val="0"/>
                <w:snapToGrid/>
                <w:color w:val="auto"/>
                <w:kern w:val="2"/>
                <w:sz w:val="24"/>
                <w:szCs w:val="24"/>
                <w:lang w:val="en-US" w:eastAsia="zh-CN" w:bidi="ar-SA"/>
              </w:rPr>
            </w:pPr>
            <w:r>
              <w:rPr>
                <w:color w:val="auto"/>
                <w:sz w:val="24"/>
              </w:rPr>
              <w:t>综上所述，经处理后废水对项目周边水环境产生的影响较小，采取上述废水防治措施是可行的。</w:t>
            </w:r>
          </w:p>
          <w:p>
            <w:pPr>
              <w:pStyle w:val="48"/>
              <w:keepNext w:val="0"/>
              <w:keepLines w:val="0"/>
              <w:suppressLineNumbers w:val="0"/>
              <w:snapToGrid/>
              <w:spacing w:before="0" w:beforeAutospacing="0" w:after="0" w:afterAutospacing="0"/>
              <w:ind w:left="0" w:right="0" w:firstLine="466"/>
              <w:rPr>
                <w:rFonts w:hint="default" w:ascii="Times New Roman" w:hAnsi="Times New Roman" w:cs="Times New Roman" w:eastAsiaTheme="minorEastAsia"/>
                <w:b/>
                <w:bCs w:val="0"/>
                <w:snapToGrid/>
                <w:color w:val="auto"/>
                <w:kern w:val="2"/>
                <w:sz w:val="24"/>
                <w:szCs w:val="24"/>
                <w:lang w:val="en-US" w:eastAsia="zh-CN" w:bidi="ar-SA"/>
              </w:rPr>
            </w:pPr>
            <w:r>
              <w:rPr>
                <w:rFonts w:hint="eastAsia" w:ascii="Times New Roman" w:hAnsi="Times New Roman" w:cs="Times New Roman"/>
                <w:b/>
                <w:bCs w:val="0"/>
                <w:snapToGrid/>
                <w:color w:val="auto"/>
                <w:kern w:val="2"/>
                <w:sz w:val="24"/>
                <w:szCs w:val="24"/>
                <w:lang w:val="en-US" w:eastAsia="zh-CN" w:bidi="ar-SA"/>
              </w:rPr>
              <w:t>2.2</w:t>
            </w:r>
            <w:r>
              <w:rPr>
                <w:rFonts w:hint="eastAsia" w:ascii="Times New Roman" w:hAnsi="Times New Roman" w:cs="Times New Roman" w:eastAsiaTheme="minorEastAsia"/>
                <w:b/>
                <w:bCs w:val="0"/>
                <w:snapToGrid/>
                <w:color w:val="auto"/>
                <w:kern w:val="2"/>
                <w:sz w:val="24"/>
                <w:szCs w:val="24"/>
                <w:lang w:val="en-US" w:eastAsia="zh-CN" w:bidi="ar-SA"/>
              </w:rPr>
              <w:t>环境监测计划</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eastAsiaTheme="minorEastAsia"/>
                <w:b w:val="0"/>
                <w:color w:val="auto"/>
                <w:kern w:val="2"/>
                <w:sz w:val="24"/>
                <w:szCs w:val="24"/>
                <w:lang w:val="en-US" w:eastAsia="zh-CN" w:bidi="ar-SA"/>
              </w:rPr>
              <w:t>项目营运期监测计划见表4-1</w:t>
            </w:r>
            <w:r>
              <w:rPr>
                <w:rFonts w:hint="eastAsia" w:ascii="Times New Roman" w:hAnsi="Times New Roman" w:cs="Times New Roman"/>
                <w:b w:val="0"/>
                <w:color w:val="auto"/>
                <w:kern w:val="2"/>
                <w:sz w:val="24"/>
                <w:szCs w:val="24"/>
                <w:lang w:val="en-US" w:eastAsia="zh-CN" w:bidi="ar-SA"/>
              </w:rPr>
              <w:t>6</w:t>
            </w:r>
            <w:r>
              <w:rPr>
                <w:rFonts w:hint="eastAsia" w:ascii="Times New Roman" w:hAnsi="Times New Roman" w:cs="Times New Roman" w:eastAsiaTheme="minorEastAsia"/>
                <w:b w:val="0"/>
                <w:color w:val="auto"/>
                <w:kern w:val="2"/>
                <w:sz w:val="24"/>
                <w:szCs w:val="24"/>
                <w:lang w:val="en-US" w:eastAsia="zh-CN" w:bidi="ar-SA"/>
              </w:rPr>
              <w:t>。</w:t>
            </w:r>
          </w:p>
          <w:p>
            <w:pPr>
              <w:keepNext w:val="0"/>
              <w:keepLines w:val="0"/>
              <w:suppressLineNumbers w:val="0"/>
              <w:spacing w:before="0" w:beforeAutospacing="0" w:after="0" w:afterAutospacing="0"/>
              <w:ind w:left="0" w:right="0" w:firstLine="517" w:firstLineChars="245"/>
              <w:jc w:val="center"/>
              <w:rPr>
                <w:rFonts w:ascii="Times New Roman" w:hAnsi="Times New Roman"/>
                <w:b/>
                <w:color w:val="auto"/>
                <w:szCs w:val="21"/>
                <w:highlight w:val="none"/>
              </w:rPr>
            </w:pPr>
          </w:p>
          <w:p>
            <w:pPr>
              <w:keepNext w:val="0"/>
              <w:keepLines w:val="0"/>
              <w:suppressLineNumbers w:val="0"/>
              <w:spacing w:before="0" w:beforeAutospacing="0" w:after="0" w:afterAutospacing="0"/>
              <w:ind w:left="0" w:right="0" w:firstLine="517" w:firstLineChars="245"/>
              <w:jc w:val="center"/>
              <w:rPr>
                <w:rFonts w:ascii="Times New Roman" w:hAnsi="Times New Roman"/>
                <w:b/>
                <w:color w:val="auto"/>
                <w:szCs w:val="21"/>
                <w:highlight w:val="none"/>
              </w:rPr>
            </w:pPr>
            <w:r>
              <w:rPr>
                <w:rFonts w:ascii="Times New Roman" w:hAnsi="Times New Roman"/>
                <w:b/>
                <w:color w:val="auto"/>
                <w:szCs w:val="21"/>
                <w:highlight w:val="none"/>
              </w:rPr>
              <w:t>表4-</w:t>
            </w:r>
            <w:r>
              <w:rPr>
                <w:rFonts w:hint="eastAsia" w:ascii="Times New Roman" w:hAnsi="Times New Roman"/>
                <w:b/>
                <w:color w:val="auto"/>
                <w:szCs w:val="21"/>
                <w:highlight w:val="none"/>
                <w:lang w:val="en-US" w:eastAsia="zh-CN"/>
              </w:rPr>
              <w:t>16</w:t>
            </w:r>
            <w:r>
              <w:rPr>
                <w:rFonts w:ascii="Times New Roman" w:hAnsi="Times New Roman"/>
                <w:b/>
                <w:color w:val="auto"/>
                <w:szCs w:val="21"/>
                <w:highlight w:val="none"/>
              </w:rPr>
              <w:t xml:space="preserve">  运营期环境监测计划</w:t>
            </w:r>
          </w:p>
          <w:tbl>
            <w:tblPr>
              <w:tblStyle w:val="18"/>
              <w:tblW w:w="8337" w:type="dxa"/>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36"/>
              <w:gridCol w:w="1502"/>
              <w:gridCol w:w="851"/>
              <w:gridCol w:w="807"/>
              <w:gridCol w:w="971"/>
              <w:gridCol w:w="31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8" w:hRule="atLeast"/>
              </w:trPr>
              <w:tc>
                <w:tcPr>
                  <w:tcW w:w="103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污染源名称</w:t>
                  </w:r>
                </w:p>
              </w:tc>
              <w:tc>
                <w:tcPr>
                  <w:tcW w:w="1502"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监测项目</w:t>
                  </w:r>
                </w:p>
              </w:tc>
              <w:tc>
                <w:tcPr>
                  <w:tcW w:w="85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监测点位置</w:t>
                  </w:r>
                </w:p>
              </w:tc>
              <w:tc>
                <w:tcPr>
                  <w:tcW w:w="80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w:t>
                  </w:r>
                </w:p>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点数</w:t>
                  </w:r>
                </w:p>
              </w:tc>
              <w:tc>
                <w:tcPr>
                  <w:tcW w:w="97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w:t>
                  </w:r>
                </w:p>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频率</w:t>
                  </w:r>
                </w:p>
              </w:tc>
              <w:tc>
                <w:tcPr>
                  <w:tcW w:w="317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控制指标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7" w:hRule="atLeast"/>
              </w:trPr>
              <w:tc>
                <w:tcPr>
                  <w:tcW w:w="1036"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生活污水</w:t>
                  </w:r>
                </w:p>
              </w:tc>
              <w:tc>
                <w:tcPr>
                  <w:tcW w:w="1502"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val="en-US" w:eastAsia="zh-CN"/>
                    </w:rPr>
                    <w:t>COD</w:t>
                  </w:r>
                  <w:r>
                    <w:rPr>
                      <w:rFonts w:hint="default" w:ascii="Times New Roman" w:hAnsi="Times New Roman" w:cs="Times New Roman"/>
                      <w:color w:val="auto"/>
                      <w:kern w:val="0"/>
                      <w:szCs w:val="21"/>
                    </w:rPr>
                    <w:t>、BOD</w:t>
                  </w:r>
                  <w:r>
                    <w:rPr>
                      <w:rFonts w:hint="default" w:ascii="Times New Roman" w:hAnsi="Times New Roman" w:cs="Times New Roman"/>
                      <w:color w:val="auto"/>
                      <w:kern w:val="0"/>
                      <w:szCs w:val="21"/>
                      <w:vertAlign w:val="subscript"/>
                    </w:rPr>
                    <w:t>5</w:t>
                  </w:r>
                  <w:r>
                    <w:rPr>
                      <w:rFonts w:hint="default" w:ascii="Times New Roman" w:hAnsi="Times New Roman" w:cs="Times New Roman"/>
                      <w:color w:val="auto"/>
                      <w:kern w:val="0"/>
                      <w:szCs w:val="21"/>
                    </w:rPr>
                    <w:t>、SS、NH</w:t>
                  </w:r>
                  <w:r>
                    <w:rPr>
                      <w:rFonts w:hint="default" w:ascii="Times New Roman" w:hAnsi="Times New Roman" w:cs="Times New Roman"/>
                      <w:color w:val="auto"/>
                      <w:kern w:val="0"/>
                      <w:szCs w:val="21"/>
                      <w:vertAlign w:val="subscript"/>
                    </w:rPr>
                    <w:t>3</w:t>
                  </w:r>
                  <w:r>
                    <w:rPr>
                      <w:rFonts w:hint="default" w:ascii="Times New Roman" w:hAnsi="Times New Roman" w:cs="Times New Roman"/>
                      <w:color w:val="auto"/>
                      <w:kern w:val="0"/>
                      <w:szCs w:val="21"/>
                    </w:rPr>
                    <w:t>-N</w:t>
                  </w:r>
                  <w:r>
                    <w:rPr>
                      <w:rFonts w:hint="default" w:ascii="Times New Roman" w:hAnsi="Times New Roman" w:cs="Times New Roman"/>
                      <w:color w:val="auto"/>
                      <w:kern w:val="0"/>
                      <w:szCs w:val="21"/>
                      <w:lang w:eastAsia="zh-CN"/>
                    </w:rPr>
                    <w:t>、总磷、总氮</w:t>
                  </w:r>
                  <w:r>
                    <w:rPr>
                      <w:rFonts w:hint="eastAsia" w:ascii="Times New Roman" w:hAnsi="Times New Roman" w:cs="Times New Roman"/>
                      <w:color w:val="auto"/>
                      <w:kern w:val="0"/>
                      <w:szCs w:val="21"/>
                      <w:lang w:eastAsia="zh-CN"/>
                    </w:rPr>
                    <w:t>、动植物油</w:t>
                  </w:r>
                </w:p>
              </w:tc>
              <w:tc>
                <w:tcPr>
                  <w:tcW w:w="85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厂区总排口</w:t>
                  </w:r>
                </w:p>
              </w:tc>
              <w:tc>
                <w:tcPr>
                  <w:tcW w:w="807"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个点</w:t>
                  </w:r>
                </w:p>
              </w:tc>
              <w:tc>
                <w:tcPr>
                  <w:tcW w:w="971"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每年</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次</w:t>
                  </w:r>
                </w:p>
              </w:tc>
              <w:tc>
                <w:tcPr>
                  <w:tcW w:w="317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《污水综合排放标准》（GB8978-1996）三级标准</w:t>
                  </w:r>
                  <w:r>
                    <w:rPr>
                      <w:rFonts w:hint="default" w:ascii="Times New Roman" w:hAnsi="Times New Roman" w:cs="Times New Roman"/>
                      <w:color w:val="auto"/>
                      <w:szCs w:val="21"/>
                      <w:lang w:eastAsia="zh-CN"/>
                    </w:rPr>
                    <w:t>，</w:t>
                  </w:r>
                  <w:r>
                    <w:rPr>
                      <w:rStyle w:val="24"/>
                      <w:rFonts w:hint="default" w:ascii="Times New Roman" w:hAnsi="Times New Roman" w:cs="Times New Roman"/>
                      <w:color w:val="auto"/>
                    </w:rPr>
                    <w:t>《污水排入城镇下水道水质标准》（GB/T 31962-2015）B级标准</w:t>
                  </w:r>
                </w:p>
              </w:tc>
            </w:tr>
          </w:tbl>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eastAsia="宋体"/>
                <w:b/>
                <w:color w:val="auto"/>
                <w:sz w:val="24"/>
                <w:szCs w:val="24"/>
              </w:rPr>
            </w:pPr>
            <w:r>
              <w:rPr>
                <w:rFonts w:ascii="Times New Roman" w:eastAsia="Times New Roman"/>
                <w:b/>
                <w:color w:val="auto"/>
                <w:sz w:val="24"/>
                <w:szCs w:val="24"/>
              </w:rPr>
              <w:t xml:space="preserve">3. </w:t>
            </w:r>
            <w:r>
              <w:rPr>
                <w:rFonts w:hint="eastAsia" w:ascii="宋体" w:eastAsia="宋体"/>
                <w:b/>
                <w:color w:val="auto"/>
                <w:sz w:val="24"/>
                <w:szCs w:val="24"/>
              </w:rPr>
              <w:t>噪声</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eastAsia="宋体"/>
                <w:b/>
                <w:color w:val="auto"/>
                <w:sz w:val="24"/>
                <w:szCs w:val="24"/>
              </w:rPr>
            </w:pPr>
            <w:r>
              <w:rPr>
                <w:rFonts w:ascii="Times New Roman" w:eastAsia="Times New Roman"/>
                <w:b/>
                <w:color w:val="auto"/>
                <w:sz w:val="24"/>
                <w:szCs w:val="24"/>
              </w:rPr>
              <w:t xml:space="preserve">3.1 </w:t>
            </w:r>
            <w:r>
              <w:rPr>
                <w:rFonts w:hint="eastAsia" w:ascii="宋体" w:eastAsia="宋体"/>
                <w:b/>
                <w:color w:val="auto"/>
                <w:sz w:val="24"/>
                <w:szCs w:val="24"/>
              </w:rPr>
              <w:t>噪声源强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本项目运营期噪声污染源主要为</w:t>
            </w:r>
            <w:r>
              <w:rPr>
                <w:rFonts w:hint="eastAsia" w:ascii="Times New Roman" w:hAnsi="仿宋" w:eastAsia="Times New Roman" w:cs="仿宋"/>
                <w:b w:val="0"/>
                <w:bCs/>
                <w:color w:val="auto"/>
                <w:kern w:val="2"/>
                <w:sz w:val="24"/>
                <w:szCs w:val="24"/>
                <w:lang w:val="en-US" w:eastAsia="zh-CN" w:bidi="zh-CN"/>
              </w:rPr>
              <w:t>造粒机</w:t>
            </w:r>
            <w:r>
              <w:rPr>
                <w:rFonts w:hint="default" w:ascii="Times New Roman" w:hAnsi="仿宋" w:eastAsia="Times New Roman" w:cs="仿宋"/>
                <w:b w:val="0"/>
                <w:bCs/>
                <w:color w:val="auto"/>
                <w:kern w:val="2"/>
                <w:sz w:val="24"/>
                <w:szCs w:val="24"/>
                <w:lang w:val="en-US" w:eastAsia="zh-CN" w:bidi="zh-CN"/>
              </w:rPr>
              <w:t>、</w:t>
            </w:r>
            <w:r>
              <w:rPr>
                <w:rFonts w:hint="eastAsia" w:ascii="Times New Roman" w:hAnsi="仿宋" w:eastAsia="Times New Roman" w:cs="仿宋"/>
                <w:b w:val="0"/>
                <w:bCs/>
                <w:color w:val="auto"/>
                <w:kern w:val="2"/>
                <w:sz w:val="24"/>
                <w:szCs w:val="24"/>
                <w:lang w:val="en-US" w:eastAsia="zh-CN" w:bidi="zh-CN"/>
              </w:rPr>
              <w:t>拉丝机</w:t>
            </w:r>
            <w:r>
              <w:rPr>
                <w:rFonts w:hint="default" w:ascii="Times New Roman" w:hAnsi="仿宋" w:eastAsia="Times New Roman" w:cs="仿宋"/>
                <w:b w:val="0"/>
                <w:bCs/>
                <w:color w:val="auto"/>
                <w:kern w:val="2"/>
                <w:sz w:val="24"/>
                <w:szCs w:val="24"/>
                <w:lang w:val="en-US" w:eastAsia="zh-CN" w:bidi="zh-CN"/>
              </w:rPr>
              <w:t>、</w:t>
            </w:r>
            <w:r>
              <w:rPr>
                <w:rFonts w:hint="eastAsia" w:ascii="Times New Roman" w:hAnsi="仿宋" w:eastAsia="Times New Roman" w:cs="仿宋"/>
                <w:b w:val="0"/>
                <w:bCs/>
                <w:color w:val="auto"/>
                <w:kern w:val="2"/>
                <w:sz w:val="24"/>
                <w:szCs w:val="24"/>
                <w:lang w:val="en-US" w:eastAsia="zh-CN" w:bidi="zh-CN"/>
              </w:rPr>
              <w:t>印刷机</w:t>
            </w:r>
            <w:r>
              <w:rPr>
                <w:rFonts w:hint="default" w:ascii="Times New Roman" w:hAnsi="仿宋" w:eastAsia="Times New Roman" w:cs="仿宋"/>
                <w:b w:val="0"/>
                <w:bCs/>
                <w:color w:val="auto"/>
                <w:kern w:val="2"/>
                <w:sz w:val="24"/>
                <w:szCs w:val="24"/>
                <w:lang w:val="en-US" w:eastAsia="zh-CN" w:bidi="zh-CN"/>
              </w:rPr>
              <w:t>等设备的运行，通过类比同类企业可知噪声源强一般是70~95dB (A)之间。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2"/>
                <w:sz w:val="21"/>
                <w:szCs w:val="24"/>
                <w:lang w:val="en-US" w:eastAsia="zh-CN" w:bidi="zh-CN"/>
              </w:rPr>
            </w:pPr>
            <w:r>
              <w:rPr>
                <w:rFonts w:hint="eastAsia" w:ascii="Times New Roman" w:hAnsi="Times New Roman" w:eastAsia="宋体" w:cs="Times New Roman"/>
                <w:b/>
                <w:color w:val="auto"/>
                <w:kern w:val="2"/>
                <w:sz w:val="21"/>
                <w:szCs w:val="24"/>
                <w:lang w:val="en-US" w:eastAsia="zh-CN" w:bidi="zh-CN"/>
              </w:rPr>
              <w:t>表4-17 项目主要噪声源状况</w:t>
            </w:r>
          </w:p>
          <w:tbl>
            <w:tblPr>
              <w:tblStyle w:val="19"/>
              <w:tblW w:w="83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378"/>
              <w:gridCol w:w="1615"/>
              <w:gridCol w:w="1396"/>
              <w:gridCol w:w="1164"/>
              <w:gridCol w:w="1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1"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2"/>
                      <w:sz w:val="21"/>
                      <w:szCs w:val="24"/>
                      <w:vertAlign w:val="baseline"/>
                      <w:lang w:val="en-US" w:eastAsia="zh-CN" w:bidi="zh-CN"/>
                    </w:rPr>
                  </w:pPr>
                  <w:r>
                    <w:rPr>
                      <w:rFonts w:hint="default" w:ascii="Times New Roman" w:hAnsi="Times New Roman" w:eastAsia="宋体" w:cs="Times New Roman"/>
                      <w:b/>
                      <w:color w:val="auto"/>
                      <w:kern w:val="2"/>
                      <w:sz w:val="21"/>
                      <w:szCs w:val="24"/>
                      <w:vertAlign w:val="baseline"/>
                      <w:lang w:val="en-US" w:eastAsia="zh-CN" w:bidi="zh-CN"/>
                    </w:rPr>
                    <w:t>序号</w:t>
                  </w:r>
                </w:p>
              </w:tc>
              <w:tc>
                <w:tcPr>
                  <w:tcW w:w="237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2"/>
                      <w:sz w:val="21"/>
                      <w:szCs w:val="24"/>
                      <w:vertAlign w:val="baseline"/>
                      <w:lang w:val="en-US" w:eastAsia="zh-CN" w:bidi="zh-CN"/>
                    </w:rPr>
                  </w:pPr>
                  <w:r>
                    <w:rPr>
                      <w:rFonts w:hint="default" w:ascii="Times New Roman" w:hAnsi="Times New Roman" w:eastAsia="宋体" w:cs="Times New Roman"/>
                      <w:b/>
                      <w:color w:val="auto"/>
                      <w:kern w:val="2"/>
                      <w:sz w:val="21"/>
                      <w:szCs w:val="24"/>
                      <w:vertAlign w:val="baseline"/>
                      <w:lang w:val="en-US" w:eastAsia="zh-CN" w:bidi="zh-CN"/>
                    </w:rPr>
                    <w:t>名称及来源</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2"/>
                      <w:sz w:val="21"/>
                      <w:szCs w:val="24"/>
                      <w:vertAlign w:val="baseline"/>
                      <w:lang w:val="en-US" w:eastAsia="zh-CN" w:bidi="zh-CN"/>
                    </w:rPr>
                  </w:pPr>
                  <w:r>
                    <w:rPr>
                      <w:rFonts w:hint="default" w:ascii="Times New Roman" w:hAnsi="Times New Roman" w:eastAsia="宋体" w:cs="Times New Roman"/>
                      <w:b/>
                      <w:color w:val="auto"/>
                      <w:kern w:val="2"/>
                      <w:sz w:val="21"/>
                      <w:szCs w:val="24"/>
                      <w:vertAlign w:val="baseline"/>
                      <w:lang w:val="en-US" w:eastAsia="zh-CN" w:bidi="zh-CN"/>
                    </w:rPr>
                    <w:t>声压级dB（A）</w:t>
                  </w:r>
                </w:p>
              </w:tc>
              <w:tc>
                <w:tcPr>
                  <w:tcW w:w="13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2"/>
                      <w:sz w:val="21"/>
                      <w:szCs w:val="24"/>
                      <w:vertAlign w:val="baseline"/>
                      <w:lang w:val="en-US" w:eastAsia="zh-CN" w:bidi="zh-CN"/>
                    </w:rPr>
                  </w:pPr>
                  <w:r>
                    <w:rPr>
                      <w:rFonts w:hint="eastAsia" w:ascii="Times New Roman" w:hAnsi="Times New Roman" w:eastAsia="宋体" w:cs="Times New Roman"/>
                      <w:b/>
                      <w:color w:val="auto"/>
                      <w:kern w:val="2"/>
                      <w:sz w:val="21"/>
                      <w:szCs w:val="24"/>
                      <w:vertAlign w:val="baseline"/>
                      <w:lang w:val="en-US" w:eastAsia="zh-CN" w:bidi="zh-CN"/>
                    </w:rPr>
                    <w:t>数量（台/套）</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4"/>
                      <w:vertAlign w:val="baseline"/>
                      <w:lang w:val="en-US" w:eastAsia="zh-CN" w:bidi="zh-CN"/>
                    </w:rPr>
                  </w:pPr>
                  <w:r>
                    <w:rPr>
                      <w:rFonts w:hint="default" w:ascii="Times New Roman" w:hAnsi="Times New Roman" w:eastAsia="宋体" w:cs="Times New Roman"/>
                      <w:b/>
                      <w:color w:val="auto"/>
                      <w:kern w:val="2"/>
                      <w:sz w:val="21"/>
                      <w:szCs w:val="24"/>
                      <w:vertAlign w:val="baseline"/>
                      <w:lang w:val="en-US" w:eastAsia="zh-CN" w:bidi="zh-CN"/>
                    </w:rPr>
                    <w:t>排放规律</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2"/>
                      <w:sz w:val="21"/>
                      <w:szCs w:val="24"/>
                      <w:vertAlign w:val="baseline"/>
                      <w:lang w:val="en-US" w:eastAsia="zh-CN" w:bidi="zh-CN"/>
                    </w:rPr>
                  </w:pPr>
                  <w:r>
                    <w:rPr>
                      <w:rFonts w:hint="eastAsia" w:ascii="Times New Roman" w:hAnsi="Times New Roman" w:eastAsia="宋体" w:cs="Times New Roman"/>
                      <w:b/>
                      <w:color w:val="auto"/>
                      <w:kern w:val="2"/>
                      <w:sz w:val="21"/>
                      <w:szCs w:val="24"/>
                      <w:vertAlign w:val="baseline"/>
                      <w:lang w:val="en-US" w:eastAsia="zh-CN" w:bidi="zh-CN"/>
                    </w:rPr>
                    <w:t>运行情况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1</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造粒机</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70~85</w:t>
                  </w:r>
                </w:p>
              </w:tc>
              <w:tc>
                <w:tcPr>
                  <w:tcW w:w="1396"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2</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间断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白天运行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0"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2</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快速拉丝机</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70~85</w:t>
                  </w:r>
                </w:p>
              </w:tc>
              <w:tc>
                <w:tcPr>
                  <w:tcW w:w="1396"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6</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3</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圆织机</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80~95</w:t>
                  </w:r>
                </w:p>
              </w:tc>
              <w:tc>
                <w:tcPr>
                  <w:tcW w:w="1396"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240</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4</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塑料挤出</w:t>
                  </w:r>
                  <w:r>
                    <w:rPr>
                      <w:rFonts w:hint="eastAsia" w:ascii="Times New Roman" w:hAnsi="Times New Roman" w:cs="Times New Roman"/>
                      <w:color w:val="auto"/>
                      <w:sz w:val="21"/>
                      <w:szCs w:val="21"/>
                      <w:lang w:eastAsia="zh-CN"/>
                    </w:rPr>
                    <w:t>覆膜</w:t>
                  </w:r>
                  <w:r>
                    <w:rPr>
                      <w:rFonts w:hint="default" w:ascii="Times New Roman" w:hAnsi="Times New Roman" w:cs="Times New Roman" w:eastAsiaTheme="minorEastAsia"/>
                      <w:color w:val="auto"/>
                      <w:sz w:val="21"/>
                      <w:szCs w:val="21"/>
                    </w:rPr>
                    <w:t>机组</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70~85</w:t>
                  </w:r>
                </w:p>
              </w:tc>
              <w:tc>
                <w:tcPr>
                  <w:tcW w:w="1396"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6</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5</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卫星式双面印刷机组</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70~85</w:t>
                  </w:r>
                </w:p>
              </w:tc>
              <w:tc>
                <w:tcPr>
                  <w:tcW w:w="1396"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6</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6</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印刷分切一体机</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70~85</w:t>
                  </w:r>
                </w:p>
              </w:tc>
              <w:tc>
                <w:tcPr>
                  <w:tcW w:w="1396"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4</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7</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德国WH全功能阀口机</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70~85</w:t>
                  </w:r>
                </w:p>
              </w:tc>
              <w:tc>
                <w:tcPr>
                  <w:tcW w:w="1396"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10</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8</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空气压缩机</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70~85</w:t>
                  </w:r>
                </w:p>
              </w:tc>
              <w:tc>
                <w:tcPr>
                  <w:tcW w:w="1396"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3</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9</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废气处理装置</w:t>
                  </w:r>
                  <w:r>
                    <w:rPr>
                      <w:rFonts w:hint="eastAsia" w:ascii="Times New Roman" w:hAnsi="Times New Roman" w:cs="Times New Roman"/>
                      <w:color w:val="auto"/>
                      <w:sz w:val="21"/>
                      <w:szCs w:val="21"/>
                      <w:lang w:eastAsia="zh-CN"/>
                    </w:rPr>
                    <w:t>引风机</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80~95</w:t>
                  </w:r>
                </w:p>
              </w:tc>
              <w:tc>
                <w:tcPr>
                  <w:tcW w:w="1396"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10</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电动打包机</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70~85</w:t>
                  </w:r>
                </w:p>
              </w:tc>
              <w:tc>
                <w:tcPr>
                  <w:tcW w:w="1396"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3</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11</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电子地衡</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70~85</w:t>
                  </w:r>
                </w:p>
              </w:tc>
              <w:tc>
                <w:tcPr>
                  <w:tcW w:w="13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1</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12</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电动葫芦</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80~95</w:t>
                  </w:r>
                </w:p>
              </w:tc>
              <w:tc>
                <w:tcPr>
                  <w:tcW w:w="13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5</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13</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扁丝强力机</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70~85</w:t>
                  </w:r>
                </w:p>
              </w:tc>
              <w:tc>
                <w:tcPr>
                  <w:tcW w:w="13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1</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14</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成品拉力试验机</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70~85</w:t>
                  </w:r>
                </w:p>
              </w:tc>
              <w:tc>
                <w:tcPr>
                  <w:tcW w:w="13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1</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6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15</w:t>
                  </w:r>
                </w:p>
              </w:tc>
              <w:tc>
                <w:tcPr>
                  <w:tcW w:w="2378"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回水泵</w:t>
                  </w:r>
                </w:p>
              </w:tc>
              <w:tc>
                <w:tcPr>
                  <w:tcW w:w="16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70~85</w:t>
                  </w:r>
                </w:p>
              </w:tc>
              <w:tc>
                <w:tcPr>
                  <w:tcW w:w="139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1</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default" w:ascii="Times New Roman" w:hAnsi="Times New Roman" w:eastAsia="宋体" w:cs="Times New Roman"/>
                      <w:b w:val="0"/>
                      <w:bCs/>
                      <w:color w:val="auto"/>
                      <w:kern w:val="2"/>
                      <w:sz w:val="21"/>
                      <w:szCs w:val="24"/>
                      <w:vertAlign w:val="baseline"/>
                      <w:lang w:val="en-US" w:eastAsia="zh-CN" w:bidi="zh-CN"/>
                    </w:rPr>
                    <w:t>连续</w:t>
                  </w:r>
                </w:p>
              </w:tc>
              <w:tc>
                <w:tcPr>
                  <w:tcW w:w="116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4"/>
                      <w:vertAlign w:val="baseline"/>
                      <w:lang w:val="en-US" w:eastAsia="zh-CN" w:bidi="zh-CN"/>
                    </w:rPr>
                  </w:pPr>
                  <w:r>
                    <w:rPr>
                      <w:rFonts w:hint="eastAsia" w:ascii="Times New Roman" w:hAnsi="Times New Roman" w:eastAsia="宋体" w:cs="Times New Roman"/>
                      <w:b w:val="0"/>
                      <w:bCs/>
                      <w:color w:val="auto"/>
                      <w:kern w:val="2"/>
                      <w:sz w:val="21"/>
                      <w:szCs w:val="24"/>
                      <w:vertAlign w:val="baseline"/>
                      <w:lang w:val="en-US" w:eastAsia="zh-CN" w:bidi="zh-CN"/>
                    </w:rPr>
                    <w:t>全天运行</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color w:val="auto"/>
                <w:kern w:val="2"/>
                <w:sz w:val="24"/>
                <w:szCs w:val="24"/>
                <w:lang w:val="en-US" w:eastAsia="zh-CN" w:bidi="zh-CN"/>
              </w:rPr>
            </w:pPr>
            <w:r>
              <w:rPr>
                <w:rFonts w:hint="default" w:ascii="Times New Roman" w:hAnsi="Times New Roman" w:eastAsia="宋体" w:cs="Times New Roman"/>
                <w:b/>
                <w:color w:val="auto"/>
                <w:kern w:val="2"/>
                <w:sz w:val="24"/>
                <w:szCs w:val="24"/>
                <w:lang w:val="en-US" w:eastAsia="zh-CN" w:bidi="zh-CN"/>
              </w:rPr>
              <w:t>3.2声环境影响分析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仿宋" w:eastAsia="Times New Roman" w:cs="仿宋"/>
                <w:b w:val="0"/>
                <w:bCs/>
                <w:color w:val="auto"/>
                <w:kern w:val="2"/>
                <w:sz w:val="24"/>
                <w:szCs w:val="24"/>
                <w:lang w:val="en-US" w:eastAsia="zh-CN" w:bidi="zh-CN"/>
              </w:rPr>
            </w:pPr>
            <w:r>
              <w:rPr>
                <w:rFonts w:hint="eastAsia" w:ascii="Times New Roman" w:hAnsi="仿宋" w:eastAsia="Times New Roman" w:cs="仿宋"/>
                <w:b w:val="0"/>
                <w:bCs/>
                <w:color w:val="auto"/>
                <w:kern w:val="2"/>
                <w:sz w:val="24"/>
                <w:szCs w:val="24"/>
                <w:lang w:val="en-US" w:eastAsia="zh-CN" w:bidi="zh-CN"/>
              </w:rPr>
              <w:t>（1）噪声评价等级划分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仿宋" w:eastAsia="Times New Roman" w:cs="仿宋"/>
                <w:b w:val="0"/>
                <w:bCs/>
                <w:color w:val="auto"/>
                <w:kern w:val="2"/>
                <w:sz w:val="24"/>
                <w:szCs w:val="24"/>
                <w:lang w:val="en-US" w:eastAsia="zh-CN" w:bidi="zh-CN"/>
              </w:rPr>
              <w:t>根据《环境影响评价技术导则 声环境》（HJ 2.4-2009），建设项目所处声环境功能区为GB 3096规定的1类、2类地区，按二级评价。本项目所处的声环境功能区为2类地区，因此，本项目噪声评价等级为二级。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仿宋" w:eastAsia="Times New Roman" w:cs="仿宋"/>
                <w:b w:val="0"/>
                <w:bCs/>
                <w:color w:val="auto"/>
                <w:kern w:val="2"/>
                <w:sz w:val="24"/>
                <w:szCs w:val="24"/>
                <w:lang w:val="en-US" w:eastAsia="zh-CN" w:bidi="zh-CN"/>
              </w:rPr>
            </w:pPr>
            <w:r>
              <w:rPr>
                <w:rFonts w:hint="eastAsia" w:ascii="Times New Roman" w:hAnsi="仿宋" w:eastAsia="Times New Roman" w:cs="仿宋"/>
                <w:b w:val="0"/>
                <w:bCs/>
                <w:color w:val="auto"/>
                <w:kern w:val="2"/>
                <w:sz w:val="24"/>
                <w:szCs w:val="24"/>
                <w:lang w:val="en-US" w:eastAsia="zh-CN" w:bidi="zh-CN"/>
              </w:rPr>
              <w:t>（2）噪声源强分析</w:t>
            </w:r>
            <w:r>
              <w:rPr>
                <w:rFonts w:hint="eastAsia" w:ascii="Times New Roman" w:hAnsi="仿宋" w:eastAsia="Times New Roman" w:cs="仿宋"/>
                <w:b w:val="0"/>
                <w:bCs/>
                <w:color w:val="auto"/>
                <w:kern w:val="2"/>
                <w:sz w:val="24"/>
                <w:szCs w:val="24"/>
                <w:lang w:val="en-US" w:eastAsia="zh-CN" w:bidi="zh-CN"/>
              </w:rPr>
              <w:tab/>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本项目运营期产生的噪声污染源主要为</w:t>
            </w:r>
            <w:r>
              <w:rPr>
                <w:rFonts w:hint="eastAsia" w:ascii="Times New Roman" w:hAnsi="仿宋" w:eastAsia="Times New Roman" w:cs="仿宋"/>
                <w:b w:val="0"/>
                <w:bCs/>
                <w:color w:val="auto"/>
                <w:kern w:val="2"/>
                <w:sz w:val="24"/>
                <w:szCs w:val="24"/>
                <w:lang w:val="en-US" w:eastAsia="zh-CN" w:bidi="zh-CN"/>
              </w:rPr>
              <w:t>造粒机</w:t>
            </w:r>
            <w:r>
              <w:rPr>
                <w:rFonts w:hint="default" w:ascii="Times New Roman" w:hAnsi="仿宋" w:eastAsia="Times New Roman" w:cs="仿宋"/>
                <w:b w:val="0"/>
                <w:bCs/>
                <w:color w:val="auto"/>
                <w:kern w:val="2"/>
                <w:sz w:val="24"/>
                <w:szCs w:val="24"/>
                <w:lang w:val="en-US" w:eastAsia="zh-CN" w:bidi="zh-CN"/>
              </w:rPr>
              <w:t>、</w:t>
            </w:r>
            <w:r>
              <w:rPr>
                <w:rFonts w:hint="eastAsia" w:ascii="Times New Roman" w:hAnsi="仿宋" w:eastAsia="Times New Roman" w:cs="仿宋"/>
                <w:b w:val="0"/>
                <w:bCs/>
                <w:color w:val="auto"/>
                <w:kern w:val="2"/>
                <w:sz w:val="24"/>
                <w:szCs w:val="24"/>
                <w:lang w:val="en-US" w:eastAsia="zh-CN" w:bidi="zh-CN"/>
              </w:rPr>
              <w:t>拉丝机</w:t>
            </w:r>
            <w:r>
              <w:rPr>
                <w:rFonts w:hint="default" w:ascii="Times New Roman" w:hAnsi="仿宋" w:eastAsia="Times New Roman" w:cs="仿宋"/>
                <w:b w:val="0"/>
                <w:bCs/>
                <w:color w:val="auto"/>
                <w:kern w:val="2"/>
                <w:sz w:val="24"/>
                <w:szCs w:val="24"/>
                <w:lang w:val="en-US" w:eastAsia="zh-CN" w:bidi="zh-CN"/>
              </w:rPr>
              <w:t>、</w:t>
            </w:r>
            <w:r>
              <w:rPr>
                <w:rFonts w:hint="eastAsia" w:ascii="Times New Roman" w:hAnsi="仿宋" w:eastAsia="Times New Roman" w:cs="仿宋"/>
                <w:b w:val="0"/>
                <w:bCs/>
                <w:color w:val="auto"/>
                <w:kern w:val="2"/>
                <w:sz w:val="24"/>
                <w:szCs w:val="24"/>
                <w:lang w:val="en-US" w:eastAsia="zh-CN" w:bidi="zh-CN"/>
              </w:rPr>
              <w:t>印刷机</w:t>
            </w:r>
            <w:r>
              <w:rPr>
                <w:rFonts w:hint="default" w:ascii="Times New Roman" w:hAnsi="仿宋" w:eastAsia="Times New Roman" w:cs="仿宋"/>
                <w:b w:val="0"/>
                <w:bCs/>
                <w:color w:val="auto"/>
                <w:kern w:val="2"/>
                <w:sz w:val="24"/>
                <w:szCs w:val="24"/>
                <w:lang w:val="en-US" w:eastAsia="zh-CN" w:bidi="zh-CN"/>
              </w:rPr>
              <w:t>等设备的运行，噪声源强在70~95dB (A) 之间。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为更进一步降低项目噪声对周边声环境的影响，项目须采取以下措施</w:t>
            </w:r>
            <w:r>
              <w:rPr>
                <w:rFonts w:hint="eastAsia" w:ascii="Times New Roman" w:hAnsi="仿宋" w:eastAsia="Times New Roman" w:cs="仿宋"/>
                <w:b w:val="0"/>
                <w:bCs/>
                <w:color w:val="auto"/>
                <w:kern w:val="2"/>
                <w:sz w:val="24"/>
                <w:szCs w:val="24"/>
                <w:lang w:val="en-US" w:eastAsia="zh-CN" w:bidi="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①选用低噪声设备，对设备采取减振、隔声措施。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设备选型时优先选用振动小、噪声低的设备</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隔振基础，采用弹性支架，以减少振动、降低噪声。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②加强设备养护管理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建立设备定期维护、保养的管理制度，以防止设备故障形成的非正常生产噪声，同时确保环保措施发挥最佳有效的功能</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加强职工环保意识教育，提倡文明生产，防止人为噪声。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采取以上措施可综合降噪15~20dB (A) 左右。项目噪声源及防治措施见下表</w:t>
            </w:r>
            <w:r>
              <w:rPr>
                <w:rFonts w:hint="eastAsia" w:ascii="Times New Roman" w:hAnsi="仿宋" w:eastAsia="Times New Roman" w:cs="仿宋"/>
                <w:b w:val="0"/>
                <w:bCs/>
                <w:color w:val="auto"/>
                <w:kern w:val="2"/>
                <w:sz w:val="24"/>
                <w:szCs w:val="24"/>
                <w:lang w:val="en-US" w:eastAsia="zh-CN" w:bidi="zh-CN"/>
              </w:rPr>
              <w:t>4-18。</w:t>
            </w:r>
          </w:p>
          <w:p>
            <w:pPr>
              <w:keepNext w:val="0"/>
              <w:keepLines w:val="0"/>
              <w:suppressLineNumbers w:val="0"/>
              <w:autoSpaceDE w:val="0"/>
              <w:autoSpaceDN w:val="0"/>
              <w:adjustRightInd w:val="0"/>
              <w:spacing w:before="0" w:beforeAutospacing="0" w:after="0" w:afterAutospacing="0" w:line="240" w:lineRule="auto"/>
              <w:ind w:left="0" w:right="0"/>
              <w:jc w:val="center"/>
              <w:rPr>
                <w:rFonts w:ascii="Times New Roman" w:hAnsi="Times New Roman" w:cs="Times New Roman"/>
                <w:b/>
                <w:color w:val="auto"/>
                <w:szCs w:val="21"/>
              </w:rPr>
            </w:pPr>
            <w:r>
              <w:rPr>
                <w:rFonts w:ascii="Times New Roman" w:hAnsi="Times New Roman" w:cs="Times New Roman"/>
                <w:b/>
                <w:color w:val="auto"/>
                <w:szCs w:val="21"/>
              </w:rPr>
              <w:t>表</w:t>
            </w:r>
            <w:r>
              <w:rPr>
                <w:rFonts w:hint="eastAsia" w:ascii="Times New Roman" w:hAnsi="Times New Roman" w:cs="Times New Roman"/>
                <w:b/>
                <w:color w:val="auto"/>
                <w:szCs w:val="21"/>
                <w:lang w:val="en-US" w:eastAsia="zh-CN"/>
              </w:rPr>
              <w:t>4-18</w:t>
            </w:r>
            <w:r>
              <w:rPr>
                <w:rFonts w:ascii="Times New Roman" w:hAnsi="Times New Roman" w:cs="Times New Roman"/>
                <w:b/>
                <w:color w:val="auto"/>
                <w:szCs w:val="21"/>
              </w:rPr>
              <w:t xml:space="preserve"> 项目主要设备噪声源    单位：dB(A)</w:t>
            </w:r>
          </w:p>
          <w:tbl>
            <w:tblPr>
              <w:tblStyle w:val="18"/>
              <w:tblW w:w="83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585"/>
              <w:gridCol w:w="893"/>
              <w:gridCol w:w="776"/>
              <w:gridCol w:w="1059"/>
              <w:gridCol w:w="631"/>
              <w:gridCol w:w="600"/>
              <w:gridCol w:w="661"/>
              <w:gridCol w:w="6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1"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b/>
                      <w:bCs/>
                      <w:color w:val="auto"/>
                      <w:spacing w:val="0"/>
                    </w:rPr>
                  </w:pPr>
                  <w:r>
                    <w:rPr>
                      <w:rFonts w:ascii="Times New Roman" w:hAnsi="Times New Roman"/>
                      <w:b/>
                      <w:bCs/>
                      <w:color w:val="auto"/>
                      <w:spacing w:val="0"/>
                    </w:rPr>
                    <w:t>序号</w:t>
                  </w:r>
                </w:p>
              </w:tc>
              <w:tc>
                <w:tcPr>
                  <w:tcW w:w="2585"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b/>
                      <w:bCs/>
                      <w:color w:val="auto"/>
                      <w:spacing w:val="0"/>
                    </w:rPr>
                  </w:pPr>
                  <w:r>
                    <w:rPr>
                      <w:rFonts w:ascii="Times New Roman" w:hAnsi="Times New Roman"/>
                      <w:b/>
                      <w:bCs/>
                      <w:color w:val="auto"/>
                      <w:spacing w:val="0"/>
                    </w:rPr>
                    <w:t>设备</w:t>
                  </w:r>
                </w:p>
                <w:p>
                  <w:pPr>
                    <w:keepNext w:val="0"/>
                    <w:keepLines w:val="0"/>
                    <w:suppressLineNumbers w:val="0"/>
                    <w:spacing w:before="0" w:beforeAutospacing="0" w:after="0" w:afterAutospacing="0" w:line="240" w:lineRule="auto"/>
                    <w:ind w:left="0" w:right="0"/>
                    <w:jc w:val="center"/>
                    <w:rPr>
                      <w:rFonts w:ascii="Times New Roman" w:hAnsi="Times New Roman"/>
                      <w:b/>
                      <w:bCs/>
                      <w:color w:val="auto"/>
                      <w:spacing w:val="0"/>
                    </w:rPr>
                  </w:pPr>
                  <w:r>
                    <w:rPr>
                      <w:rFonts w:ascii="Times New Roman" w:hAnsi="Times New Roman"/>
                      <w:b/>
                      <w:bCs/>
                      <w:color w:val="auto"/>
                      <w:spacing w:val="0"/>
                    </w:rPr>
                    <w:t>名称</w:t>
                  </w:r>
                </w:p>
              </w:tc>
              <w:tc>
                <w:tcPr>
                  <w:tcW w:w="893"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b/>
                      <w:bCs/>
                      <w:color w:val="auto"/>
                      <w:spacing w:val="0"/>
                    </w:rPr>
                  </w:pPr>
                  <w:r>
                    <w:rPr>
                      <w:rFonts w:ascii="Times New Roman" w:hAnsi="Times New Roman"/>
                      <w:b/>
                      <w:bCs/>
                      <w:color w:val="auto"/>
                      <w:spacing w:val="0"/>
                    </w:rPr>
                    <w:t>源强</w:t>
                  </w:r>
                </w:p>
                <w:p>
                  <w:pPr>
                    <w:keepNext w:val="0"/>
                    <w:keepLines w:val="0"/>
                    <w:suppressLineNumbers w:val="0"/>
                    <w:spacing w:before="0" w:beforeAutospacing="0" w:after="0" w:afterAutospacing="0" w:line="240" w:lineRule="auto"/>
                    <w:ind w:left="0" w:right="0"/>
                    <w:jc w:val="center"/>
                    <w:rPr>
                      <w:rFonts w:ascii="Times New Roman" w:hAnsi="Times New Roman"/>
                      <w:b/>
                      <w:bCs/>
                      <w:color w:val="auto"/>
                      <w:spacing w:val="0"/>
                    </w:rPr>
                  </w:pPr>
                  <w:r>
                    <w:rPr>
                      <w:rFonts w:ascii="Times New Roman" w:hAnsi="Times New Roman"/>
                      <w:b/>
                      <w:bCs/>
                      <w:color w:val="auto"/>
                      <w:spacing w:val="0"/>
                    </w:rPr>
                    <w:t>dB(A)</w:t>
                  </w:r>
                </w:p>
              </w:tc>
              <w:tc>
                <w:tcPr>
                  <w:tcW w:w="776"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b/>
                      <w:bCs/>
                      <w:color w:val="auto"/>
                      <w:spacing w:val="0"/>
                    </w:rPr>
                  </w:pPr>
                  <w:r>
                    <w:rPr>
                      <w:rFonts w:ascii="Times New Roman" w:hAnsi="Times New Roman"/>
                      <w:b/>
                      <w:bCs/>
                      <w:color w:val="auto"/>
                      <w:spacing w:val="0"/>
                    </w:rPr>
                    <w:t>治理措施</w:t>
                  </w:r>
                </w:p>
              </w:tc>
              <w:tc>
                <w:tcPr>
                  <w:tcW w:w="1059"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b/>
                      <w:bCs/>
                      <w:color w:val="auto"/>
                      <w:spacing w:val="0"/>
                    </w:rPr>
                  </w:pPr>
                  <w:r>
                    <w:rPr>
                      <w:rFonts w:ascii="Times New Roman" w:hAnsi="Times New Roman"/>
                      <w:b/>
                      <w:bCs/>
                      <w:color w:val="auto"/>
                      <w:spacing w:val="0"/>
                    </w:rPr>
                    <w:t>治理后dB(A)</w:t>
                  </w:r>
                </w:p>
              </w:tc>
              <w:tc>
                <w:tcPr>
                  <w:tcW w:w="2562" w:type="dxa"/>
                  <w:gridSpan w:val="4"/>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与各厂界距离（m）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01"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color w:val="auto"/>
                    </w:rPr>
                  </w:pPr>
                </w:p>
              </w:tc>
              <w:tc>
                <w:tcPr>
                  <w:tcW w:w="258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color w:val="auto"/>
                    </w:rPr>
                  </w:pPr>
                </w:p>
              </w:tc>
              <w:tc>
                <w:tcPr>
                  <w:tcW w:w="893"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color w:val="auto"/>
                    </w:rPr>
                  </w:pP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color w:val="auto"/>
                    </w:rPr>
                  </w:pPr>
                </w:p>
              </w:tc>
              <w:tc>
                <w:tcPr>
                  <w:tcW w:w="105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color w:val="auto"/>
                    </w:rPr>
                  </w:pPr>
                </w:p>
              </w:tc>
              <w:tc>
                <w:tcPr>
                  <w:tcW w:w="631"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b/>
                      <w:bCs/>
                      <w:color w:val="auto"/>
                      <w:spacing w:val="0"/>
                    </w:rPr>
                  </w:pPr>
                  <w:r>
                    <w:rPr>
                      <w:rFonts w:hint="default" w:ascii="Times New Roman" w:hAnsi="Times New Roman" w:cs="Times New Roman"/>
                      <w:b/>
                      <w:bCs w:val="0"/>
                      <w:color w:val="auto"/>
                    </w:rPr>
                    <w:t>北</w:t>
                  </w:r>
                </w:p>
              </w:tc>
              <w:tc>
                <w:tcPr>
                  <w:tcW w:w="6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b/>
                      <w:bCs/>
                      <w:color w:val="auto"/>
                      <w:spacing w:val="0"/>
                    </w:rPr>
                  </w:pPr>
                  <w:r>
                    <w:rPr>
                      <w:rFonts w:hint="default" w:ascii="Times New Roman" w:hAnsi="Times New Roman" w:cs="Times New Roman"/>
                      <w:b/>
                      <w:bCs w:val="0"/>
                      <w:color w:val="auto"/>
                    </w:rPr>
                    <w:t>西</w:t>
                  </w:r>
                </w:p>
              </w:tc>
              <w:tc>
                <w:tcPr>
                  <w:tcW w:w="661"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b/>
                      <w:bCs/>
                      <w:color w:val="auto"/>
                      <w:spacing w:val="0"/>
                    </w:rPr>
                  </w:pPr>
                  <w:r>
                    <w:rPr>
                      <w:rFonts w:hint="default" w:ascii="Times New Roman" w:hAnsi="Times New Roman" w:cs="Times New Roman"/>
                      <w:b/>
                      <w:bCs w:val="0"/>
                      <w:color w:val="auto"/>
                    </w:rPr>
                    <w:t>南</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b/>
                      <w:bCs/>
                      <w:color w:val="auto"/>
                      <w:spacing w:val="0"/>
                    </w:rPr>
                  </w:pPr>
                  <w:r>
                    <w:rPr>
                      <w:rFonts w:hint="default" w:ascii="Times New Roman" w:hAnsi="Times New Roman" w:cs="Times New Roman"/>
                      <w:b/>
                      <w:bCs w:val="0"/>
                      <w:color w:val="auto"/>
                    </w:rPr>
                    <w:t>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r>
                    <w:rPr>
                      <w:rFonts w:ascii="Times New Roman" w:hAnsi="Times New Roman"/>
                      <w:color w:val="auto"/>
                      <w:spacing w:val="0"/>
                    </w:rPr>
                    <w:t>1</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造粒机</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ascii="Times New Roman" w:hAnsi="Times New Roman"/>
                      <w:color w:val="auto"/>
                      <w:spacing w:val="0"/>
                    </w:rPr>
                  </w:pPr>
                  <w:r>
                    <w:rPr>
                      <w:rFonts w:hint="default" w:ascii="Times New Roman" w:hAnsi="Times New Roman" w:cs="Times New Roman"/>
                      <w:color w:val="auto"/>
                      <w:szCs w:val="21"/>
                      <w:lang w:val="en-US" w:eastAsia="zh-CN"/>
                    </w:rPr>
                    <w:t>75</w:t>
                  </w:r>
                </w:p>
              </w:tc>
              <w:tc>
                <w:tcPr>
                  <w:tcW w:w="776"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r>
                    <w:rPr>
                      <w:rFonts w:hint="eastAsia" w:ascii="Times New Roman" w:hAnsi="Times New Roman"/>
                      <w:color w:val="auto"/>
                      <w:spacing w:val="0"/>
                      <w:lang w:eastAsia="zh-CN"/>
                    </w:rPr>
                    <w:t>选用低噪声设备、安装减振基座、</w:t>
                  </w:r>
                  <w:r>
                    <w:rPr>
                      <w:rFonts w:ascii="Times New Roman" w:hAnsi="Times New Roman"/>
                      <w:color w:val="auto"/>
                      <w:spacing w:val="0"/>
                    </w:rPr>
                    <w:t>室内布置</w:t>
                  </w:r>
                  <w:r>
                    <w:rPr>
                      <w:rFonts w:hint="eastAsia" w:ascii="Times New Roman" w:hAnsi="Times New Roman"/>
                      <w:color w:val="auto"/>
                      <w:spacing w:val="0"/>
                      <w:lang w:eastAsia="zh-CN"/>
                    </w:rPr>
                    <w:t>，加强维护保养</w:t>
                  </w: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ascii="Times New Roman" w:hAnsi="Times New Roman"/>
                      <w:color w:val="auto"/>
                      <w:spacing w:val="0"/>
                    </w:rPr>
                  </w:pPr>
                  <w:r>
                    <w:rPr>
                      <w:rFonts w:hint="eastAsia" w:ascii="Times New Roman" w:hAnsi="Times New Roman" w:cs="Times New Roman"/>
                      <w:color w:val="auto"/>
                      <w:szCs w:val="21"/>
                      <w:lang w:val="en-US" w:eastAsia="zh-CN"/>
                    </w:rPr>
                    <w:t>60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olor w:val="auto"/>
                      <w:spacing w:val="0"/>
                      <w:lang w:val="en-US" w:eastAsia="zh-CN"/>
                    </w:rPr>
                  </w:pPr>
                  <w:r>
                    <w:rPr>
                      <w:rFonts w:hint="eastAsia" w:ascii="Times New Roman" w:hAnsi="Times New Roman"/>
                      <w:color w:val="auto"/>
                      <w:spacing w:val="0"/>
                      <w:lang w:val="en-US" w:eastAsia="zh-CN"/>
                    </w:rPr>
                    <w:t>27</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olor w:val="auto"/>
                      <w:spacing w:val="0"/>
                      <w:lang w:val="en-US" w:eastAsia="zh-CN"/>
                    </w:rPr>
                  </w:pPr>
                  <w:r>
                    <w:rPr>
                      <w:rFonts w:hint="eastAsia" w:ascii="Times New Roman" w:hAnsi="Times New Roman"/>
                      <w:color w:val="auto"/>
                      <w:spacing w:val="0"/>
                      <w:lang w:val="en-US" w:eastAsia="zh-CN"/>
                    </w:rPr>
                    <w:t>74</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olor w:val="auto"/>
                      <w:spacing w:val="0"/>
                      <w:lang w:val="en-US" w:eastAsia="zh-CN"/>
                    </w:rPr>
                  </w:pPr>
                  <w:r>
                    <w:rPr>
                      <w:rFonts w:hint="eastAsia" w:ascii="Times New Roman" w:hAnsi="Times New Roman"/>
                      <w:color w:val="auto"/>
                      <w:spacing w:val="0"/>
                      <w:lang w:val="en-US" w:eastAsia="zh-CN"/>
                    </w:rPr>
                    <w:t>80</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rPr>
                  </w:pPr>
                  <w:r>
                    <w:rPr>
                      <w:rFonts w:hint="eastAsia" w:ascii="Times New Roman" w:hAnsi="Times New Roman"/>
                      <w:color w:val="auto"/>
                      <w:spacing w:val="0"/>
                      <w:lang w:val="en-US" w:eastAsia="zh-CN"/>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r>
                    <w:rPr>
                      <w:rFonts w:ascii="Times New Roman" w:hAnsi="Times New Roman"/>
                      <w:color w:val="auto"/>
                      <w:spacing w:val="0"/>
                    </w:rPr>
                    <w:t>2</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快速拉丝机</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default" w:ascii="Times New Roman" w:hAnsi="Times New Roman"/>
                      <w:color w:val="auto"/>
                      <w:spacing w:val="0"/>
                      <w:lang w:val="en-US"/>
                    </w:rPr>
                  </w:pPr>
                  <w:r>
                    <w:rPr>
                      <w:rFonts w:hint="default" w:ascii="Times New Roman" w:hAnsi="Times New Roman" w:cs="Times New Roman"/>
                      <w:color w:val="auto"/>
                      <w:szCs w:val="21"/>
                      <w:lang w:val="en-US" w:eastAsia="zh-CN"/>
                    </w:rPr>
                    <w:t>75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default" w:ascii="Times New Roman" w:hAnsi="Times New Roman" w:eastAsia="宋体"/>
                      <w:color w:val="auto"/>
                      <w:spacing w:val="0"/>
                      <w:lang w:val="en-US" w:eastAsia="zh-CN"/>
                    </w:rPr>
                  </w:pPr>
                  <w:r>
                    <w:rPr>
                      <w:rFonts w:hint="eastAsia" w:ascii="Times New Roman" w:hAnsi="Times New Roman" w:cs="Times New Roman"/>
                      <w:color w:val="auto"/>
                      <w:szCs w:val="21"/>
                      <w:lang w:val="en-US" w:eastAsia="zh-CN"/>
                    </w:rPr>
                    <w:t>60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30</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74</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77</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r>
                    <w:rPr>
                      <w:rFonts w:ascii="Times New Roman" w:hAnsi="Times New Roman"/>
                      <w:color w:val="auto"/>
                      <w:spacing w:val="0"/>
                    </w:rPr>
                    <w:t>3</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圆织机</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default" w:ascii="Times New Roman" w:hAnsi="Times New Roman" w:eastAsiaTheme="minorEastAsia"/>
                      <w:color w:val="auto"/>
                      <w:spacing w:val="0"/>
                      <w:lang w:val="en-US" w:eastAsia="zh-CN"/>
                    </w:rPr>
                  </w:pPr>
                  <w:r>
                    <w:rPr>
                      <w:rFonts w:hint="eastAsia" w:ascii="Times New Roman" w:hAnsi="Times New Roman" w:cs="Times New Roman"/>
                      <w:color w:val="auto"/>
                      <w:szCs w:val="21"/>
                      <w:lang w:val="en-US" w:eastAsia="zh-CN"/>
                    </w:rPr>
                    <w:t>85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default" w:ascii="Times New Roman" w:hAnsi="Times New Roman"/>
                      <w:color w:val="auto"/>
                      <w:spacing w:val="0"/>
                      <w:lang w:val="en-US"/>
                    </w:rPr>
                  </w:pPr>
                  <w:r>
                    <w:rPr>
                      <w:rFonts w:hint="eastAsia" w:ascii="Times New Roman" w:hAnsi="Times New Roman" w:cs="Times New Roman"/>
                      <w:color w:val="auto"/>
                      <w:szCs w:val="21"/>
                      <w:lang w:val="en-US" w:eastAsia="zh-CN"/>
                    </w:rPr>
                    <w:t>70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olor w:val="auto"/>
                      <w:spacing w:val="0"/>
                      <w:lang w:val="en-US" w:eastAsia="zh-CN"/>
                    </w:rPr>
                  </w:pPr>
                  <w:r>
                    <w:rPr>
                      <w:rFonts w:hint="eastAsia" w:ascii="Times New Roman" w:hAnsi="Times New Roman"/>
                      <w:color w:val="auto"/>
                      <w:spacing w:val="0"/>
                      <w:lang w:val="en-US" w:eastAsia="zh-CN"/>
                    </w:rPr>
                    <w:t>32</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olor w:val="auto"/>
                      <w:spacing w:val="0"/>
                      <w:lang w:val="en-US" w:eastAsia="zh-CN"/>
                    </w:rPr>
                  </w:pPr>
                  <w:r>
                    <w:rPr>
                      <w:rFonts w:hint="eastAsia" w:ascii="Times New Roman" w:hAnsi="Times New Roman"/>
                      <w:color w:val="auto"/>
                      <w:spacing w:val="0"/>
                      <w:lang w:val="en-US" w:eastAsia="zh-CN"/>
                    </w:rPr>
                    <w:t>75</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olor w:val="auto"/>
                      <w:spacing w:val="0"/>
                      <w:lang w:val="en-US" w:eastAsia="zh-CN"/>
                    </w:rPr>
                  </w:pPr>
                  <w:r>
                    <w:rPr>
                      <w:rFonts w:hint="eastAsia" w:ascii="Times New Roman" w:hAnsi="Times New Roman"/>
                      <w:color w:val="auto"/>
                      <w:spacing w:val="0"/>
                      <w:lang w:val="en-US" w:eastAsia="zh-CN"/>
                    </w:rPr>
                    <w:t>75</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rPr>
                  </w:pPr>
                  <w:r>
                    <w:rPr>
                      <w:rFonts w:hint="eastAsia" w:ascii="Times New Roman" w:hAnsi="Times New Roman"/>
                      <w:color w:val="auto"/>
                      <w:spacing w:val="0"/>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Theme="minorEastAsia"/>
                      <w:color w:val="auto"/>
                      <w:spacing w:val="0"/>
                      <w:lang w:val="en-US" w:eastAsia="zh-CN"/>
                    </w:rPr>
                  </w:pPr>
                  <w:r>
                    <w:rPr>
                      <w:rFonts w:hint="eastAsia" w:ascii="Times New Roman" w:hAnsi="Times New Roman"/>
                      <w:color w:val="auto"/>
                      <w:spacing w:val="0"/>
                      <w:lang w:val="en-US" w:eastAsia="zh-CN"/>
                    </w:rPr>
                    <w:t>4</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塑料挤出</w:t>
                  </w:r>
                  <w:r>
                    <w:rPr>
                      <w:rFonts w:hint="eastAsia" w:ascii="Times New Roman" w:hAnsi="Times New Roman" w:cs="Times New Roman"/>
                      <w:color w:val="auto"/>
                      <w:sz w:val="21"/>
                      <w:szCs w:val="21"/>
                      <w:lang w:eastAsia="zh-CN"/>
                    </w:rPr>
                    <w:t>覆膜</w:t>
                  </w:r>
                  <w:r>
                    <w:rPr>
                      <w:rFonts w:hint="default" w:ascii="Times New Roman" w:hAnsi="Times New Roman" w:cs="Times New Roman" w:eastAsiaTheme="minorEastAsia"/>
                      <w:color w:val="auto"/>
                      <w:sz w:val="21"/>
                      <w:szCs w:val="21"/>
                    </w:rPr>
                    <w:t>机组</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35</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75</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72</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Theme="minorEastAsia"/>
                      <w:color w:val="auto"/>
                      <w:spacing w:val="0"/>
                      <w:lang w:val="en-US" w:eastAsia="zh-CN"/>
                    </w:rPr>
                  </w:pPr>
                  <w:r>
                    <w:rPr>
                      <w:rFonts w:hint="eastAsia" w:ascii="Times New Roman" w:hAnsi="Times New Roman"/>
                      <w:color w:val="auto"/>
                      <w:spacing w:val="0"/>
                      <w:lang w:val="en-US" w:eastAsia="zh-CN"/>
                    </w:rPr>
                    <w:t>5</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卫星式双面印刷机组</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22</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62</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85</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Theme="minorEastAsia"/>
                      <w:color w:val="auto"/>
                      <w:spacing w:val="0"/>
                      <w:lang w:val="en-US" w:eastAsia="zh-CN"/>
                    </w:rPr>
                  </w:pPr>
                  <w:r>
                    <w:rPr>
                      <w:rFonts w:hint="eastAsia" w:ascii="Times New Roman" w:hAnsi="Times New Roman"/>
                      <w:color w:val="auto"/>
                      <w:spacing w:val="0"/>
                      <w:lang w:val="en-US" w:eastAsia="zh-CN"/>
                    </w:rPr>
                    <w:t>6</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印刷分切一体机</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33</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66</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78</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Theme="minorEastAsia"/>
                      <w:color w:val="auto"/>
                      <w:spacing w:val="0"/>
                      <w:lang w:val="en-US" w:eastAsia="zh-CN"/>
                    </w:rPr>
                  </w:pPr>
                  <w:r>
                    <w:rPr>
                      <w:rFonts w:hint="eastAsia" w:ascii="Times New Roman" w:hAnsi="Times New Roman"/>
                      <w:color w:val="auto"/>
                      <w:spacing w:val="0"/>
                      <w:lang w:val="en-US" w:eastAsia="zh-CN"/>
                    </w:rPr>
                    <w:t>7</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德国WH全功能阀口机</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44</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70</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63</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Theme="minorEastAsia"/>
                      <w:color w:val="auto"/>
                      <w:spacing w:val="0"/>
                      <w:lang w:val="en-US" w:eastAsia="zh-CN"/>
                    </w:rPr>
                  </w:pPr>
                  <w:r>
                    <w:rPr>
                      <w:rFonts w:hint="eastAsia" w:ascii="Times New Roman" w:hAnsi="Times New Roman"/>
                      <w:color w:val="auto"/>
                      <w:spacing w:val="0"/>
                      <w:lang w:val="en-US" w:eastAsia="zh-CN"/>
                    </w:rPr>
                    <w:t>8</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空气压缩机</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66</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64</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41</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Theme="minorEastAsia"/>
                      <w:color w:val="auto"/>
                      <w:spacing w:val="0"/>
                      <w:lang w:val="en-US" w:eastAsia="zh-CN"/>
                    </w:rPr>
                  </w:pPr>
                  <w:r>
                    <w:rPr>
                      <w:rFonts w:hint="eastAsia" w:ascii="Times New Roman" w:hAnsi="Times New Roman"/>
                      <w:color w:val="auto"/>
                      <w:spacing w:val="0"/>
                      <w:lang w:val="en-US" w:eastAsia="zh-CN"/>
                    </w:rPr>
                    <w:t>9</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废气处理装置</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95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84</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67</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27</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Theme="minorEastAsia"/>
                      <w:color w:val="auto"/>
                      <w:spacing w:val="0"/>
                      <w:lang w:val="en-US" w:eastAsia="zh-CN"/>
                    </w:rPr>
                  </w:pPr>
                  <w:r>
                    <w:rPr>
                      <w:rFonts w:hint="eastAsia" w:ascii="Times New Roman" w:hAnsi="Times New Roman"/>
                      <w:color w:val="auto"/>
                      <w:spacing w:val="0"/>
                      <w:lang w:val="en-US" w:eastAsia="zh-CN"/>
                    </w:rPr>
                    <w:t>10</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电动打包机</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15</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22</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88</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Theme="minorEastAsia"/>
                      <w:color w:val="auto"/>
                      <w:spacing w:val="0"/>
                      <w:lang w:val="en-US" w:eastAsia="zh-CN"/>
                    </w:rPr>
                  </w:pPr>
                  <w:r>
                    <w:rPr>
                      <w:rFonts w:hint="eastAsia" w:ascii="Times New Roman" w:hAnsi="Times New Roman"/>
                      <w:color w:val="auto"/>
                      <w:spacing w:val="0"/>
                      <w:lang w:val="en-US" w:eastAsia="zh-CN"/>
                    </w:rPr>
                    <w:t>11</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电子地衡</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50</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25</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55</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Theme="minorEastAsia"/>
                      <w:color w:val="auto"/>
                      <w:spacing w:val="0"/>
                      <w:lang w:val="en-US" w:eastAsia="zh-CN"/>
                    </w:rPr>
                  </w:pPr>
                  <w:r>
                    <w:rPr>
                      <w:rFonts w:hint="eastAsia" w:ascii="Times New Roman" w:hAnsi="Times New Roman"/>
                      <w:color w:val="auto"/>
                      <w:spacing w:val="0"/>
                      <w:lang w:val="en-US" w:eastAsia="zh-CN"/>
                    </w:rPr>
                    <w:t>12</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电动葫芦</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75</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70</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36</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39</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Theme="minorEastAsia"/>
                      <w:color w:val="auto"/>
                      <w:spacing w:val="0"/>
                      <w:lang w:val="en-US" w:eastAsia="zh-CN"/>
                    </w:rPr>
                  </w:pPr>
                  <w:r>
                    <w:rPr>
                      <w:rFonts w:hint="eastAsia" w:ascii="Times New Roman" w:hAnsi="Times New Roman"/>
                      <w:color w:val="auto"/>
                      <w:spacing w:val="0"/>
                      <w:lang w:val="en-US" w:eastAsia="zh-CN"/>
                    </w:rPr>
                    <w:t>13</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扁丝强力机</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33</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20</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70</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Theme="minorEastAsia"/>
                      <w:color w:val="auto"/>
                      <w:spacing w:val="0"/>
                      <w:lang w:val="en-US" w:eastAsia="zh-CN"/>
                    </w:rPr>
                  </w:pPr>
                  <w:r>
                    <w:rPr>
                      <w:rFonts w:hint="eastAsia" w:ascii="Times New Roman" w:hAnsi="Times New Roman"/>
                      <w:color w:val="auto"/>
                      <w:spacing w:val="0"/>
                      <w:lang w:val="en-US" w:eastAsia="zh-CN"/>
                    </w:rPr>
                    <w:t>14</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rPr>
                    <w:t>成品拉力试验机</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77</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42</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33</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olor w:val="auto"/>
                      <w:spacing w:val="0"/>
                      <w:lang w:val="en-US" w:eastAsia="zh-CN"/>
                    </w:rPr>
                  </w:pPr>
                  <w:r>
                    <w:rPr>
                      <w:rFonts w:hint="eastAsia" w:ascii="Times New Roman" w:hAnsi="Times New Roman"/>
                      <w:color w:val="auto"/>
                      <w:spacing w:val="0"/>
                      <w:lang w:val="en-US" w:eastAsia="zh-CN"/>
                    </w:rPr>
                    <w:t>15</w:t>
                  </w:r>
                </w:p>
              </w:tc>
              <w:tc>
                <w:tcPr>
                  <w:tcW w:w="2585"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回水泵</w:t>
                  </w:r>
                </w:p>
              </w:tc>
              <w:tc>
                <w:tcPr>
                  <w:tcW w:w="89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outlineLvl w:val="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75</w:t>
                  </w:r>
                </w:p>
              </w:tc>
              <w:tc>
                <w:tcPr>
                  <w:tcW w:w="7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ascii="Times New Roman" w:hAnsi="Times New Roman"/>
                      <w:color w:val="auto"/>
                      <w:spacing w:val="0"/>
                    </w:rPr>
                  </w:pPr>
                </w:p>
              </w:tc>
              <w:tc>
                <w:tcPr>
                  <w:tcW w:w="1059" w:type="dxa"/>
                  <w:tcBorders>
                    <w:tl2br w:val="nil"/>
                    <w:tr2bl w:val="nil"/>
                  </w:tcBorders>
                  <w:vAlign w:val="center"/>
                </w:tcPr>
                <w:p>
                  <w:pPr>
                    <w:keepNext w:val="0"/>
                    <w:keepLines w:val="0"/>
                    <w:suppressLineNumbers w:val="0"/>
                    <w:adjustRightInd w:val="0"/>
                    <w:snapToGrid w:val="0"/>
                    <w:spacing w:before="0" w:beforeAutospacing="0" w:after="0" w:afterAutospacing="0" w:line="360" w:lineRule="exact"/>
                    <w:ind w:left="0" w:right="0"/>
                    <w:jc w:val="center"/>
                    <w:outlineLvl w:val="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60</w:t>
                  </w:r>
                </w:p>
              </w:tc>
              <w:tc>
                <w:tcPr>
                  <w:tcW w:w="631"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olor w:val="auto"/>
                      <w:spacing w:val="0"/>
                      <w:lang w:val="en-US" w:eastAsia="zh-CN"/>
                    </w:rPr>
                  </w:pPr>
                  <w:r>
                    <w:rPr>
                      <w:rFonts w:hint="eastAsia" w:ascii="Times New Roman" w:hAnsi="Times New Roman"/>
                      <w:color w:val="auto"/>
                      <w:spacing w:val="0"/>
                      <w:lang w:val="en-US" w:eastAsia="zh-CN"/>
                    </w:rPr>
                    <w:t>22</w:t>
                  </w:r>
                </w:p>
              </w:tc>
              <w:tc>
                <w:tcPr>
                  <w:tcW w:w="600"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olor w:val="auto"/>
                      <w:spacing w:val="0"/>
                      <w:lang w:val="en-US" w:eastAsia="zh-CN"/>
                    </w:rPr>
                  </w:pPr>
                  <w:r>
                    <w:rPr>
                      <w:rFonts w:hint="eastAsia" w:ascii="Times New Roman" w:hAnsi="Times New Roman"/>
                      <w:color w:val="auto"/>
                      <w:spacing w:val="0"/>
                      <w:lang w:val="en-US" w:eastAsia="zh-CN"/>
                    </w:rPr>
                    <w:t>62</w:t>
                  </w:r>
                </w:p>
              </w:tc>
              <w:tc>
                <w:tcPr>
                  <w:tcW w:w="661"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olor w:val="auto"/>
                      <w:spacing w:val="0"/>
                      <w:lang w:val="en-US" w:eastAsia="zh-CN"/>
                    </w:rPr>
                  </w:pPr>
                  <w:r>
                    <w:rPr>
                      <w:rFonts w:hint="eastAsia" w:ascii="Times New Roman" w:hAnsi="Times New Roman"/>
                      <w:color w:val="auto"/>
                      <w:spacing w:val="0"/>
                      <w:lang w:val="en-US" w:eastAsia="zh-CN"/>
                    </w:rPr>
                    <w:t>85</w:t>
                  </w:r>
                </w:p>
              </w:tc>
              <w:tc>
                <w:tcPr>
                  <w:tcW w:w="670"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olor w:val="auto"/>
                      <w:spacing w:val="0"/>
                      <w:lang w:val="en-US" w:eastAsia="zh-CN"/>
                    </w:rPr>
                  </w:pPr>
                  <w:r>
                    <w:rPr>
                      <w:rFonts w:hint="eastAsia" w:ascii="Times New Roman" w:hAnsi="Times New Roman"/>
                      <w:color w:val="auto"/>
                      <w:spacing w:val="0"/>
                      <w:lang w:val="en-US" w:eastAsia="zh-CN"/>
                    </w:rPr>
                    <w:t>32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（3）声环境影响预测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本项目噪声预测采用点生源集合发散衰减模式进行预测，计算拟建工程生产运营期产生的厂界噪声值。采用《环境影响评价技术导则一声环境》</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HJ2. 4-2009</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推荐的公式。</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auto"/>
                <w:spacing w:val="-10"/>
                <w:sz w:val="24"/>
                <w:szCs w:val="24"/>
                <w:lang w:val="en-US" w:eastAsia="zh-CN"/>
              </w:rPr>
            </w:pPr>
            <w:r>
              <w:rPr>
                <w:color w:val="auto"/>
                <w:sz w:val="24"/>
                <w:szCs w:val="24"/>
              </w:rPr>
              <w:drawing>
                <wp:inline distT="0" distB="0" distL="114300" distR="114300">
                  <wp:extent cx="2122805" cy="389890"/>
                  <wp:effectExtent l="0" t="0" r="10795" b="1016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1"/>
                          <a:stretch>
                            <a:fillRect/>
                          </a:stretch>
                        </pic:blipFill>
                        <pic:spPr>
                          <a:xfrm>
                            <a:off x="0" y="0"/>
                            <a:ext cx="2122805" cy="38989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式中</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Lae (r)一点声源在预测点产生的倍频带压级dB(A);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Loet (ro)-参考位置r。处的倍频带声压级，dB(A);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ro-参考位置至声源的距离(m)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r-某预测点至声源的距离(m)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△L一附加衰减值，包括建筑物，绿化带，空气吸收衰减值等，一般为8~25dB(A)，本项目取10dB(A)。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eastAsia" w:ascii="Times New Roman" w:hAnsi="仿宋" w:eastAsia="Times New Roman" w:cs="仿宋"/>
                <w:b w:val="0"/>
                <w:bCs/>
                <w:color w:val="auto"/>
                <w:kern w:val="2"/>
                <w:sz w:val="24"/>
                <w:szCs w:val="24"/>
                <w:lang w:val="en-US" w:eastAsia="zh-CN" w:bidi="zh-CN"/>
              </w:rPr>
              <w:t>（4）预测结果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eastAsia" w:ascii="Times New Roman" w:hAnsi="仿宋" w:eastAsia="Times New Roman" w:cs="仿宋"/>
                <w:b w:val="0"/>
                <w:bCs/>
                <w:color w:val="auto"/>
                <w:kern w:val="2"/>
                <w:sz w:val="24"/>
                <w:szCs w:val="24"/>
                <w:lang w:val="en-US" w:eastAsia="zh-CN" w:bidi="zh-CN"/>
              </w:rPr>
              <w:t>本项目预测结果见下表。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pacing w:val="-10"/>
                <w:szCs w:val="21"/>
                <w:lang w:val="en-US" w:eastAsia="zh-CN"/>
              </w:rPr>
            </w:pPr>
            <w:r>
              <w:rPr>
                <w:rFonts w:hint="eastAsia" w:ascii="Times New Roman" w:hAnsi="Times New Roman" w:eastAsia="宋体" w:cs="Times New Roman"/>
                <w:b/>
                <w:bCs w:val="0"/>
                <w:color w:val="auto"/>
                <w:spacing w:val="-10"/>
                <w:szCs w:val="21"/>
                <w:lang w:val="en-US" w:eastAsia="zh-CN"/>
              </w:rPr>
              <w:t>表4-19  噪声预测结果表  单位：dB（A）</w:t>
            </w:r>
          </w:p>
          <w:tbl>
            <w:tblPr>
              <w:tblStyle w:val="19"/>
              <w:tblW w:w="83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7"/>
              <w:gridCol w:w="927"/>
              <w:gridCol w:w="858"/>
              <w:gridCol w:w="920"/>
              <w:gridCol w:w="1004"/>
              <w:gridCol w:w="1003"/>
              <w:gridCol w:w="1004"/>
              <w:gridCol w:w="1102"/>
              <w:gridCol w:w="10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2" w:hRule="atLeast"/>
                <w:jc w:val="center"/>
              </w:trPr>
              <w:tc>
                <w:tcPr>
                  <w:tcW w:w="497"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pacing w:val="-10"/>
                      <w:szCs w:val="21"/>
                      <w:vertAlign w:val="baseline"/>
                      <w:lang w:val="en-US" w:eastAsia="zh-CN"/>
                    </w:rPr>
                  </w:pPr>
                  <w:r>
                    <w:rPr>
                      <w:rFonts w:hint="default" w:ascii="Times New Roman" w:hAnsi="Times New Roman" w:eastAsia="宋体" w:cs="Times New Roman"/>
                      <w:b/>
                      <w:bCs w:val="0"/>
                      <w:color w:val="auto"/>
                      <w:spacing w:val="-10"/>
                      <w:szCs w:val="21"/>
                      <w:vertAlign w:val="baseline"/>
                      <w:lang w:val="en-US" w:eastAsia="zh-CN"/>
                    </w:rPr>
                    <w:t>序号</w:t>
                  </w:r>
                </w:p>
              </w:tc>
              <w:tc>
                <w:tcPr>
                  <w:tcW w:w="927"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pacing w:val="-10"/>
                      <w:szCs w:val="21"/>
                      <w:vertAlign w:val="baseline"/>
                      <w:lang w:val="en-US" w:eastAsia="zh-CN"/>
                    </w:rPr>
                  </w:pPr>
                  <w:r>
                    <w:rPr>
                      <w:rFonts w:hint="default" w:ascii="Times New Roman" w:hAnsi="Times New Roman" w:eastAsia="宋体" w:cs="Times New Roman"/>
                      <w:b/>
                      <w:bCs w:val="0"/>
                      <w:color w:val="auto"/>
                      <w:spacing w:val="-10"/>
                      <w:szCs w:val="21"/>
                      <w:vertAlign w:val="baseline"/>
                      <w:lang w:val="en-US" w:eastAsia="zh-CN"/>
                    </w:rPr>
                    <w:t>预测点名称</w:t>
                  </w:r>
                </w:p>
              </w:tc>
              <w:tc>
                <w:tcPr>
                  <w:tcW w:w="2782"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val="0"/>
                      <w:color w:val="auto"/>
                      <w:spacing w:val="-10"/>
                      <w:szCs w:val="21"/>
                      <w:vertAlign w:val="baseline"/>
                      <w:lang w:val="en-US" w:eastAsia="zh-CN"/>
                    </w:rPr>
                  </w:pPr>
                  <w:r>
                    <w:rPr>
                      <w:rFonts w:hint="eastAsia" w:ascii="Times New Roman" w:hAnsi="Times New Roman" w:eastAsia="宋体" w:cs="Times New Roman"/>
                      <w:b/>
                      <w:bCs w:val="0"/>
                      <w:color w:val="auto"/>
                      <w:spacing w:val="-10"/>
                      <w:szCs w:val="21"/>
                      <w:vertAlign w:val="baseline"/>
                      <w:lang w:val="en-US" w:eastAsia="zh-CN"/>
                    </w:rPr>
                    <w:t>昼间</w:t>
                  </w:r>
                </w:p>
              </w:tc>
              <w:tc>
                <w:tcPr>
                  <w:tcW w:w="3109" w:type="dxa"/>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val="0"/>
                      <w:color w:val="auto"/>
                      <w:spacing w:val="-10"/>
                      <w:szCs w:val="21"/>
                      <w:vertAlign w:val="baseline"/>
                      <w:lang w:val="en-US" w:eastAsia="zh-CN"/>
                    </w:rPr>
                  </w:pPr>
                  <w:r>
                    <w:rPr>
                      <w:rFonts w:hint="eastAsia" w:ascii="Times New Roman" w:hAnsi="Times New Roman" w:eastAsia="宋体" w:cs="Times New Roman"/>
                      <w:b/>
                      <w:bCs w:val="0"/>
                      <w:color w:val="auto"/>
                      <w:spacing w:val="-10"/>
                      <w:szCs w:val="21"/>
                      <w:vertAlign w:val="baseline"/>
                      <w:lang w:val="en-US" w:eastAsia="zh-CN"/>
                    </w:rPr>
                    <w:t>夜间</w:t>
                  </w:r>
                </w:p>
              </w:tc>
              <w:tc>
                <w:tcPr>
                  <w:tcW w:w="104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val="0"/>
                      <w:color w:val="auto"/>
                      <w:spacing w:val="-10"/>
                      <w:szCs w:val="21"/>
                      <w:vertAlign w:val="baseline"/>
                      <w:lang w:val="en-US" w:eastAsia="zh-CN"/>
                    </w:rPr>
                  </w:pPr>
                  <w:r>
                    <w:rPr>
                      <w:rFonts w:hint="eastAsia" w:ascii="Times New Roman" w:hAnsi="Times New Roman" w:eastAsia="宋体" w:cs="Times New Roman"/>
                      <w:b/>
                      <w:bCs w:val="0"/>
                      <w:color w:val="auto"/>
                      <w:spacing w:val="-10"/>
                      <w:szCs w:val="21"/>
                      <w:vertAlign w:val="baseline"/>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9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pacing w:val="-10"/>
                      <w:szCs w:val="21"/>
                      <w:vertAlign w:val="baseline"/>
                      <w:lang w:val="en-US" w:eastAsia="zh-CN"/>
                    </w:rPr>
                  </w:pPr>
                </w:p>
              </w:tc>
              <w:tc>
                <w:tcPr>
                  <w:tcW w:w="92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pacing w:val="-10"/>
                      <w:szCs w:val="21"/>
                      <w:vertAlign w:val="baseline"/>
                      <w:lang w:val="en-US" w:eastAsia="zh-CN"/>
                    </w:rPr>
                  </w:pPr>
                </w:p>
              </w:tc>
              <w:tc>
                <w:tcPr>
                  <w:tcW w:w="85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val="0"/>
                      <w:color w:val="auto"/>
                      <w:spacing w:val="-10"/>
                      <w:szCs w:val="21"/>
                      <w:vertAlign w:val="baseline"/>
                      <w:lang w:val="en-US" w:eastAsia="zh-CN"/>
                    </w:rPr>
                  </w:pPr>
                  <w:r>
                    <w:rPr>
                      <w:rFonts w:hint="eastAsia" w:ascii="Times New Roman" w:hAnsi="Times New Roman" w:eastAsia="宋体" w:cs="Times New Roman"/>
                      <w:b/>
                      <w:bCs w:val="0"/>
                      <w:color w:val="auto"/>
                      <w:spacing w:val="-10"/>
                      <w:szCs w:val="21"/>
                      <w:vertAlign w:val="baseline"/>
                      <w:lang w:val="en-US" w:eastAsia="zh-CN"/>
                    </w:rPr>
                    <w:t>贡献值</w:t>
                  </w:r>
                </w:p>
              </w:tc>
              <w:tc>
                <w:tcPr>
                  <w:tcW w:w="9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val="0"/>
                      <w:color w:val="auto"/>
                      <w:spacing w:val="-10"/>
                      <w:szCs w:val="21"/>
                      <w:vertAlign w:val="baseline"/>
                      <w:lang w:val="en-US" w:eastAsia="zh-CN"/>
                    </w:rPr>
                  </w:pPr>
                  <w:r>
                    <w:rPr>
                      <w:rFonts w:hint="eastAsia" w:ascii="Times New Roman" w:hAnsi="Times New Roman" w:eastAsia="宋体" w:cs="Times New Roman"/>
                      <w:b/>
                      <w:bCs w:val="0"/>
                      <w:color w:val="auto"/>
                      <w:spacing w:val="-10"/>
                      <w:szCs w:val="21"/>
                      <w:vertAlign w:val="baseline"/>
                      <w:lang w:val="en-US" w:eastAsia="zh-CN"/>
                    </w:rPr>
                    <w:t>预测值</w:t>
                  </w:r>
                </w:p>
              </w:tc>
              <w:tc>
                <w:tcPr>
                  <w:tcW w:w="10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val="0"/>
                      <w:color w:val="auto"/>
                      <w:spacing w:val="-10"/>
                      <w:szCs w:val="21"/>
                      <w:vertAlign w:val="baseline"/>
                      <w:lang w:val="en-US" w:eastAsia="zh-CN"/>
                    </w:rPr>
                  </w:pPr>
                  <w:r>
                    <w:rPr>
                      <w:rFonts w:hint="eastAsia" w:ascii="Times New Roman" w:hAnsi="Times New Roman" w:eastAsia="宋体" w:cs="Times New Roman"/>
                      <w:b/>
                      <w:bCs w:val="0"/>
                      <w:color w:val="auto"/>
                      <w:spacing w:val="-10"/>
                      <w:szCs w:val="21"/>
                      <w:vertAlign w:val="baseline"/>
                      <w:lang w:val="en-US" w:eastAsia="zh-CN"/>
                    </w:rPr>
                    <w:t>评价标准</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val="0"/>
                      <w:color w:val="auto"/>
                      <w:spacing w:val="-10"/>
                      <w:szCs w:val="21"/>
                      <w:vertAlign w:val="baseline"/>
                      <w:lang w:val="en-US" w:eastAsia="zh-CN"/>
                    </w:rPr>
                  </w:pPr>
                  <w:r>
                    <w:rPr>
                      <w:rFonts w:hint="eastAsia" w:ascii="Times New Roman" w:hAnsi="Times New Roman" w:eastAsia="宋体" w:cs="Times New Roman"/>
                      <w:b/>
                      <w:bCs w:val="0"/>
                      <w:color w:val="auto"/>
                      <w:spacing w:val="-10"/>
                      <w:szCs w:val="21"/>
                      <w:vertAlign w:val="baseline"/>
                      <w:lang w:val="en-US" w:eastAsia="zh-CN"/>
                    </w:rPr>
                    <w:t>贡献值</w:t>
                  </w:r>
                </w:p>
              </w:tc>
              <w:tc>
                <w:tcPr>
                  <w:tcW w:w="10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val="0"/>
                      <w:color w:val="auto"/>
                      <w:spacing w:val="-10"/>
                      <w:szCs w:val="21"/>
                      <w:vertAlign w:val="baseline"/>
                      <w:lang w:val="en-US" w:eastAsia="zh-CN"/>
                    </w:rPr>
                  </w:pPr>
                  <w:r>
                    <w:rPr>
                      <w:rFonts w:hint="eastAsia" w:ascii="Times New Roman" w:hAnsi="Times New Roman" w:eastAsia="宋体" w:cs="Times New Roman"/>
                      <w:b/>
                      <w:bCs w:val="0"/>
                      <w:color w:val="auto"/>
                      <w:spacing w:val="-10"/>
                      <w:szCs w:val="21"/>
                      <w:vertAlign w:val="baseline"/>
                      <w:lang w:val="en-US" w:eastAsia="zh-CN"/>
                    </w:rPr>
                    <w:t>预测值</w:t>
                  </w:r>
                </w:p>
              </w:tc>
              <w:tc>
                <w:tcPr>
                  <w:tcW w:w="110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val="0"/>
                      <w:color w:val="auto"/>
                      <w:spacing w:val="-10"/>
                      <w:szCs w:val="21"/>
                      <w:vertAlign w:val="baseline"/>
                      <w:lang w:val="en-US" w:eastAsia="zh-CN"/>
                    </w:rPr>
                  </w:pPr>
                  <w:r>
                    <w:rPr>
                      <w:rFonts w:hint="eastAsia" w:ascii="Times New Roman" w:hAnsi="Times New Roman" w:eastAsia="宋体" w:cs="Times New Roman"/>
                      <w:b/>
                      <w:bCs w:val="0"/>
                      <w:color w:val="auto"/>
                      <w:spacing w:val="-10"/>
                      <w:szCs w:val="21"/>
                      <w:vertAlign w:val="baseline"/>
                      <w:lang w:val="en-US" w:eastAsia="zh-CN"/>
                    </w:rPr>
                    <w:t>评价标准</w:t>
                  </w:r>
                </w:p>
              </w:tc>
              <w:tc>
                <w:tcPr>
                  <w:tcW w:w="104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val="0"/>
                      <w:color w:val="auto"/>
                      <w:spacing w:val="-10"/>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6" w:hRule="atLeast"/>
                <w:jc w:val="center"/>
              </w:trPr>
              <w:tc>
                <w:tcPr>
                  <w:tcW w:w="497"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1</w:t>
                  </w:r>
                </w:p>
              </w:tc>
              <w:tc>
                <w:tcPr>
                  <w:tcW w:w="927"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北厂界</w:t>
                  </w:r>
                </w:p>
              </w:tc>
              <w:tc>
                <w:tcPr>
                  <w:tcW w:w="85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49</w:t>
                  </w:r>
                </w:p>
              </w:tc>
              <w:tc>
                <w:tcPr>
                  <w:tcW w:w="9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w:t>
                  </w:r>
                </w:p>
              </w:tc>
              <w:tc>
                <w:tcPr>
                  <w:tcW w:w="10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60</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49</w:t>
                  </w:r>
                </w:p>
              </w:tc>
              <w:tc>
                <w:tcPr>
                  <w:tcW w:w="10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w:t>
                  </w:r>
                </w:p>
              </w:tc>
              <w:tc>
                <w:tcPr>
                  <w:tcW w:w="110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50</w:t>
                  </w:r>
                </w:p>
              </w:tc>
              <w:tc>
                <w:tcPr>
                  <w:tcW w:w="104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6" w:hRule="atLeast"/>
                <w:jc w:val="center"/>
              </w:trPr>
              <w:tc>
                <w:tcPr>
                  <w:tcW w:w="497"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2</w:t>
                  </w:r>
                </w:p>
              </w:tc>
              <w:tc>
                <w:tcPr>
                  <w:tcW w:w="927"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东厂界</w:t>
                  </w:r>
                </w:p>
              </w:tc>
              <w:tc>
                <w:tcPr>
                  <w:tcW w:w="85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48</w:t>
                  </w:r>
                </w:p>
              </w:tc>
              <w:tc>
                <w:tcPr>
                  <w:tcW w:w="9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w:t>
                  </w:r>
                </w:p>
              </w:tc>
              <w:tc>
                <w:tcPr>
                  <w:tcW w:w="10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60</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48</w:t>
                  </w:r>
                </w:p>
              </w:tc>
              <w:tc>
                <w:tcPr>
                  <w:tcW w:w="10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w:t>
                  </w:r>
                </w:p>
              </w:tc>
              <w:tc>
                <w:tcPr>
                  <w:tcW w:w="110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50</w:t>
                  </w:r>
                </w:p>
              </w:tc>
              <w:tc>
                <w:tcPr>
                  <w:tcW w:w="104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6" w:hRule="atLeast"/>
                <w:jc w:val="center"/>
              </w:trPr>
              <w:tc>
                <w:tcPr>
                  <w:tcW w:w="497"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3</w:t>
                  </w:r>
                </w:p>
              </w:tc>
              <w:tc>
                <w:tcPr>
                  <w:tcW w:w="927"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西厂界</w:t>
                  </w:r>
                </w:p>
              </w:tc>
              <w:tc>
                <w:tcPr>
                  <w:tcW w:w="85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49</w:t>
                  </w:r>
                </w:p>
              </w:tc>
              <w:tc>
                <w:tcPr>
                  <w:tcW w:w="9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w:t>
                  </w:r>
                </w:p>
              </w:tc>
              <w:tc>
                <w:tcPr>
                  <w:tcW w:w="10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60</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49</w:t>
                  </w:r>
                </w:p>
              </w:tc>
              <w:tc>
                <w:tcPr>
                  <w:tcW w:w="10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w:t>
                  </w:r>
                </w:p>
              </w:tc>
              <w:tc>
                <w:tcPr>
                  <w:tcW w:w="110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50</w:t>
                  </w:r>
                </w:p>
              </w:tc>
              <w:tc>
                <w:tcPr>
                  <w:tcW w:w="104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497"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4</w:t>
                  </w:r>
                </w:p>
              </w:tc>
              <w:tc>
                <w:tcPr>
                  <w:tcW w:w="927"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南厂界</w:t>
                  </w:r>
                </w:p>
              </w:tc>
              <w:tc>
                <w:tcPr>
                  <w:tcW w:w="85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48</w:t>
                  </w:r>
                </w:p>
              </w:tc>
              <w:tc>
                <w:tcPr>
                  <w:tcW w:w="9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w:t>
                  </w:r>
                </w:p>
              </w:tc>
              <w:tc>
                <w:tcPr>
                  <w:tcW w:w="10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60</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48</w:t>
                  </w:r>
                </w:p>
              </w:tc>
              <w:tc>
                <w:tcPr>
                  <w:tcW w:w="10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w:t>
                  </w:r>
                </w:p>
              </w:tc>
              <w:tc>
                <w:tcPr>
                  <w:tcW w:w="110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50</w:t>
                  </w:r>
                </w:p>
              </w:tc>
              <w:tc>
                <w:tcPr>
                  <w:tcW w:w="104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497"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0"/>
                      <w:lang w:val="en-US" w:eastAsia="zh-CN"/>
                    </w:rPr>
                  </w:pPr>
                  <w:r>
                    <w:rPr>
                      <w:rFonts w:hint="eastAsia" w:ascii="Times New Roman" w:hAnsi="Times New Roman" w:cs="Times New Roman"/>
                      <w:color w:val="auto"/>
                      <w:spacing w:val="0"/>
                      <w:lang w:val="en-US" w:eastAsia="zh-CN"/>
                    </w:rPr>
                    <w:t>5</w:t>
                  </w:r>
                </w:p>
              </w:tc>
              <w:tc>
                <w:tcPr>
                  <w:tcW w:w="927"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中合村</w:t>
                  </w:r>
                </w:p>
              </w:tc>
              <w:tc>
                <w:tcPr>
                  <w:tcW w:w="85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w:t>
                  </w:r>
                </w:p>
              </w:tc>
              <w:tc>
                <w:tcPr>
                  <w:tcW w:w="9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52</w:t>
                  </w:r>
                </w:p>
              </w:tc>
              <w:tc>
                <w:tcPr>
                  <w:tcW w:w="10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60</w:t>
                  </w:r>
                </w:p>
              </w:tc>
              <w:tc>
                <w:tcPr>
                  <w:tcW w:w="100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w:t>
                  </w:r>
                </w:p>
              </w:tc>
              <w:tc>
                <w:tcPr>
                  <w:tcW w:w="100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45</w:t>
                  </w:r>
                </w:p>
              </w:tc>
              <w:tc>
                <w:tcPr>
                  <w:tcW w:w="110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50</w:t>
                  </w:r>
                </w:p>
              </w:tc>
              <w:tc>
                <w:tcPr>
                  <w:tcW w:w="104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pacing w:val="-10"/>
                      <w:szCs w:val="21"/>
                      <w:vertAlign w:val="baseline"/>
                      <w:lang w:val="en-US" w:eastAsia="zh-CN"/>
                    </w:rPr>
                  </w:pPr>
                  <w:r>
                    <w:rPr>
                      <w:rFonts w:hint="eastAsia" w:ascii="Times New Roman" w:hAnsi="Times New Roman" w:eastAsia="宋体" w:cs="Times New Roman"/>
                      <w:bCs/>
                      <w:color w:val="auto"/>
                      <w:spacing w:val="-10"/>
                      <w:szCs w:val="21"/>
                      <w:vertAlign w:val="baseli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6" w:hRule="atLeast"/>
                <w:jc w:val="center"/>
              </w:trPr>
              <w:tc>
                <w:tcPr>
                  <w:tcW w:w="8358" w:type="dxa"/>
                  <w:gridSpan w:val="9"/>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color w:val="auto"/>
                      <w:spacing w:val="-10"/>
                      <w:szCs w:val="21"/>
                      <w:vertAlign w:val="baseline"/>
                      <w:lang w:val="en-US" w:eastAsia="zh-CN"/>
                    </w:rPr>
                  </w:pPr>
                  <w:r>
                    <w:rPr>
                      <w:rFonts w:hint="default" w:ascii="Times New Roman" w:hAnsi="Times New Roman" w:cs="Times New Roman"/>
                      <w:color w:val="auto"/>
                      <w:spacing w:val="0"/>
                      <w:lang w:val="en-US" w:eastAsia="zh-CN"/>
                    </w:rPr>
                    <w:t>《工业企业厂界环境噪声排放标准》（GB12348- 2008）2类标准</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由上表可知，项目产生的噪声通过</w:t>
            </w:r>
            <w:r>
              <w:rPr>
                <w:rFonts w:hint="eastAsia" w:ascii="Times New Roman" w:hAnsi="仿宋" w:eastAsia="Times New Roman" w:cs="仿宋"/>
                <w:b w:val="0"/>
                <w:bCs/>
                <w:color w:val="auto"/>
                <w:kern w:val="2"/>
                <w:sz w:val="24"/>
                <w:szCs w:val="24"/>
                <w:lang w:val="en-US" w:eastAsia="zh-CN" w:bidi="zh-CN"/>
              </w:rPr>
              <w:t>选用低噪声设备、隔声、柔性连接、减震</w:t>
            </w:r>
            <w:r>
              <w:rPr>
                <w:rFonts w:hint="default" w:ascii="Times New Roman" w:hAnsi="仿宋" w:eastAsia="Times New Roman" w:cs="仿宋"/>
                <w:b w:val="0"/>
                <w:bCs/>
                <w:color w:val="auto"/>
                <w:kern w:val="2"/>
                <w:sz w:val="24"/>
                <w:szCs w:val="24"/>
                <w:lang w:val="en-US" w:eastAsia="zh-CN" w:bidi="zh-CN"/>
              </w:rPr>
              <w:t>等措施治理后，项目在营运期边界处噪声</w:t>
            </w:r>
            <w:r>
              <w:rPr>
                <w:rFonts w:hint="eastAsia" w:ascii="Times New Roman" w:hAnsi="仿宋" w:eastAsia="Times New Roman" w:cs="仿宋"/>
                <w:b w:val="0"/>
                <w:bCs/>
                <w:color w:val="auto"/>
                <w:kern w:val="2"/>
                <w:sz w:val="24"/>
                <w:szCs w:val="24"/>
                <w:lang w:val="en-US" w:eastAsia="zh-CN" w:bidi="zh-CN"/>
              </w:rPr>
              <w:t>贡献值</w:t>
            </w:r>
            <w:r>
              <w:rPr>
                <w:rFonts w:hint="default" w:ascii="Times New Roman" w:hAnsi="仿宋" w:eastAsia="Times New Roman" w:cs="仿宋"/>
                <w:b w:val="0"/>
                <w:bCs/>
                <w:color w:val="auto"/>
                <w:kern w:val="2"/>
                <w:sz w:val="24"/>
                <w:szCs w:val="24"/>
                <w:lang w:val="en-US" w:eastAsia="zh-CN" w:bidi="zh-CN"/>
              </w:rPr>
              <w:t>可以满足《工业企业厂界环境噪声排放标准》</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GB12348- 2008</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2类标准要求</w:t>
            </w:r>
            <w:r>
              <w:rPr>
                <w:rFonts w:hint="eastAsia" w:ascii="Times New Roman" w:hAnsi="仿宋" w:eastAsia="Times New Roman" w:cs="仿宋"/>
                <w:b w:val="0"/>
                <w:bCs/>
                <w:color w:val="auto"/>
                <w:kern w:val="2"/>
                <w:sz w:val="24"/>
                <w:szCs w:val="24"/>
                <w:lang w:val="en-US" w:eastAsia="zh-CN" w:bidi="zh-CN"/>
              </w:rPr>
              <w:t>及敏感点预测值满足</w:t>
            </w:r>
            <w:r>
              <w:rPr>
                <w:color w:val="auto"/>
                <w:sz w:val="24"/>
                <w:szCs w:val="22"/>
              </w:rPr>
              <w:t>《声环境质量标准》（GB3096-2008）中的</w:t>
            </w:r>
            <w:r>
              <w:rPr>
                <w:rFonts w:hint="default" w:ascii="Times New Roman" w:hAnsi="Times New Roman" w:cs="Times New Roman"/>
                <w:color w:val="auto"/>
                <w:sz w:val="24"/>
                <w:szCs w:val="24"/>
              </w:rPr>
              <w:t>2类标准</w:t>
            </w:r>
            <w:r>
              <w:rPr>
                <w:rFonts w:hint="default" w:ascii="Times New Roman" w:hAnsi="仿宋" w:eastAsia="Times New Roman" w:cs="仿宋"/>
                <w:b w:val="0"/>
                <w:bCs/>
                <w:color w:val="auto"/>
                <w:kern w:val="2"/>
                <w:sz w:val="24"/>
                <w:szCs w:val="24"/>
                <w:lang w:val="en-US" w:eastAsia="zh-CN" w:bidi="zh-CN"/>
              </w:rPr>
              <w:t>，对周围环境影响很小。</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 w:val="21"/>
                <w:szCs w:val="21"/>
                <w:lang w:val="en-US" w:eastAsia="zh-CN"/>
              </w:rPr>
            </w:pPr>
            <w:r>
              <w:rPr>
                <w:rFonts w:hint="default" w:ascii="Times New Roman" w:hAnsi="仿宋" w:eastAsia="Times New Roman" w:cs="仿宋"/>
                <w:b w:val="0"/>
                <w:bCs/>
                <w:color w:val="auto"/>
                <w:kern w:val="2"/>
                <w:sz w:val="24"/>
                <w:szCs w:val="24"/>
                <w:lang w:val="en-US" w:eastAsia="zh-CN" w:bidi="zh-CN"/>
              </w:rPr>
              <w:drawing>
                <wp:anchor distT="0" distB="0" distL="114300" distR="114300" simplePos="0" relativeHeight="251663360" behindDoc="0" locked="0" layoutInCell="1" allowOverlap="1">
                  <wp:simplePos x="0" y="0"/>
                  <wp:positionH relativeFrom="column">
                    <wp:posOffset>4904105</wp:posOffset>
                  </wp:positionH>
                  <wp:positionV relativeFrom="paragraph">
                    <wp:posOffset>635</wp:posOffset>
                  </wp:positionV>
                  <wp:extent cx="381000" cy="3406140"/>
                  <wp:effectExtent l="0" t="0" r="0" b="3810"/>
                  <wp:wrapNone/>
                  <wp:docPr id="25" name="图片 25" descr="1630855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30855912(1)"/>
                          <pic:cNvPicPr>
                            <a:picLocks noChangeAspect="1"/>
                          </pic:cNvPicPr>
                        </pic:nvPicPr>
                        <pic:blipFill>
                          <a:blip r:embed="rId22"/>
                          <a:stretch>
                            <a:fillRect/>
                          </a:stretch>
                        </pic:blipFill>
                        <pic:spPr>
                          <a:xfrm>
                            <a:off x="0" y="0"/>
                            <a:ext cx="381000" cy="3406140"/>
                          </a:xfrm>
                          <a:prstGeom prst="rect">
                            <a:avLst/>
                          </a:prstGeom>
                        </pic:spPr>
                      </pic:pic>
                    </a:graphicData>
                  </a:graphic>
                </wp:anchor>
              </w:drawing>
            </w:r>
            <w:r>
              <w:rPr>
                <w:rFonts w:hint="default" w:ascii="Times New Roman" w:hAnsi="Times New Roman" w:cs="Times New Roman"/>
                <w:b/>
                <w:bCs w:val="0"/>
                <w:color w:val="auto"/>
                <w:sz w:val="21"/>
                <w:szCs w:val="21"/>
                <w:lang w:val="en-US" w:eastAsia="zh-CN"/>
              </w:rPr>
              <w:drawing>
                <wp:inline distT="0" distB="0" distL="114300" distR="114300">
                  <wp:extent cx="5274945" cy="3412490"/>
                  <wp:effectExtent l="0" t="0" r="1905" b="16510"/>
                  <wp:docPr id="27" name="图片 27" descr="1630857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30857623(1)"/>
                          <pic:cNvPicPr>
                            <a:picLocks noChangeAspect="1"/>
                          </pic:cNvPicPr>
                        </pic:nvPicPr>
                        <pic:blipFill>
                          <a:blip r:embed="rId23"/>
                          <a:stretch>
                            <a:fillRect/>
                          </a:stretch>
                        </pic:blipFill>
                        <pic:spPr>
                          <a:xfrm>
                            <a:off x="0" y="0"/>
                            <a:ext cx="5274945" cy="341249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图7 噪声等值线图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表</w:t>
            </w:r>
            <w:r>
              <w:rPr>
                <w:rFonts w:hint="eastAsia" w:ascii="Times New Roman" w:hAnsi="Times New Roman" w:cs="Times New Roman"/>
                <w:b/>
                <w:bCs w:val="0"/>
                <w:color w:val="auto"/>
                <w:sz w:val="21"/>
                <w:szCs w:val="21"/>
                <w:lang w:val="en-US" w:eastAsia="zh-CN"/>
              </w:rPr>
              <w:t>4-20</w:t>
            </w:r>
            <w:r>
              <w:rPr>
                <w:rFonts w:hint="default" w:ascii="Times New Roman" w:hAnsi="Times New Roman" w:cs="Times New Roman"/>
                <w:b/>
                <w:bCs w:val="0"/>
                <w:color w:val="auto"/>
                <w:sz w:val="21"/>
                <w:szCs w:val="21"/>
                <w:lang w:val="en-US" w:eastAsia="zh-CN"/>
              </w:rPr>
              <w:t xml:space="preserve">  监测情况一览表</w:t>
            </w:r>
          </w:p>
          <w:tbl>
            <w:tblPr>
              <w:tblStyle w:val="18"/>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769"/>
              <w:gridCol w:w="1299"/>
              <w:gridCol w:w="1311"/>
              <w:gridCol w:w="32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90" w:type="dxa"/>
                  <w:tcBorders>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bidi="ar"/>
                    </w:rPr>
                    <w:t>类别</w:t>
                  </w:r>
                </w:p>
              </w:tc>
              <w:tc>
                <w:tcPr>
                  <w:tcW w:w="1769"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bidi="ar"/>
                    </w:rPr>
                    <w:t>监测项目</w:t>
                  </w:r>
                </w:p>
              </w:tc>
              <w:tc>
                <w:tcPr>
                  <w:tcW w:w="1299"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bidi="ar"/>
                    </w:rPr>
                    <w:t>监测点位置</w:t>
                  </w:r>
                </w:p>
              </w:tc>
              <w:tc>
                <w:tcPr>
                  <w:tcW w:w="1311"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bidi="ar"/>
                    </w:rPr>
                    <w:t>监测频率</w:t>
                  </w:r>
                </w:p>
              </w:tc>
              <w:tc>
                <w:tcPr>
                  <w:tcW w:w="3249" w:type="dxa"/>
                  <w:tcBorders>
                    <w:left w:val="single" w:color="auto" w:sz="4" w:space="0"/>
                    <w:bottom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bidi="ar"/>
                    </w:rPr>
                    <w:t>控制指标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90" w:type="dxa"/>
                  <w:tcBorders>
                    <w:top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bCs/>
                      <w:color w:val="auto"/>
                      <w:sz w:val="21"/>
                      <w:szCs w:val="21"/>
                      <w:lang w:val="en-US" w:eastAsia="zh-CN" w:bidi="ar"/>
                    </w:rPr>
                    <w:t>噪声</w:t>
                  </w:r>
                </w:p>
              </w:tc>
              <w:tc>
                <w:tcPr>
                  <w:tcW w:w="1769"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bCs/>
                      <w:color w:val="auto"/>
                      <w:sz w:val="21"/>
                      <w:szCs w:val="21"/>
                      <w:lang w:eastAsia="zh-CN" w:bidi="ar"/>
                    </w:rPr>
                    <w:t>等效连续</w:t>
                  </w:r>
                  <w:r>
                    <w:rPr>
                      <w:rFonts w:hint="default" w:ascii="Times New Roman" w:hAnsi="Times New Roman" w:eastAsia="宋体" w:cs="Times New Roman"/>
                      <w:bCs/>
                      <w:color w:val="auto"/>
                      <w:sz w:val="21"/>
                      <w:szCs w:val="21"/>
                      <w:lang w:val="en-US" w:eastAsia="zh-CN" w:bidi="ar"/>
                    </w:rPr>
                    <w:t>A声级</w:t>
                  </w:r>
                </w:p>
              </w:tc>
              <w:tc>
                <w:tcPr>
                  <w:tcW w:w="1299"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bCs/>
                      <w:color w:val="auto"/>
                      <w:sz w:val="21"/>
                      <w:szCs w:val="21"/>
                      <w:lang w:eastAsia="zh-CN" w:bidi="ar"/>
                    </w:rPr>
                    <w:t>厂界四周</w:t>
                  </w:r>
                </w:p>
              </w:tc>
              <w:tc>
                <w:tcPr>
                  <w:tcW w:w="1311"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1次/半年</w:t>
                  </w:r>
                </w:p>
              </w:tc>
              <w:tc>
                <w:tcPr>
                  <w:tcW w:w="3249" w:type="dxa"/>
                  <w:tcBorders>
                    <w:top w:val="single" w:color="auto" w:sz="4" w:space="0"/>
                    <w:lef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lang w:bidi="ar"/>
                    </w:rPr>
                    <w:t>《</w:t>
                  </w:r>
                  <w:r>
                    <w:rPr>
                      <w:rFonts w:hint="default" w:ascii="Times New Roman" w:hAnsi="Times New Roman" w:eastAsia="宋体" w:cs="Times New Roman"/>
                      <w:bCs/>
                      <w:color w:val="auto"/>
                      <w:sz w:val="21"/>
                      <w:szCs w:val="21"/>
                      <w:lang w:eastAsia="zh-CN" w:bidi="ar"/>
                    </w:rPr>
                    <w:t>工业企业厂界环境噪声排放标准</w:t>
                  </w:r>
                  <w:r>
                    <w:rPr>
                      <w:rFonts w:hint="default" w:ascii="Times New Roman" w:hAnsi="Times New Roman" w:eastAsia="宋体" w:cs="Times New Roman"/>
                      <w:bCs/>
                      <w:color w:val="auto"/>
                      <w:sz w:val="21"/>
                      <w:szCs w:val="21"/>
                      <w:lang w:bidi="ar"/>
                    </w:rPr>
                    <w:t>》（GB</w:t>
                  </w:r>
                  <w:r>
                    <w:rPr>
                      <w:rFonts w:hint="default" w:ascii="Times New Roman" w:hAnsi="Times New Roman" w:eastAsia="宋体" w:cs="Times New Roman"/>
                      <w:bCs/>
                      <w:color w:val="auto"/>
                      <w:sz w:val="21"/>
                      <w:szCs w:val="21"/>
                      <w:lang w:val="en-US" w:eastAsia="zh-CN" w:bidi="ar"/>
                    </w:rPr>
                    <w:t>12348-2008</w:t>
                  </w:r>
                  <w:r>
                    <w:rPr>
                      <w:rFonts w:hint="default" w:ascii="Times New Roman" w:hAnsi="Times New Roman" w:eastAsia="宋体" w:cs="Times New Roman"/>
                      <w:bCs/>
                      <w:color w:val="auto"/>
                      <w:sz w:val="21"/>
                      <w:szCs w:val="21"/>
                      <w:lang w:bidi="ar"/>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仿宋" w:eastAsia="Times New Roman" w:cs="仿宋"/>
                <w:b/>
                <w:bCs w:val="0"/>
                <w:color w:val="auto"/>
                <w:kern w:val="2"/>
                <w:sz w:val="24"/>
                <w:szCs w:val="24"/>
                <w:lang w:val="en-US" w:eastAsia="zh-CN" w:bidi="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bCs w:val="0"/>
                <w:color w:val="auto"/>
                <w:kern w:val="2"/>
                <w:sz w:val="24"/>
                <w:szCs w:val="24"/>
                <w:lang w:val="en-US" w:eastAsia="zh-CN" w:bidi="zh-CN"/>
              </w:rPr>
            </w:pPr>
            <w:r>
              <w:rPr>
                <w:rFonts w:hint="eastAsia" w:ascii="Times New Roman" w:hAnsi="仿宋" w:eastAsia="Times New Roman" w:cs="仿宋"/>
                <w:b/>
                <w:bCs w:val="0"/>
                <w:color w:val="auto"/>
                <w:kern w:val="2"/>
                <w:sz w:val="24"/>
                <w:szCs w:val="24"/>
                <w:lang w:val="en-US" w:eastAsia="zh-CN" w:bidi="zh-CN"/>
              </w:rPr>
              <w:t>4、固废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bCs w:val="0"/>
                <w:color w:val="auto"/>
                <w:kern w:val="2"/>
                <w:sz w:val="24"/>
                <w:szCs w:val="24"/>
                <w:lang w:val="en-US" w:eastAsia="zh-CN" w:bidi="zh-CN"/>
              </w:rPr>
            </w:pPr>
            <w:r>
              <w:rPr>
                <w:rFonts w:hint="eastAsia" w:ascii="Times New Roman" w:hAnsi="仿宋" w:eastAsia="Times New Roman" w:cs="仿宋"/>
                <w:b/>
                <w:bCs w:val="0"/>
                <w:color w:val="auto"/>
                <w:kern w:val="2"/>
                <w:sz w:val="24"/>
                <w:szCs w:val="24"/>
                <w:lang w:val="en-US" w:eastAsia="zh-CN" w:bidi="zh-CN"/>
              </w:rPr>
              <w:t>4.1固废产生情况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本项目运营期固体废物主要为废原料包装袋、废边角料、</w:t>
            </w:r>
            <w:r>
              <w:rPr>
                <w:rFonts w:hint="eastAsia" w:ascii="Times New Roman" w:hAnsi="仿宋" w:eastAsia="Times New Roman" w:cs="仿宋"/>
                <w:b w:val="0"/>
                <w:bCs/>
                <w:color w:val="auto"/>
                <w:kern w:val="2"/>
                <w:sz w:val="24"/>
                <w:szCs w:val="24"/>
                <w:lang w:val="en-US" w:eastAsia="zh-CN" w:bidi="zh-CN"/>
              </w:rPr>
              <w:t>不合格产品、</w:t>
            </w:r>
            <w:r>
              <w:rPr>
                <w:rFonts w:hint="default" w:ascii="Times New Roman" w:hAnsi="仿宋" w:eastAsia="Times New Roman" w:cs="仿宋"/>
                <w:b w:val="0"/>
                <w:bCs/>
                <w:color w:val="auto"/>
                <w:kern w:val="2"/>
                <w:sz w:val="24"/>
                <w:szCs w:val="24"/>
                <w:lang w:val="en-US" w:eastAsia="zh-CN" w:bidi="zh-CN"/>
              </w:rPr>
              <w:t>废滤网、灰渣、废活性炭</w:t>
            </w:r>
            <w:r>
              <w:rPr>
                <w:rFonts w:hint="eastAsia" w:ascii="Times New Roman" w:hAnsi="仿宋" w:eastAsia="Times New Roman" w:cs="仿宋"/>
                <w:b w:val="0"/>
                <w:bCs/>
                <w:color w:val="auto"/>
                <w:kern w:val="2"/>
                <w:sz w:val="24"/>
                <w:szCs w:val="24"/>
                <w:lang w:val="en-US" w:eastAsia="zh-CN" w:bidi="zh-CN"/>
              </w:rPr>
              <w:t>、废灯管</w:t>
            </w:r>
            <w:r>
              <w:rPr>
                <w:rFonts w:hint="default" w:ascii="Times New Roman" w:hAnsi="仿宋" w:eastAsia="Times New Roman" w:cs="仿宋"/>
                <w:b w:val="0"/>
                <w:bCs/>
                <w:color w:val="auto"/>
                <w:kern w:val="2"/>
                <w:sz w:val="24"/>
                <w:szCs w:val="24"/>
                <w:lang w:val="en-US" w:eastAsia="zh-CN" w:bidi="zh-CN"/>
              </w:rPr>
              <w:t>、废水性油墨桶、</w:t>
            </w:r>
            <w:r>
              <w:rPr>
                <w:rFonts w:hint="eastAsia" w:ascii="Times New Roman" w:hAnsi="仿宋" w:eastAsia="Times New Roman" w:cs="仿宋"/>
                <w:b w:val="0"/>
                <w:bCs/>
                <w:color w:val="auto"/>
                <w:kern w:val="2"/>
                <w:sz w:val="24"/>
                <w:szCs w:val="24"/>
                <w:lang w:val="en-US" w:eastAsia="zh-CN" w:bidi="zh-CN"/>
              </w:rPr>
              <w:t>废润滑油、</w:t>
            </w:r>
            <w:r>
              <w:rPr>
                <w:rFonts w:hint="default" w:ascii="Times New Roman" w:hAnsi="仿宋" w:eastAsia="Times New Roman" w:cs="仿宋"/>
                <w:b w:val="0"/>
                <w:bCs/>
                <w:color w:val="auto"/>
                <w:kern w:val="2"/>
                <w:sz w:val="24"/>
                <w:szCs w:val="24"/>
                <w:lang w:val="en-US" w:eastAsia="zh-CN" w:bidi="zh-CN"/>
              </w:rPr>
              <w:t>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eastAsia" w:ascii="Times New Roman" w:hAnsi="仿宋" w:eastAsia="Times New Roman" w:cs="仿宋"/>
                <w:b w:val="0"/>
                <w:bCs/>
                <w:color w:val="auto"/>
                <w:kern w:val="2"/>
                <w:sz w:val="24"/>
                <w:szCs w:val="24"/>
                <w:lang w:val="en-US" w:eastAsia="zh-CN" w:bidi="zh-CN"/>
              </w:rPr>
              <w:t>（1）</w:t>
            </w:r>
            <w:r>
              <w:rPr>
                <w:rFonts w:hint="default" w:ascii="Times New Roman" w:hAnsi="仿宋" w:eastAsia="Times New Roman" w:cs="仿宋"/>
                <w:b w:val="0"/>
                <w:bCs/>
                <w:color w:val="auto"/>
                <w:kern w:val="2"/>
                <w:sz w:val="24"/>
                <w:szCs w:val="24"/>
                <w:lang w:val="en-US" w:eastAsia="zh-CN" w:bidi="zh-CN"/>
              </w:rPr>
              <w:t>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本项目劳动定员</w:t>
            </w:r>
            <w:r>
              <w:rPr>
                <w:rFonts w:hint="eastAsia" w:ascii="Times New Roman" w:hAnsi="Times New Roman" w:eastAsia="宋体" w:cs="Times New Roman"/>
                <w:bCs/>
                <w:color w:val="auto"/>
                <w:spacing w:val="-10"/>
                <w:sz w:val="24"/>
                <w:szCs w:val="24"/>
                <w:lang w:val="en-US" w:eastAsia="zh-CN"/>
              </w:rPr>
              <w:t>160</w:t>
            </w:r>
            <w:r>
              <w:rPr>
                <w:rFonts w:hint="default" w:ascii="Times New Roman" w:hAnsi="Times New Roman" w:eastAsia="宋体" w:cs="Times New Roman"/>
                <w:bCs/>
                <w:color w:val="auto"/>
                <w:spacing w:val="-10"/>
                <w:sz w:val="24"/>
                <w:szCs w:val="24"/>
                <w:lang w:val="en-US" w:eastAsia="zh-CN"/>
              </w:rPr>
              <w:t>人，生活垃圾按每人每天产生量0. 5kg/d计算</w:t>
            </w:r>
            <w:r>
              <w:rPr>
                <w:rFonts w:hint="eastAsia" w:ascii="Times New Roman" w:hAnsi="Times New Roman" w:eastAsia="宋体"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则生活垃圾年产生量约为</w:t>
            </w:r>
            <w:r>
              <w:rPr>
                <w:rFonts w:hint="eastAsia" w:ascii="Times New Roman" w:hAnsi="Times New Roman" w:eastAsia="宋体" w:cs="Times New Roman"/>
                <w:bCs/>
                <w:color w:val="auto"/>
                <w:spacing w:val="-10"/>
                <w:sz w:val="24"/>
                <w:szCs w:val="24"/>
                <w:lang w:val="en-US" w:eastAsia="zh-CN"/>
              </w:rPr>
              <w:t>24.0</w:t>
            </w:r>
            <w:r>
              <w:rPr>
                <w:rFonts w:hint="default" w:ascii="Times New Roman" w:hAnsi="Times New Roman" w:eastAsia="宋体" w:cs="Times New Roman"/>
                <w:bCs/>
                <w:color w:val="auto"/>
                <w:spacing w:val="-10"/>
                <w:sz w:val="24"/>
                <w:szCs w:val="24"/>
                <w:lang w:val="en-US" w:eastAsia="zh-CN"/>
              </w:rPr>
              <w:t>t/a。生活垃圾统</w:t>
            </w:r>
            <w:r>
              <w:rPr>
                <w:rFonts w:hint="eastAsia" w:ascii="Times New Roman" w:hAnsi="Times New Roman" w:eastAsia="宋体" w:cs="Times New Roman"/>
                <w:bCs/>
                <w:color w:val="auto"/>
                <w:spacing w:val="-10"/>
                <w:sz w:val="24"/>
                <w:szCs w:val="24"/>
                <w:lang w:val="en-US" w:eastAsia="zh-CN"/>
              </w:rPr>
              <w:t>一</w:t>
            </w:r>
            <w:r>
              <w:rPr>
                <w:rFonts w:hint="default" w:ascii="Times New Roman" w:hAnsi="Times New Roman" w:eastAsia="宋体" w:cs="Times New Roman"/>
                <w:bCs/>
                <w:color w:val="auto"/>
                <w:spacing w:val="-10"/>
                <w:sz w:val="24"/>
                <w:szCs w:val="24"/>
                <w:lang w:val="en-US" w:eastAsia="zh-CN"/>
              </w:rPr>
              <w:t>存放于带盖的垃圾箱内，由环卫部门定期外运处置。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eastAsia" w:ascii="Times New Roman" w:hAnsi="仿宋" w:eastAsia="Times New Roman" w:cs="仿宋"/>
                <w:b w:val="0"/>
                <w:bCs/>
                <w:color w:val="auto"/>
                <w:kern w:val="2"/>
                <w:sz w:val="24"/>
                <w:szCs w:val="24"/>
                <w:lang w:val="en-US" w:eastAsia="zh-CN" w:bidi="zh-CN"/>
              </w:rPr>
              <w:t>（2）</w:t>
            </w:r>
            <w:r>
              <w:rPr>
                <w:rFonts w:hint="default" w:ascii="Times New Roman" w:hAnsi="仿宋" w:eastAsia="Times New Roman" w:cs="仿宋"/>
                <w:b w:val="0"/>
                <w:bCs/>
                <w:color w:val="auto"/>
                <w:kern w:val="2"/>
                <w:sz w:val="24"/>
                <w:szCs w:val="24"/>
                <w:lang w:val="en-US" w:eastAsia="zh-CN" w:bidi="zh-CN"/>
              </w:rPr>
              <w:t>废原料包装袋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本项目产生废聚丙烯包装袋</w:t>
            </w:r>
            <w:r>
              <w:rPr>
                <w:rFonts w:hint="eastAsia" w:ascii="Times New Roman" w:hAnsi="仿宋" w:eastAsia="Times New Roman" w:cs="仿宋"/>
                <w:b w:val="0"/>
                <w:bCs/>
                <w:color w:val="auto"/>
                <w:kern w:val="2"/>
                <w:sz w:val="24"/>
                <w:szCs w:val="24"/>
                <w:lang w:val="en-US" w:eastAsia="zh-CN" w:bidi="zh-CN"/>
              </w:rPr>
              <w:t>28000个</w:t>
            </w:r>
            <w:r>
              <w:rPr>
                <w:rFonts w:hint="default" w:ascii="Times New Roman" w:hAnsi="仿宋" w:eastAsia="Times New Roman" w:cs="仿宋"/>
                <w:b w:val="0"/>
                <w:bCs/>
                <w:color w:val="auto"/>
                <w:kern w:val="2"/>
                <w:sz w:val="24"/>
                <w:szCs w:val="24"/>
                <w:lang w:val="en-US" w:eastAsia="zh-CN" w:bidi="zh-CN"/>
              </w:rPr>
              <w:t>/a，废聚</w:t>
            </w:r>
            <w:r>
              <w:rPr>
                <w:rFonts w:hint="eastAsia" w:ascii="Times New Roman" w:hAnsi="仿宋" w:eastAsia="Times New Roman" w:cs="仿宋"/>
                <w:b w:val="0"/>
                <w:bCs/>
                <w:color w:val="auto"/>
                <w:kern w:val="2"/>
                <w:sz w:val="24"/>
                <w:szCs w:val="24"/>
                <w:lang w:val="en-US" w:eastAsia="zh-CN" w:bidi="zh-CN"/>
              </w:rPr>
              <w:t>乙</w:t>
            </w:r>
            <w:r>
              <w:rPr>
                <w:rFonts w:hint="default" w:ascii="Times New Roman" w:hAnsi="仿宋" w:eastAsia="Times New Roman" w:cs="仿宋"/>
                <w:b w:val="0"/>
                <w:bCs/>
                <w:color w:val="auto"/>
                <w:kern w:val="2"/>
                <w:sz w:val="24"/>
                <w:szCs w:val="24"/>
                <w:lang w:val="en-US" w:eastAsia="zh-CN" w:bidi="zh-CN"/>
              </w:rPr>
              <w:t>烯包装袋</w:t>
            </w:r>
            <w:r>
              <w:rPr>
                <w:rFonts w:hint="eastAsia" w:ascii="Times New Roman" w:hAnsi="仿宋" w:eastAsia="Times New Roman" w:cs="仿宋"/>
                <w:b w:val="0"/>
                <w:bCs/>
                <w:color w:val="auto"/>
                <w:kern w:val="2"/>
                <w:sz w:val="24"/>
                <w:szCs w:val="24"/>
                <w:lang w:val="en-US" w:eastAsia="zh-CN" w:bidi="zh-CN"/>
              </w:rPr>
              <w:t>2400个</w:t>
            </w:r>
            <w:r>
              <w:rPr>
                <w:rFonts w:hint="default" w:ascii="Times New Roman" w:hAnsi="仿宋" w:eastAsia="Times New Roman" w:cs="仿宋"/>
                <w:b w:val="0"/>
                <w:bCs/>
                <w:color w:val="auto"/>
                <w:kern w:val="2"/>
                <w:sz w:val="24"/>
                <w:szCs w:val="24"/>
                <w:lang w:val="en-US" w:eastAsia="zh-CN" w:bidi="zh-CN"/>
              </w:rPr>
              <w:t>/a。储存于一般固废暂存间，外卖。</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val="zh-CN"/>
              </w:rPr>
              <w:t>）废边角料</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废边角料以原辅材料聚丙烯和聚乙烯的</w:t>
            </w:r>
            <w:r>
              <w:rPr>
                <w:rFonts w:hint="eastAsia" w:ascii="Times New Roman" w:hAnsi="Times New Roman" w:eastAsia="宋体" w:cs="Times New Roman"/>
                <w:color w:val="auto"/>
                <w:sz w:val="24"/>
                <w:lang w:val="en-US" w:eastAsia="zh-CN"/>
              </w:rPr>
              <w:t>0.1</w:t>
            </w:r>
            <w:r>
              <w:rPr>
                <w:rFonts w:hint="eastAsia" w:ascii="Times New Roman" w:hAnsi="Times New Roman" w:eastAsia="宋体" w:cs="Times New Roman"/>
                <w:color w:val="auto"/>
                <w:sz w:val="24"/>
                <w:lang w:val="zh-CN"/>
              </w:rPr>
              <w:t>%计，则废边角料产生量为</w:t>
            </w:r>
            <w:r>
              <w:rPr>
                <w:rFonts w:hint="eastAsia" w:ascii="Times New Roman" w:hAnsi="Times New Roman" w:eastAsia="宋体" w:cs="Times New Roman"/>
                <w:color w:val="auto"/>
                <w:sz w:val="24"/>
                <w:lang w:val="en-US" w:eastAsia="zh-CN"/>
              </w:rPr>
              <w:t>11.1</w:t>
            </w:r>
            <w:r>
              <w:rPr>
                <w:rFonts w:hint="eastAsia" w:ascii="Times New Roman" w:hAnsi="Times New Roman" w:eastAsia="宋体" w:cs="Times New Roman"/>
                <w:color w:val="auto"/>
                <w:sz w:val="24"/>
                <w:lang w:val="zh-CN"/>
              </w:rPr>
              <w:t>t/a。储存于一般固废暂存间，项目废边角料全部粉碎后回用于生产，不外排。</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val="zh-CN"/>
              </w:rPr>
              <w:t>）不合格产品</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zh-CN"/>
              </w:rPr>
              <w:t>根据企业提供，本项目阀口过程中会产生少量不合格产品，产生量约为</w:t>
            </w:r>
            <w:r>
              <w:rPr>
                <w:rFonts w:hint="eastAsia" w:ascii="Times New Roman" w:hAnsi="Times New Roman" w:eastAsia="宋体" w:cs="Times New Roman"/>
                <w:color w:val="auto"/>
                <w:sz w:val="24"/>
                <w:lang w:val="en-US" w:eastAsia="zh-CN"/>
              </w:rPr>
              <w:t>230个/a，收集后进入造粒机，回用不外排。</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lang w:val="zh-CN"/>
              </w:rPr>
              <w:t>）废滤网</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粘有塑料等杂质的滤网经电磁自动真空烧网机加热至400℃，粘有的塑料被分解，滤网循环利用，但滤网长期使用过程中会部分破损等。需定期更换，拉丝工序更换的废滤网产生量以更换滤网量（</w:t>
            </w:r>
            <w:r>
              <w:rPr>
                <w:rFonts w:hint="eastAsia" w:ascii="Times New Roman" w:hAnsi="Times New Roman" w:eastAsia="宋体" w:cs="Times New Roman"/>
                <w:color w:val="auto"/>
                <w:sz w:val="24"/>
                <w:lang w:val="en-US" w:eastAsia="zh-CN"/>
              </w:rPr>
              <w:t>144</w:t>
            </w:r>
            <w:r>
              <w:rPr>
                <w:rFonts w:hint="eastAsia" w:ascii="Times New Roman" w:hAnsi="Times New Roman" w:eastAsia="宋体" w:cs="Times New Roman"/>
                <w:color w:val="auto"/>
                <w:sz w:val="24"/>
                <w:lang w:val="zh-CN"/>
              </w:rPr>
              <w:t>个/d）的1%计，则废滤网约</w:t>
            </w:r>
            <w:r>
              <w:rPr>
                <w:rFonts w:hint="eastAsia" w:ascii="Times New Roman" w:hAnsi="Times New Roman" w:eastAsia="宋体" w:cs="Times New Roman"/>
                <w:color w:val="auto"/>
                <w:sz w:val="24"/>
                <w:lang w:val="en-US" w:eastAsia="zh-CN"/>
              </w:rPr>
              <w:t>432</w:t>
            </w:r>
            <w:r>
              <w:rPr>
                <w:rFonts w:hint="eastAsia" w:ascii="Times New Roman" w:hAnsi="Times New Roman" w:eastAsia="宋体" w:cs="Times New Roman"/>
                <w:color w:val="auto"/>
                <w:sz w:val="24"/>
                <w:lang w:val="zh-CN"/>
              </w:rPr>
              <w:t>片/a、</w:t>
            </w:r>
            <w:r>
              <w:rPr>
                <w:rFonts w:hint="eastAsia" w:ascii="Times New Roman" w:hAnsi="Times New Roman" w:eastAsia="宋体" w:cs="Times New Roman"/>
                <w:color w:val="auto"/>
                <w:sz w:val="24"/>
                <w:lang w:val="en-US" w:eastAsia="zh-CN"/>
              </w:rPr>
              <w:t>2.16</w:t>
            </w:r>
            <w:r>
              <w:rPr>
                <w:rFonts w:hint="eastAsia" w:ascii="Times New Roman" w:hAnsi="Times New Roman" w:eastAsia="宋体" w:cs="Times New Roman"/>
                <w:color w:val="auto"/>
                <w:sz w:val="24"/>
                <w:lang w:val="zh-CN"/>
              </w:rPr>
              <w:t>t/a （废滤网重量5kg/片，滤网上滤渣已被处理），集中收集后储存于一般固废暂存间，外售。</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lang w:val="zh-CN"/>
              </w:rPr>
              <w:t>）灰渣</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滤渣加热分解产生的灰渣量为</w:t>
            </w:r>
            <w:r>
              <w:rPr>
                <w:rFonts w:hint="eastAsia" w:ascii="Times New Roman" w:hAnsi="Times New Roman" w:eastAsia="宋体" w:cs="Times New Roman"/>
                <w:color w:val="auto"/>
                <w:sz w:val="24"/>
                <w:lang w:val="en-US" w:eastAsia="zh-CN"/>
              </w:rPr>
              <w:t>1.211</w:t>
            </w:r>
            <w:r>
              <w:rPr>
                <w:rFonts w:hint="eastAsia" w:ascii="Times New Roman" w:hAnsi="Times New Roman" w:eastAsia="宋体" w:cs="Times New Roman"/>
                <w:color w:val="auto"/>
                <w:sz w:val="24"/>
                <w:lang w:val="zh-CN"/>
              </w:rPr>
              <w:t>t/a，集中收集送至垃圾填埋场填埋处置。</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lang w:val="zh-CN"/>
              </w:rPr>
              <w:t>）废水性油墨桶</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zh-CN"/>
              </w:rPr>
              <w:t>根据建设单位提供资料，本项目废水性油墨桶产生量</w:t>
            </w:r>
            <w:r>
              <w:rPr>
                <w:rFonts w:hint="eastAsia" w:ascii="Times New Roman" w:hAnsi="Times New Roman" w:eastAsia="宋体" w:cs="Times New Roman"/>
                <w:color w:val="auto"/>
                <w:sz w:val="24"/>
                <w:lang w:val="en-US" w:eastAsia="zh-CN"/>
              </w:rPr>
              <w:t>1450个/a，</w:t>
            </w:r>
            <w:r>
              <w:rPr>
                <w:rFonts w:hint="eastAsia" w:ascii="Times New Roman" w:hAnsi="仿宋" w:eastAsia="Times New Roman" w:cs="仿宋"/>
                <w:b w:val="0"/>
                <w:bCs/>
                <w:color w:val="auto"/>
                <w:kern w:val="2"/>
                <w:sz w:val="24"/>
                <w:szCs w:val="24"/>
                <w:lang w:val="en-US" w:eastAsia="zh-CN" w:bidi="zh-CN"/>
              </w:rPr>
              <w:t>根据《国家危险废物名录》（2021版） ，</w:t>
            </w:r>
            <w:r>
              <w:rPr>
                <w:rFonts w:hint="eastAsia" w:ascii="Times New Roman" w:hAnsi="Times New Roman" w:eastAsia="宋体" w:cs="Times New Roman"/>
                <w:color w:val="auto"/>
                <w:sz w:val="24"/>
                <w:lang w:val="zh-CN"/>
              </w:rPr>
              <w:t>废水性油墨桶</w:t>
            </w:r>
            <w:r>
              <w:rPr>
                <w:rFonts w:hint="eastAsia" w:ascii="Times New Roman" w:hAnsi="仿宋" w:eastAsia="Times New Roman" w:cs="仿宋"/>
                <w:b w:val="0"/>
                <w:bCs/>
                <w:color w:val="auto"/>
                <w:kern w:val="2"/>
                <w:sz w:val="24"/>
                <w:szCs w:val="24"/>
                <w:lang w:val="en-US" w:eastAsia="zh-CN" w:bidi="zh-CN"/>
              </w:rPr>
              <w:t>属于HW12染料、涂料废物，废物代码: 900-253-12，</w:t>
            </w:r>
            <w:r>
              <w:rPr>
                <w:rFonts w:hint="eastAsia" w:ascii="Times New Roman" w:hAnsi="Times New Roman" w:eastAsia="宋体" w:cs="Times New Roman"/>
                <w:color w:val="auto"/>
                <w:sz w:val="24"/>
                <w:lang w:val="zh-CN" w:eastAsia="zh-CN"/>
              </w:rPr>
              <w:t>集中收集后</w:t>
            </w:r>
            <w:r>
              <w:rPr>
                <w:rFonts w:hint="default" w:ascii="Times New Roman" w:hAnsi="仿宋" w:eastAsia="Times New Roman" w:cs="仿宋"/>
                <w:b w:val="0"/>
                <w:bCs/>
                <w:color w:val="auto"/>
                <w:kern w:val="2"/>
                <w:sz w:val="24"/>
                <w:szCs w:val="24"/>
                <w:lang w:val="en-US" w:eastAsia="zh-CN" w:bidi="zh-CN"/>
              </w:rPr>
              <w:t>委托有资质单位进行回收处置</w:t>
            </w:r>
            <w:r>
              <w:rPr>
                <w:rFonts w:hint="eastAsia" w:ascii="Times New Roman" w:hAnsi="Times New Roman" w:eastAsia="宋体" w:cs="Times New Roman"/>
                <w:color w:val="auto"/>
                <w:sz w:val="24"/>
                <w:lang w:val="en-US"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lang w:val="zh-CN"/>
              </w:rPr>
              <w:t>）废活性炭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lang w:val="zh-CN"/>
              </w:rPr>
            </w:pPr>
            <w:r>
              <w:rPr>
                <w:rFonts w:hint="default" w:ascii="Times New Roman" w:hAnsi="仿宋" w:eastAsia="Times New Roman" w:cs="仿宋"/>
                <w:b w:val="0"/>
                <w:bCs/>
                <w:color w:val="auto"/>
                <w:kern w:val="2"/>
                <w:sz w:val="24"/>
                <w:szCs w:val="24"/>
                <w:lang w:val="en-US" w:eastAsia="zh-CN" w:bidi="zh-CN"/>
              </w:rPr>
              <w:t>本项目采用</w:t>
            </w:r>
            <w:r>
              <w:rPr>
                <w:rFonts w:hint="eastAsia" w:ascii="Times New Roman" w:hAnsi="仿宋" w:eastAsia="Times New Roman" w:cs="仿宋"/>
                <w:b w:val="0"/>
                <w:bCs/>
                <w:color w:val="auto"/>
                <w:kern w:val="2"/>
                <w:sz w:val="24"/>
                <w:szCs w:val="24"/>
                <w:lang w:val="en-US" w:eastAsia="zh-CN" w:bidi="zh-CN"/>
              </w:rPr>
              <w:t>UV光氧催化+</w:t>
            </w:r>
            <w:r>
              <w:rPr>
                <w:rFonts w:hint="default" w:ascii="Times New Roman" w:hAnsi="仿宋" w:eastAsia="Times New Roman" w:cs="仿宋"/>
                <w:b w:val="0"/>
                <w:bCs/>
                <w:color w:val="auto"/>
                <w:kern w:val="2"/>
                <w:sz w:val="24"/>
                <w:szCs w:val="24"/>
                <w:lang w:val="en-US" w:eastAsia="zh-CN" w:bidi="zh-CN"/>
              </w:rPr>
              <w:t>低温等离子+活性炭吸附装置处理有机废气非甲烷总烃，非甲烷总烃产生量</w:t>
            </w:r>
            <w:r>
              <w:rPr>
                <w:rFonts w:hint="eastAsia" w:ascii="Times New Roman" w:hAnsi="仿宋" w:eastAsia="Times New Roman" w:cs="仿宋"/>
                <w:b w:val="0"/>
                <w:bCs/>
                <w:color w:val="auto"/>
                <w:kern w:val="2"/>
                <w:sz w:val="24"/>
                <w:szCs w:val="24"/>
                <w:lang w:val="en-US" w:eastAsia="zh-CN" w:bidi="zh-CN"/>
              </w:rPr>
              <w:t>49.051</w:t>
            </w:r>
            <w:r>
              <w:rPr>
                <w:rFonts w:hint="default" w:ascii="Times New Roman" w:hAnsi="仿宋" w:eastAsia="Times New Roman" w:cs="仿宋"/>
                <w:b w:val="0"/>
                <w:bCs/>
                <w:color w:val="auto"/>
                <w:kern w:val="2"/>
                <w:sz w:val="24"/>
                <w:szCs w:val="24"/>
                <w:lang w:val="en-US" w:eastAsia="zh-CN" w:bidi="zh-CN"/>
              </w:rPr>
              <w:t>t/a，经低温等离子处理后，再经活性炭吸附处理，则活性炭吸收有机废气非甲烷总烃</w:t>
            </w:r>
            <w:r>
              <w:rPr>
                <w:rFonts w:hint="eastAsia" w:ascii="Times New Roman" w:hAnsi="仿宋" w:eastAsia="Times New Roman" w:cs="仿宋"/>
                <w:b w:val="0"/>
                <w:bCs/>
                <w:color w:val="auto"/>
                <w:kern w:val="2"/>
                <w:sz w:val="24"/>
                <w:szCs w:val="24"/>
                <w:lang w:val="en-US" w:eastAsia="zh-CN" w:bidi="zh-CN"/>
              </w:rPr>
              <w:t>约22.0</w:t>
            </w:r>
            <w:r>
              <w:rPr>
                <w:rFonts w:hint="default" w:ascii="Times New Roman" w:hAnsi="仿宋" w:eastAsia="Times New Roman" w:cs="仿宋"/>
                <w:b w:val="0"/>
                <w:bCs/>
                <w:color w:val="auto"/>
                <w:kern w:val="2"/>
                <w:sz w:val="24"/>
                <w:szCs w:val="24"/>
                <w:lang w:val="en-US" w:eastAsia="zh-CN" w:bidi="zh-CN"/>
              </w:rPr>
              <w:t>t/a</w:t>
            </w:r>
            <w:r>
              <w:rPr>
                <w:rFonts w:hint="eastAsia" w:ascii="Times New Roman" w:hAnsi="仿宋" w:eastAsia="Times New Roman" w:cs="仿宋"/>
                <w:b w:val="0"/>
                <w:bCs/>
                <w:color w:val="auto"/>
                <w:kern w:val="2"/>
                <w:sz w:val="24"/>
                <w:szCs w:val="24"/>
                <w:lang w:val="en-US" w:eastAsia="zh-CN" w:bidi="zh-CN"/>
              </w:rPr>
              <w:t>。</w:t>
            </w:r>
            <w:r>
              <w:rPr>
                <w:rFonts w:ascii="Times New Roman" w:hAnsi="仿宋" w:eastAsia="Times New Roman" w:cs="仿宋"/>
                <w:bCs/>
                <w:color w:val="auto"/>
                <w:sz w:val="24"/>
                <w:lang w:bidi="zh-CN"/>
              </w:rPr>
              <w:t>活性碳的吸咐能力约为4: 1 (即吸收1t有机废气需要4t活性碳)，</w:t>
            </w:r>
            <w:r>
              <w:rPr>
                <w:rFonts w:hint="eastAsia" w:ascii="Times New Roman" w:hAnsi="仿宋" w:eastAsia="Times New Roman" w:cs="仿宋"/>
                <w:b w:val="0"/>
                <w:bCs/>
                <w:color w:val="auto"/>
                <w:kern w:val="2"/>
                <w:sz w:val="24"/>
                <w:szCs w:val="24"/>
                <w:lang w:val="en-US" w:eastAsia="zh-CN" w:bidi="zh-CN"/>
              </w:rPr>
              <w:t>因此，项目废活性炭产生量为88.0t/a。根据《国家危险废物名录》（2021版），废活性炭属于HW49其他废物，废物代码: 900-051-49；烟气VOCS治理过程产生的废活性炭，废活性炭</w:t>
            </w:r>
            <w:r>
              <w:rPr>
                <w:rFonts w:hint="default" w:ascii="Times New Roman" w:hAnsi="仿宋" w:eastAsia="Times New Roman" w:cs="仿宋"/>
                <w:b w:val="0"/>
                <w:bCs/>
                <w:color w:val="auto"/>
                <w:kern w:val="2"/>
                <w:sz w:val="24"/>
                <w:szCs w:val="24"/>
                <w:lang w:val="en-US" w:eastAsia="zh-CN" w:bidi="zh-CN"/>
              </w:rPr>
              <w:t>由设备厂家定期更换回收，不在厂区内存放。紫外线灯管半年更换一次，则废灯管产生量约为0.</w:t>
            </w:r>
            <w:r>
              <w:rPr>
                <w:rFonts w:hint="eastAsia" w:ascii="Times New Roman" w:hAnsi="仿宋" w:eastAsia="Times New Roman" w:cs="仿宋"/>
                <w:b w:val="0"/>
                <w:bCs/>
                <w:color w:val="auto"/>
                <w:kern w:val="2"/>
                <w:sz w:val="24"/>
                <w:szCs w:val="24"/>
                <w:lang w:val="en-US" w:eastAsia="zh-CN" w:bidi="zh-CN"/>
              </w:rPr>
              <w:t>4</w:t>
            </w:r>
            <w:r>
              <w:rPr>
                <w:rFonts w:hint="default" w:ascii="Times New Roman" w:hAnsi="仿宋" w:eastAsia="Times New Roman" w:cs="仿宋"/>
                <w:b w:val="0"/>
                <w:bCs/>
                <w:color w:val="auto"/>
                <w:kern w:val="2"/>
                <w:sz w:val="24"/>
                <w:szCs w:val="24"/>
                <w:lang w:val="en-US" w:eastAsia="zh-CN" w:bidi="zh-CN"/>
              </w:rPr>
              <w:t>5t/a，由设备厂家定期更换回收，不在厂区内存放</w:t>
            </w:r>
            <w:r>
              <w:rPr>
                <w:rFonts w:hint="eastAsia" w:ascii="Times New Roman" w:hAnsi="仿宋" w:eastAsia="Times New Roman" w:cs="仿宋"/>
                <w:b w:val="0"/>
                <w:bCs/>
                <w:color w:val="auto"/>
                <w:kern w:val="2"/>
                <w:sz w:val="24"/>
                <w:szCs w:val="24"/>
                <w:lang w:val="en-US" w:eastAsia="zh-CN" w:bidi="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lang w:val="zh-CN"/>
              </w:rPr>
              <w:t>）废润滑油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根据建设单位提供资料，项目设备维护过程中会产生废润滑油，产生量为0.15t/a，经查阅《国家危险废物名录》（2021</w:t>
            </w:r>
            <w:r>
              <w:rPr>
                <w:rFonts w:hint="eastAsia" w:ascii="Times New Roman" w:hAnsi="Times New Roman" w:eastAsia="宋体" w:cs="Times New Roman"/>
                <w:color w:val="auto"/>
                <w:sz w:val="24"/>
                <w:lang w:val="zh-CN"/>
              </w:rPr>
              <w:t>版</w:t>
            </w:r>
            <w:r>
              <w:rPr>
                <w:rFonts w:hint="default" w:ascii="Times New Roman" w:hAnsi="Times New Roman" w:eastAsia="宋体" w:cs="Times New Roman"/>
                <w:color w:val="auto"/>
                <w:sz w:val="24"/>
                <w:lang w:val="zh-CN"/>
              </w:rPr>
              <w:t>）可知，该类废物属于废物代码为HW08-900-214-08，故本次评价要求项目将设备维护产生的废润滑油收集并暂存于危险废物暂存间后定期委托有资质单位进行处置</w:t>
            </w:r>
            <w:r>
              <w:rPr>
                <w:rFonts w:hint="eastAsia" w:ascii="Times New Roman" w:hAnsi="Times New Roman" w:eastAsia="宋体" w:cs="Times New Roman"/>
                <w:color w:val="auto"/>
                <w:sz w:val="24"/>
                <w:lang w:val="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color w:val="auto"/>
                <w:szCs w:val="21"/>
                <w:lang w:val="zh-CN"/>
              </w:rPr>
            </w:pPr>
            <w:r>
              <w:rPr>
                <w:rFonts w:hint="default" w:ascii="Times New Roman" w:hAnsi="Times New Roman" w:eastAsia="宋体" w:cs="Times New Roman"/>
                <w:color w:val="auto"/>
                <w:sz w:val="24"/>
                <w:lang w:val="zh-CN"/>
              </w:rPr>
              <w:t>项目固体废物产生量详见下表。</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color w:val="auto"/>
                <w:szCs w:val="21"/>
                <w:lang w:val="zh-CN"/>
              </w:rPr>
            </w:pPr>
            <w:r>
              <w:rPr>
                <w:rFonts w:hint="default" w:ascii="Times New Roman" w:hAnsi="Times New Roman" w:eastAsia="宋体" w:cs="Times New Roman"/>
                <w:b/>
                <w:color w:val="auto"/>
                <w:szCs w:val="21"/>
                <w:lang w:val="zh-CN"/>
              </w:rPr>
              <w:t>表</w:t>
            </w:r>
            <w:r>
              <w:rPr>
                <w:rFonts w:hint="eastAsia" w:ascii="Times New Roman" w:hAnsi="Times New Roman" w:eastAsia="宋体" w:cs="Times New Roman"/>
                <w:b/>
                <w:color w:val="auto"/>
                <w:szCs w:val="21"/>
                <w:lang w:val="en-US" w:eastAsia="zh-CN"/>
              </w:rPr>
              <w:t>4-21</w:t>
            </w:r>
            <w:r>
              <w:rPr>
                <w:rFonts w:hint="default" w:ascii="Times New Roman" w:hAnsi="Times New Roman" w:eastAsia="宋体" w:cs="Times New Roman"/>
                <w:b/>
                <w:color w:val="auto"/>
                <w:szCs w:val="21"/>
                <w:lang w:val="en-US" w:eastAsia="zh-CN"/>
              </w:rPr>
              <w:t xml:space="preserve"> </w:t>
            </w:r>
            <w:r>
              <w:rPr>
                <w:rFonts w:hint="default" w:ascii="Times New Roman" w:hAnsi="Times New Roman" w:cs="Times New Roman"/>
                <w:b/>
                <w:color w:val="auto"/>
                <w:szCs w:val="21"/>
                <w:lang w:val="zh-CN"/>
              </w:rPr>
              <w:t xml:space="preserve"> </w:t>
            </w:r>
            <w:r>
              <w:rPr>
                <w:rFonts w:hint="default" w:ascii="Times New Roman" w:hAnsi="Times New Roman" w:eastAsia="宋体" w:cs="Times New Roman"/>
                <w:b/>
                <w:color w:val="auto"/>
                <w:szCs w:val="21"/>
                <w:lang w:val="zh-CN"/>
              </w:rPr>
              <w:t>项目固体废物产生情况</w:t>
            </w:r>
          </w:p>
          <w:tbl>
            <w:tblPr>
              <w:tblStyle w:val="18"/>
              <w:tblW w:w="83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03"/>
              <w:gridCol w:w="1080"/>
              <w:gridCol w:w="1162"/>
              <w:gridCol w:w="1200"/>
              <w:gridCol w:w="894"/>
              <w:gridCol w:w="917"/>
              <w:gridCol w:w="17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类别</w:t>
                  </w:r>
                </w:p>
              </w:tc>
              <w:tc>
                <w:tcPr>
                  <w:tcW w:w="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产生工序</w:t>
                  </w:r>
                </w:p>
              </w:tc>
              <w:tc>
                <w:tcPr>
                  <w:tcW w:w="10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rPr>
                    <w:t>废物</w:t>
                  </w:r>
                </w:p>
              </w:tc>
              <w:tc>
                <w:tcPr>
                  <w:tcW w:w="11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主要成分</w:t>
                  </w:r>
                </w:p>
              </w:tc>
              <w:tc>
                <w:tcPr>
                  <w:tcW w:w="12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废物代码</w:t>
                  </w:r>
                </w:p>
              </w:tc>
              <w:tc>
                <w:tcPr>
                  <w:tcW w:w="8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产生量（</w:t>
                  </w:r>
                  <w:r>
                    <w:rPr>
                      <w:rFonts w:hint="default" w:ascii="Times New Roman" w:hAnsi="Times New Roman" w:eastAsia="宋体" w:cs="Times New Roman"/>
                      <w:b/>
                      <w:bCs/>
                      <w:color w:val="auto"/>
                      <w:sz w:val="21"/>
                      <w:szCs w:val="21"/>
                      <w:lang w:bidi="ar"/>
                    </w:rPr>
                    <w:t>t/a</w:t>
                  </w:r>
                  <w:r>
                    <w:rPr>
                      <w:rFonts w:hint="default" w:ascii="Times New Roman" w:hAnsi="Times New Roman" w:eastAsia="宋体" w:cs="Times New Roman"/>
                      <w:b/>
                      <w:bCs/>
                      <w:color w:val="auto"/>
                      <w:sz w:val="21"/>
                      <w:szCs w:val="21"/>
                    </w:rPr>
                    <w:t>）</w:t>
                  </w:r>
                </w:p>
              </w:tc>
              <w:tc>
                <w:tcPr>
                  <w:tcW w:w="9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性质</w:t>
                  </w:r>
                </w:p>
              </w:tc>
              <w:tc>
                <w:tcPr>
                  <w:tcW w:w="173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zh-CN"/>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0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生活垃圾</w:t>
                  </w:r>
                </w:p>
              </w:tc>
              <w:tc>
                <w:tcPr>
                  <w:tcW w:w="703"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zh-CN"/>
                    </w:rPr>
                  </w:pPr>
                  <w:r>
                    <w:rPr>
                      <w:rFonts w:hint="default" w:ascii="Times New Roman" w:hAnsi="Times New Roman" w:eastAsia="宋体" w:cs="Times New Roman"/>
                      <w:color w:val="auto"/>
                      <w:sz w:val="21"/>
                      <w:szCs w:val="21"/>
                      <w:lang w:val="zh-CN"/>
                    </w:rPr>
                    <w:t>职工生活</w:t>
                  </w:r>
                </w:p>
              </w:tc>
              <w:tc>
                <w:tcPr>
                  <w:tcW w:w="108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生活</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zh-CN"/>
                    </w:rPr>
                  </w:pPr>
                  <w:r>
                    <w:rPr>
                      <w:rFonts w:hint="default" w:ascii="Times New Roman" w:hAnsi="Times New Roman" w:eastAsia="宋体" w:cs="Times New Roman"/>
                      <w:color w:val="auto"/>
                      <w:sz w:val="21"/>
                      <w:szCs w:val="21"/>
                      <w:lang w:val="zh-CN"/>
                    </w:rPr>
                    <w:t>垃圾</w:t>
                  </w:r>
                </w:p>
              </w:tc>
              <w:tc>
                <w:tcPr>
                  <w:tcW w:w="116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果皮、纸屑、包装等</w:t>
                  </w:r>
                </w:p>
              </w:tc>
              <w:tc>
                <w:tcPr>
                  <w:tcW w:w="1200"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9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i w:val="0"/>
                      <w:color w:val="auto"/>
                      <w:kern w:val="0"/>
                      <w:sz w:val="21"/>
                      <w:szCs w:val="21"/>
                      <w:u w:val="none"/>
                      <w:lang w:val="en-US" w:eastAsia="zh-CN" w:bidi="ar"/>
                    </w:rPr>
                    <w:t>24.0</w:t>
                  </w:r>
                </w:p>
              </w:tc>
              <w:tc>
                <w:tcPr>
                  <w:tcW w:w="91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一般固废</w:t>
                  </w:r>
                </w:p>
              </w:tc>
              <w:tc>
                <w:tcPr>
                  <w:tcW w:w="173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定点堆放后由环卫部门统一清运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5" w:type="dxa"/>
                  <w:vMerge w:val="restart"/>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一般固废</w:t>
                  </w:r>
                </w:p>
              </w:tc>
              <w:tc>
                <w:tcPr>
                  <w:tcW w:w="703"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原料包装</w:t>
                  </w:r>
                </w:p>
              </w:tc>
              <w:tc>
                <w:tcPr>
                  <w:tcW w:w="108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r>
                    <w:rPr>
                      <w:rFonts w:hint="default" w:ascii="Times New Roman" w:hAnsi="Times New Roman" w:cs="Times New Roman"/>
                      <w:color w:val="auto"/>
                      <w:sz w:val="21"/>
                      <w:szCs w:val="21"/>
                    </w:rPr>
                    <w:t>废聚丙烯包装袋</w:t>
                  </w:r>
                </w:p>
              </w:tc>
              <w:tc>
                <w:tcPr>
                  <w:tcW w:w="116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r>
                    <w:rPr>
                      <w:color w:val="auto"/>
                      <w:kern w:val="2"/>
                      <w:sz w:val="18"/>
                      <w:szCs w:val="18"/>
                      <w:lang w:val="en-US" w:eastAsia="zh-CN"/>
                    </w:rPr>
                    <w:t>/</w:t>
                  </w:r>
                </w:p>
              </w:tc>
              <w:tc>
                <w:tcPr>
                  <w:tcW w:w="1200"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9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28000个/a</w:t>
                  </w:r>
                </w:p>
              </w:tc>
              <w:tc>
                <w:tcPr>
                  <w:tcW w:w="91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一般固废</w:t>
                  </w:r>
                </w:p>
              </w:tc>
              <w:tc>
                <w:tcPr>
                  <w:tcW w:w="1734" w:type="dxa"/>
                  <w:vMerge w:val="restart"/>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集中收集后交由物资回收部门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2" w:hRule="atLeast"/>
                <w:jc w:val="center"/>
              </w:trPr>
              <w:tc>
                <w:tcPr>
                  <w:tcW w:w="705"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c>
                <w:tcPr>
                  <w:tcW w:w="703"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zh-CN"/>
                    </w:rPr>
                  </w:pPr>
                </w:p>
              </w:tc>
              <w:tc>
                <w:tcPr>
                  <w:tcW w:w="108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r>
                    <w:rPr>
                      <w:rFonts w:hint="default" w:ascii="Times New Roman" w:hAnsi="Times New Roman" w:cs="Times New Roman"/>
                      <w:color w:val="auto"/>
                      <w:sz w:val="21"/>
                      <w:szCs w:val="21"/>
                    </w:rPr>
                    <w:t>废聚乙烯包装袋</w:t>
                  </w:r>
                </w:p>
              </w:tc>
              <w:tc>
                <w:tcPr>
                  <w:tcW w:w="1162" w:type="dxa"/>
                  <w:vAlign w:val="center"/>
                </w:tcPr>
                <w:p>
                  <w:pPr>
                    <w:keepNext w:val="0"/>
                    <w:keepLines w:val="0"/>
                    <w:suppressLineNumbers w:val="0"/>
                    <w:spacing w:before="0" w:beforeAutospacing="0" w:after="0" w:afterAutospacing="0"/>
                    <w:ind w:left="0" w:right="0"/>
                    <w:jc w:val="center"/>
                    <w:rPr>
                      <w:rFonts w:hint="default"/>
                      <w:color w:val="auto"/>
                      <w:kern w:val="2"/>
                      <w:sz w:val="18"/>
                      <w:szCs w:val="18"/>
                      <w:lang w:val="en-US" w:eastAsia="zh-CN"/>
                    </w:rPr>
                  </w:pPr>
                  <w:r>
                    <w:rPr>
                      <w:rFonts w:hint="eastAsia"/>
                      <w:color w:val="auto"/>
                      <w:kern w:val="2"/>
                      <w:sz w:val="18"/>
                      <w:szCs w:val="18"/>
                      <w:lang w:val="en-US" w:eastAsia="zh-CN"/>
                    </w:rPr>
                    <w:t>/</w:t>
                  </w:r>
                </w:p>
              </w:tc>
              <w:tc>
                <w:tcPr>
                  <w:tcW w:w="12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9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2400个/a</w:t>
                  </w:r>
                </w:p>
              </w:tc>
              <w:tc>
                <w:tcPr>
                  <w:tcW w:w="917"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c>
                <w:tcPr>
                  <w:tcW w:w="1734"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1" w:hRule="atLeast"/>
                <w:jc w:val="center"/>
              </w:trPr>
              <w:tc>
                <w:tcPr>
                  <w:tcW w:w="705"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c>
                <w:tcPr>
                  <w:tcW w:w="703" w:type="dxa"/>
                  <w:vMerge w:val="restart"/>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生产工序</w:t>
                  </w:r>
                </w:p>
              </w:tc>
              <w:tc>
                <w:tcPr>
                  <w:tcW w:w="108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废边角料</w:t>
                  </w:r>
                </w:p>
              </w:tc>
              <w:tc>
                <w:tcPr>
                  <w:tcW w:w="1162" w:type="dxa"/>
                  <w:vAlign w:val="center"/>
                </w:tcPr>
                <w:p>
                  <w:pPr>
                    <w:keepNext w:val="0"/>
                    <w:keepLines w:val="0"/>
                    <w:suppressLineNumbers w:val="0"/>
                    <w:spacing w:before="0" w:beforeAutospacing="0" w:after="0" w:afterAutospacing="0"/>
                    <w:ind w:left="0" w:right="0"/>
                    <w:jc w:val="center"/>
                    <w:rPr>
                      <w:color w:val="auto"/>
                      <w:kern w:val="2"/>
                      <w:sz w:val="18"/>
                      <w:szCs w:val="18"/>
                      <w:lang w:val="en-US" w:eastAsia="zh-CN"/>
                    </w:rPr>
                  </w:pPr>
                  <w:r>
                    <w:rPr>
                      <w:color w:val="auto"/>
                      <w:kern w:val="2"/>
                      <w:sz w:val="18"/>
                      <w:szCs w:val="18"/>
                      <w:lang w:val="en-US" w:eastAsia="zh-CN"/>
                    </w:rPr>
                    <w:t>/</w:t>
                  </w:r>
                </w:p>
              </w:tc>
              <w:tc>
                <w:tcPr>
                  <w:tcW w:w="12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9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11.1</w:t>
                  </w:r>
                </w:p>
              </w:tc>
              <w:tc>
                <w:tcPr>
                  <w:tcW w:w="91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一般固废</w:t>
                  </w:r>
                </w:p>
              </w:tc>
              <w:tc>
                <w:tcPr>
                  <w:tcW w:w="1734" w:type="dxa"/>
                  <w:vMerge w:val="restart"/>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集中收集后回用于生产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8" w:hRule="atLeast"/>
                <w:jc w:val="center"/>
              </w:trPr>
              <w:tc>
                <w:tcPr>
                  <w:tcW w:w="705"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c>
                <w:tcPr>
                  <w:tcW w:w="703"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zh-CN"/>
                    </w:rPr>
                  </w:pPr>
                </w:p>
              </w:tc>
              <w:tc>
                <w:tcPr>
                  <w:tcW w:w="108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不合格产品</w:t>
                  </w:r>
                </w:p>
              </w:tc>
              <w:tc>
                <w:tcPr>
                  <w:tcW w:w="1162" w:type="dxa"/>
                  <w:vAlign w:val="center"/>
                </w:tcPr>
                <w:p>
                  <w:pPr>
                    <w:keepNext w:val="0"/>
                    <w:keepLines w:val="0"/>
                    <w:suppressLineNumbers w:val="0"/>
                    <w:spacing w:before="0" w:beforeAutospacing="0" w:after="0" w:afterAutospacing="0"/>
                    <w:ind w:left="0" w:right="0"/>
                    <w:jc w:val="center"/>
                    <w:rPr>
                      <w:rFonts w:hint="default"/>
                      <w:color w:val="auto"/>
                      <w:kern w:val="2"/>
                      <w:sz w:val="18"/>
                      <w:szCs w:val="18"/>
                      <w:lang w:val="en-US" w:eastAsia="zh-CN"/>
                    </w:rPr>
                  </w:pPr>
                  <w:r>
                    <w:rPr>
                      <w:rFonts w:hint="eastAsia"/>
                      <w:color w:val="auto"/>
                      <w:kern w:val="2"/>
                      <w:sz w:val="18"/>
                      <w:szCs w:val="18"/>
                      <w:lang w:val="en-US" w:eastAsia="zh-CN"/>
                    </w:rPr>
                    <w:t>/</w:t>
                  </w:r>
                </w:p>
              </w:tc>
              <w:tc>
                <w:tcPr>
                  <w:tcW w:w="12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9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230个/a</w:t>
                  </w:r>
                </w:p>
              </w:tc>
              <w:tc>
                <w:tcPr>
                  <w:tcW w:w="917"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c>
                <w:tcPr>
                  <w:tcW w:w="1734"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2" w:hRule="atLeast"/>
                <w:jc w:val="center"/>
              </w:trPr>
              <w:tc>
                <w:tcPr>
                  <w:tcW w:w="705"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c>
                <w:tcPr>
                  <w:tcW w:w="703" w:type="dxa"/>
                  <w:vMerge w:val="restart"/>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废滤网处理工序</w:t>
                  </w:r>
                </w:p>
              </w:tc>
              <w:tc>
                <w:tcPr>
                  <w:tcW w:w="108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废滤网</w:t>
                  </w:r>
                </w:p>
              </w:tc>
              <w:tc>
                <w:tcPr>
                  <w:tcW w:w="1162" w:type="dxa"/>
                  <w:vAlign w:val="center"/>
                </w:tcPr>
                <w:p>
                  <w:pPr>
                    <w:keepNext w:val="0"/>
                    <w:keepLines w:val="0"/>
                    <w:suppressLineNumbers w:val="0"/>
                    <w:spacing w:before="0" w:beforeAutospacing="0" w:after="0" w:afterAutospacing="0"/>
                    <w:ind w:left="0" w:right="0"/>
                    <w:jc w:val="center"/>
                    <w:rPr>
                      <w:color w:val="auto"/>
                      <w:kern w:val="2"/>
                      <w:sz w:val="18"/>
                      <w:szCs w:val="18"/>
                      <w:lang w:val="en-US" w:eastAsia="zh-CN"/>
                    </w:rPr>
                  </w:pPr>
                  <w:r>
                    <w:rPr>
                      <w:color w:val="auto"/>
                      <w:kern w:val="2"/>
                      <w:sz w:val="18"/>
                      <w:szCs w:val="18"/>
                      <w:lang w:val="en-US" w:eastAsia="zh-CN"/>
                    </w:rPr>
                    <w:t>/</w:t>
                  </w:r>
                </w:p>
              </w:tc>
              <w:tc>
                <w:tcPr>
                  <w:tcW w:w="120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9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2.16</w:t>
                  </w:r>
                </w:p>
              </w:tc>
              <w:tc>
                <w:tcPr>
                  <w:tcW w:w="91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一般固废</w:t>
                  </w:r>
                </w:p>
              </w:tc>
              <w:tc>
                <w:tcPr>
                  <w:tcW w:w="1734"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集中收集后交由物资回收部门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2" w:hRule="atLeast"/>
                <w:jc w:val="center"/>
              </w:trPr>
              <w:tc>
                <w:tcPr>
                  <w:tcW w:w="705"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p>
              </w:tc>
              <w:tc>
                <w:tcPr>
                  <w:tcW w:w="703" w:type="dxa"/>
                  <w:vMerge w:val="continue"/>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zh-CN"/>
                    </w:rPr>
                  </w:pPr>
                </w:p>
              </w:tc>
              <w:tc>
                <w:tcPr>
                  <w:tcW w:w="1080"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灰渣</w:t>
                  </w:r>
                </w:p>
              </w:tc>
              <w:tc>
                <w:tcPr>
                  <w:tcW w:w="1162" w:type="dxa"/>
                  <w:vAlign w:val="center"/>
                </w:tcPr>
                <w:p>
                  <w:pPr>
                    <w:keepNext w:val="0"/>
                    <w:keepLines w:val="0"/>
                    <w:suppressLineNumbers w:val="0"/>
                    <w:spacing w:before="0" w:beforeAutospacing="0" w:after="0" w:afterAutospacing="0"/>
                    <w:ind w:left="0" w:right="0"/>
                    <w:jc w:val="center"/>
                    <w:rPr>
                      <w:color w:val="auto"/>
                      <w:kern w:val="2"/>
                      <w:sz w:val="18"/>
                      <w:szCs w:val="18"/>
                      <w:lang w:val="en-US" w:eastAsia="zh-CN"/>
                    </w:rPr>
                  </w:pPr>
                  <w:r>
                    <w:rPr>
                      <w:color w:val="auto"/>
                      <w:kern w:val="2"/>
                      <w:sz w:val="18"/>
                      <w:szCs w:val="18"/>
                      <w:lang w:val="en-US" w:eastAsia="zh-CN"/>
                    </w:rPr>
                    <w:t>/</w:t>
                  </w:r>
                </w:p>
              </w:tc>
              <w:tc>
                <w:tcPr>
                  <w:tcW w:w="1200"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89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1.211</w:t>
                  </w:r>
                </w:p>
              </w:tc>
              <w:tc>
                <w:tcPr>
                  <w:tcW w:w="91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一般固废</w:t>
                  </w:r>
                </w:p>
              </w:tc>
              <w:tc>
                <w:tcPr>
                  <w:tcW w:w="1734"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集中收集送至垃圾填埋场填埋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2" w:hRule="atLeast"/>
                <w:jc w:val="center"/>
              </w:trPr>
              <w:tc>
                <w:tcPr>
                  <w:tcW w:w="705"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703"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原料包装</w:t>
                  </w:r>
                </w:p>
              </w:tc>
              <w:tc>
                <w:tcPr>
                  <w:tcW w:w="1080"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废水性油墨桶</w:t>
                  </w:r>
                </w:p>
              </w:tc>
              <w:tc>
                <w:tcPr>
                  <w:tcW w:w="1162"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w:t>
                  </w:r>
                </w:p>
              </w:tc>
              <w:tc>
                <w:tcPr>
                  <w:tcW w:w="1200" w:type="dxa"/>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900-253-12</w:t>
                  </w:r>
                </w:p>
              </w:tc>
              <w:tc>
                <w:tcPr>
                  <w:tcW w:w="89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1450个/a</w:t>
                  </w:r>
                </w:p>
              </w:tc>
              <w:tc>
                <w:tcPr>
                  <w:tcW w:w="917"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危险固体废物</w:t>
                  </w:r>
                </w:p>
              </w:tc>
              <w:tc>
                <w:tcPr>
                  <w:tcW w:w="173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交由有资质单位处理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1" w:hRule="atLeast"/>
                <w:jc w:val="center"/>
              </w:trPr>
              <w:tc>
                <w:tcPr>
                  <w:tcW w:w="70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703" w:type="dxa"/>
                  <w:vMerge w:val="restar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ar-SA"/>
                    </w:rPr>
                  </w:pPr>
                  <w:r>
                    <w:rPr>
                      <w:rFonts w:hint="eastAsia" w:ascii="Times New Roman" w:hAnsi="Times New Roman" w:cs="Times New Roman"/>
                      <w:color w:val="auto"/>
                      <w:sz w:val="21"/>
                      <w:szCs w:val="21"/>
                      <w:lang w:val="zh-CN"/>
                    </w:rPr>
                    <w:t>废气处理</w:t>
                  </w:r>
                </w:p>
              </w:tc>
              <w:tc>
                <w:tcPr>
                  <w:tcW w:w="1080"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zh-CN" w:eastAsia="zh-CN" w:bidi="ar-SA"/>
                    </w:rPr>
                  </w:pPr>
                  <w:r>
                    <w:rPr>
                      <w:rFonts w:hint="eastAsia" w:ascii="Times New Roman" w:hAnsi="Times New Roman" w:eastAsia="宋体" w:cs="Times New Roman"/>
                      <w:color w:val="auto"/>
                      <w:sz w:val="21"/>
                      <w:szCs w:val="21"/>
                      <w:lang w:val="en-US" w:eastAsia="zh-CN"/>
                    </w:rPr>
                    <w:t>废活性炭</w:t>
                  </w:r>
                </w:p>
              </w:tc>
              <w:tc>
                <w:tcPr>
                  <w:tcW w:w="1162"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1200"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vertAlign w:val="baseline"/>
                      <w:lang w:val="en-US" w:eastAsia="zh-CN"/>
                    </w:rPr>
                    <w:t>900-039-49</w:t>
                  </w:r>
                </w:p>
              </w:tc>
              <w:tc>
                <w:tcPr>
                  <w:tcW w:w="89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88.0</w:t>
                  </w:r>
                </w:p>
              </w:tc>
              <w:tc>
                <w:tcPr>
                  <w:tcW w:w="917"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color w:val="auto"/>
                      <w:sz w:val="21"/>
                      <w:szCs w:val="21"/>
                    </w:rPr>
                    <w:t>危险固体废物</w:t>
                  </w:r>
                </w:p>
              </w:tc>
              <w:tc>
                <w:tcPr>
                  <w:tcW w:w="1734"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rPr>
                    <w:t>由设备厂家定期更换回收，不在厂区内存放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1" w:hRule="atLeast"/>
                <w:jc w:val="center"/>
              </w:trPr>
              <w:tc>
                <w:tcPr>
                  <w:tcW w:w="70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703" w:type="dxa"/>
                  <w:vMerge w:val="continue"/>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lang w:val="zh-CN"/>
                    </w:rPr>
                  </w:pPr>
                </w:p>
              </w:tc>
              <w:tc>
                <w:tcPr>
                  <w:tcW w:w="1080"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废灯管</w:t>
                  </w:r>
                </w:p>
              </w:tc>
              <w:tc>
                <w:tcPr>
                  <w:tcW w:w="1162"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200"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sz w:val="21"/>
                      <w:szCs w:val="21"/>
                      <w:lang w:val="en-US" w:eastAsia="zh-CN"/>
                    </w:rPr>
                    <w:t>900-023-29</w:t>
                  </w:r>
                </w:p>
              </w:tc>
              <w:tc>
                <w:tcPr>
                  <w:tcW w:w="89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0.45</w:t>
                  </w:r>
                </w:p>
              </w:tc>
              <w:tc>
                <w:tcPr>
                  <w:tcW w:w="917"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危险固体废物</w:t>
                  </w:r>
                </w:p>
              </w:tc>
              <w:tc>
                <w:tcPr>
                  <w:tcW w:w="1734"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1" w:hRule="atLeast"/>
                <w:jc w:val="center"/>
              </w:trPr>
              <w:tc>
                <w:tcPr>
                  <w:tcW w:w="705"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703"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lang w:val="zh-CN"/>
                    </w:rPr>
                  </w:pPr>
                  <w:r>
                    <w:rPr>
                      <w:rFonts w:hint="eastAsia" w:ascii="Times New Roman" w:hAnsi="Times New Roman" w:cs="Times New Roman"/>
                      <w:color w:val="auto"/>
                      <w:sz w:val="21"/>
                      <w:szCs w:val="21"/>
                      <w:lang w:val="zh-CN"/>
                    </w:rPr>
                    <w:t>设备维修</w:t>
                  </w:r>
                </w:p>
              </w:tc>
              <w:tc>
                <w:tcPr>
                  <w:tcW w:w="1080"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废润滑油</w:t>
                  </w:r>
                </w:p>
              </w:tc>
              <w:tc>
                <w:tcPr>
                  <w:tcW w:w="1162"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00"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900-214-08</w:t>
                  </w:r>
                </w:p>
              </w:tc>
              <w:tc>
                <w:tcPr>
                  <w:tcW w:w="894"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0.15</w:t>
                  </w:r>
                </w:p>
              </w:tc>
              <w:tc>
                <w:tcPr>
                  <w:tcW w:w="917"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危险固体废物</w:t>
                  </w:r>
                </w:p>
              </w:tc>
              <w:tc>
                <w:tcPr>
                  <w:tcW w:w="173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交由有资质单位处理</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仿宋" w:eastAsia="Times New Roman" w:cs="仿宋"/>
                <w:b w:val="0"/>
                <w:bCs/>
                <w:color w:val="auto"/>
                <w:kern w:val="2"/>
                <w:sz w:val="24"/>
                <w:szCs w:val="24"/>
                <w:lang w:val="en-US" w:eastAsia="zh-CN" w:bidi="zh-CN"/>
              </w:rPr>
            </w:pPr>
            <w:r>
              <w:rPr>
                <w:rFonts w:hint="eastAsia" w:ascii="Times New Roman" w:hAnsi="仿宋" w:eastAsia="Times New Roman" w:cs="仿宋"/>
                <w:b w:val="0"/>
                <w:bCs/>
                <w:color w:val="auto"/>
                <w:kern w:val="2"/>
                <w:sz w:val="24"/>
                <w:szCs w:val="24"/>
                <w:lang w:val="en-US" w:eastAsia="zh-CN" w:bidi="zh-CN"/>
              </w:rPr>
              <w:t>综上所述，固废均有合理的处置去向，对外环境影响不大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bCs w:val="0"/>
                <w:color w:val="auto"/>
                <w:kern w:val="2"/>
                <w:sz w:val="24"/>
                <w:szCs w:val="24"/>
                <w:lang w:val="en-US" w:eastAsia="zh-CN" w:bidi="zh-CN"/>
              </w:rPr>
            </w:pPr>
            <w:r>
              <w:rPr>
                <w:rFonts w:hint="eastAsia" w:ascii="Times New Roman" w:hAnsi="仿宋" w:eastAsia="Times New Roman" w:cs="仿宋"/>
                <w:b/>
                <w:bCs w:val="0"/>
                <w:color w:val="auto"/>
                <w:kern w:val="2"/>
                <w:sz w:val="24"/>
                <w:szCs w:val="24"/>
                <w:lang w:val="en-US" w:eastAsia="zh-CN" w:bidi="zh-CN"/>
              </w:rPr>
              <w:t>4.2固体废物对环境的影响分析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本项目固体废物主要为</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生活垃圾</w:t>
            </w:r>
            <w:r>
              <w:rPr>
                <w:rFonts w:hint="eastAsia" w:ascii="Times New Roman" w:hAnsi="仿宋" w:eastAsia="Times New Roman" w:cs="仿宋"/>
                <w:b w:val="0"/>
                <w:bCs/>
                <w:color w:val="auto"/>
                <w:kern w:val="2"/>
                <w:sz w:val="24"/>
                <w:szCs w:val="24"/>
                <w:lang w:val="en-US" w:eastAsia="zh-CN" w:bidi="zh-CN"/>
              </w:rPr>
              <w:t>24.0</w:t>
            </w:r>
            <w:r>
              <w:rPr>
                <w:rFonts w:hint="default" w:ascii="Times New Roman" w:hAnsi="仿宋" w:eastAsia="Times New Roman" w:cs="仿宋"/>
                <w:b w:val="0"/>
                <w:bCs/>
                <w:color w:val="auto"/>
                <w:kern w:val="2"/>
                <w:sz w:val="24"/>
                <w:szCs w:val="24"/>
                <w:lang w:val="en-US" w:eastAsia="zh-CN" w:bidi="zh-CN"/>
              </w:rPr>
              <w:t>t/a、废聚丙烯包装袋</w:t>
            </w:r>
            <w:r>
              <w:rPr>
                <w:rFonts w:hint="eastAsia" w:ascii="Times New Roman" w:hAnsi="仿宋" w:eastAsia="Times New Roman" w:cs="仿宋"/>
                <w:b w:val="0"/>
                <w:bCs/>
                <w:color w:val="auto"/>
                <w:kern w:val="2"/>
                <w:sz w:val="24"/>
                <w:szCs w:val="24"/>
                <w:lang w:val="en-US" w:eastAsia="zh-CN" w:bidi="zh-CN"/>
              </w:rPr>
              <w:t>28000个</w:t>
            </w:r>
            <w:r>
              <w:rPr>
                <w:rFonts w:hint="default" w:ascii="Times New Roman" w:hAnsi="仿宋" w:eastAsia="Times New Roman" w:cs="仿宋"/>
                <w:b w:val="0"/>
                <w:bCs/>
                <w:color w:val="auto"/>
                <w:kern w:val="2"/>
                <w:sz w:val="24"/>
                <w:szCs w:val="24"/>
                <w:lang w:val="en-US" w:eastAsia="zh-CN" w:bidi="zh-CN"/>
              </w:rPr>
              <w:t>/a</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废聚乙烯包装袋</w:t>
            </w:r>
            <w:r>
              <w:rPr>
                <w:rFonts w:hint="eastAsia" w:ascii="Times New Roman" w:hAnsi="仿宋" w:eastAsia="Times New Roman" w:cs="仿宋"/>
                <w:b w:val="0"/>
                <w:bCs/>
                <w:color w:val="auto"/>
                <w:kern w:val="2"/>
                <w:sz w:val="24"/>
                <w:szCs w:val="24"/>
                <w:lang w:val="en-US" w:eastAsia="zh-CN" w:bidi="zh-CN"/>
              </w:rPr>
              <w:t>2400个/a、废边角料11.1t/a、</w:t>
            </w:r>
            <w:r>
              <w:rPr>
                <w:rFonts w:hint="eastAsia" w:ascii="Times New Roman" w:hAnsi="Times New Roman" w:eastAsia="宋体" w:cs="Times New Roman"/>
                <w:color w:val="auto"/>
                <w:sz w:val="24"/>
                <w:lang w:val="zh-CN"/>
              </w:rPr>
              <w:t>不合格产品</w:t>
            </w:r>
            <w:r>
              <w:rPr>
                <w:rFonts w:hint="eastAsia" w:ascii="Times New Roman" w:hAnsi="Times New Roman" w:eastAsia="宋体" w:cs="Times New Roman"/>
                <w:color w:val="auto"/>
                <w:sz w:val="24"/>
                <w:lang w:val="en-US" w:eastAsia="zh-CN"/>
              </w:rPr>
              <w:t>230个/a、</w:t>
            </w:r>
            <w:r>
              <w:rPr>
                <w:rFonts w:hint="eastAsia" w:ascii="Times New Roman" w:hAnsi="仿宋" w:eastAsia="Times New Roman" w:cs="仿宋"/>
                <w:b w:val="0"/>
                <w:bCs/>
                <w:color w:val="auto"/>
                <w:kern w:val="2"/>
                <w:sz w:val="24"/>
                <w:szCs w:val="24"/>
                <w:lang w:val="en-US" w:eastAsia="zh-CN" w:bidi="zh-CN"/>
              </w:rPr>
              <w:t>废滤网2.16t/a、灰渣1.211t/a、废水性油墨桶1450个/a、废活性炭88.0t/a、废灯管0.45t/a、废润滑油0.15t/a</w:t>
            </w:r>
            <w:r>
              <w:rPr>
                <w:rFonts w:hint="default" w:ascii="Times New Roman" w:hAnsi="仿宋" w:eastAsia="Times New Roman" w:cs="仿宋"/>
                <w:b w:val="0"/>
                <w:bCs/>
                <w:color w:val="auto"/>
                <w:kern w:val="2"/>
                <w:sz w:val="24"/>
                <w:szCs w:val="24"/>
                <w:lang w:val="en-US" w:eastAsia="zh-CN" w:bidi="zh-CN"/>
              </w:rPr>
              <w:t>。生活垃圾统一存放于带盖的垃圾箱内，由环卫部门定期外运处置</w:t>
            </w:r>
            <w:r>
              <w:rPr>
                <w:rFonts w:hint="eastAsia" w:ascii="Times New Roman" w:hAnsi="仿宋" w:eastAsia="Times New Roman" w:cs="仿宋"/>
                <w:b w:val="0"/>
                <w:bCs/>
                <w:color w:val="auto"/>
                <w:kern w:val="2"/>
                <w:sz w:val="24"/>
                <w:szCs w:val="24"/>
                <w:lang w:val="en-US" w:eastAsia="zh-CN" w:bidi="zh-CN"/>
              </w:rPr>
              <w:t>；废原料包装袋、废滤网灰渣</w:t>
            </w:r>
            <w:r>
              <w:rPr>
                <w:rFonts w:hint="default" w:ascii="Times New Roman" w:hAnsi="仿宋" w:eastAsia="Times New Roman" w:cs="仿宋"/>
                <w:b w:val="0"/>
                <w:bCs/>
                <w:color w:val="auto"/>
                <w:kern w:val="2"/>
                <w:sz w:val="24"/>
                <w:szCs w:val="24"/>
                <w:lang w:val="en-US" w:eastAsia="zh-CN" w:bidi="zh-CN"/>
              </w:rPr>
              <w:t>属于</w:t>
            </w:r>
            <w:r>
              <w:rPr>
                <w:rFonts w:hint="eastAsia" w:ascii="Times New Roman" w:hAnsi="仿宋" w:eastAsia="Times New Roman" w:cs="仿宋"/>
                <w:b w:val="0"/>
                <w:bCs/>
                <w:color w:val="auto"/>
                <w:kern w:val="2"/>
                <w:sz w:val="24"/>
                <w:szCs w:val="24"/>
                <w:lang w:val="en-US" w:eastAsia="zh-CN" w:bidi="zh-CN"/>
              </w:rPr>
              <w:t>一般固废交由物资回收部门处理；废边角料合不合格产品收集后回用于生产；废水性油墨桶（</w:t>
            </w:r>
            <w:r>
              <w:rPr>
                <w:rFonts w:hint="default" w:ascii="Times New Roman" w:hAnsi="仿宋" w:eastAsia="Times New Roman" w:cs="仿宋"/>
                <w:b w:val="0"/>
                <w:bCs/>
                <w:color w:val="auto"/>
                <w:kern w:val="2"/>
                <w:sz w:val="24"/>
                <w:szCs w:val="24"/>
                <w:lang w:val="en-US" w:eastAsia="zh-CN" w:bidi="zh-CN"/>
              </w:rPr>
              <w:t>HW</w:t>
            </w:r>
            <w:r>
              <w:rPr>
                <w:rFonts w:hint="eastAsia" w:ascii="Times New Roman" w:hAnsi="仿宋" w:eastAsia="Times New Roman" w:cs="仿宋"/>
                <w:b w:val="0"/>
                <w:bCs/>
                <w:color w:val="auto"/>
                <w:kern w:val="2"/>
                <w:sz w:val="24"/>
                <w:szCs w:val="24"/>
                <w:lang w:val="en-US" w:eastAsia="zh-CN" w:bidi="zh-CN"/>
              </w:rPr>
              <w:t>12 900-253-12）</w:t>
            </w:r>
            <w:r>
              <w:rPr>
                <w:rFonts w:hint="default" w:ascii="Times New Roman" w:hAnsi="仿宋" w:eastAsia="Times New Roman" w:cs="仿宋"/>
                <w:b w:val="0"/>
                <w:bCs/>
                <w:color w:val="auto"/>
                <w:kern w:val="2"/>
                <w:sz w:val="24"/>
                <w:szCs w:val="24"/>
                <w:lang w:val="en-US" w:eastAsia="zh-CN" w:bidi="zh-CN"/>
              </w:rPr>
              <w:t>交由有资质单位处理</w:t>
            </w:r>
            <w:r>
              <w:rPr>
                <w:rFonts w:hint="eastAsia" w:ascii="Times New Roman" w:hAnsi="仿宋" w:eastAsia="Times New Roman" w:cs="仿宋"/>
                <w:b w:val="0"/>
                <w:bCs/>
                <w:color w:val="auto"/>
                <w:kern w:val="2"/>
                <w:sz w:val="24"/>
                <w:szCs w:val="24"/>
                <w:lang w:val="en-US" w:eastAsia="zh-CN" w:bidi="zh-CN"/>
              </w:rPr>
              <w:t>；废活性炭（</w:t>
            </w:r>
            <w:r>
              <w:rPr>
                <w:rFonts w:hint="default" w:ascii="Times New Roman" w:hAnsi="仿宋" w:eastAsia="Times New Roman" w:cs="仿宋"/>
                <w:b w:val="0"/>
                <w:bCs/>
                <w:color w:val="auto"/>
                <w:kern w:val="2"/>
                <w:sz w:val="24"/>
                <w:szCs w:val="24"/>
                <w:lang w:val="en-US" w:eastAsia="zh-CN" w:bidi="zh-CN"/>
              </w:rPr>
              <w:t>HW49</w:t>
            </w:r>
            <w:r>
              <w:rPr>
                <w:rFonts w:hint="eastAsia" w:ascii="Times New Roman" w:hAnsi="仿宋" w:eastAsia="Times New Roman" w:cs="仿宋"/>
                <w:b w:val="0"/>
                <w:bCs/>
                <w:color w:val="auto"/>
                <w:kern w:val="2"/>
                <w:sz w:val="24"/>
                <w:szCs w:val="24"/>
                <w:lang w:val="en-US" w:eastAsia="zh-CN" w:bidi="zh-CN"/>
              </w:rPr>
              <w:t xml:space="preserve"> </w:t>
            </w:r>
            <w:r>
              <w:rPr>
                <w:rFonts w:hint="default" w:ascii="Times New Roman" w:hAnsi="仿宋" w:eastAsia="Times New Roman" w:cs="仿宋"/>
                <w:b w:val="0"/>
                <w:bCs/>
                <w:color w:val="auto"/>
                <w:kern w:val="2"/>
                <w:sz w:val="24"/>
                <w:szCs w:val="24"/>
                <w:lang w:val="en-US" w:eastAsia="zh-CN" w:bidi="zh-CN"/>
              </w:rPr>
              <w:t>900-039-49</w:t>
            </w:r>
            <w:r>
              <w:rPr>
                <w:rFonts w:hint="eastAsia" w:ascii="Times New Roman" w:hAnsi="仿宋" w:eastAsia="Times New Roman" w:cs="仿宋"/>
                <w:b w:val="0"/>
                <w:bCs/>
                <w:color w:val="auto"/>
                <w:kern w:val="2"/>
                <w:sz w:val="24"/>
                <w:szCs w:val="24"/>
                <w:lang w:val="en-US" w:eastAsia="zh-CN" w:bidi="zh-CN"/>
              </w:rPr>
              <w:t>）废灯管（</w:t>
            </w:r>
            <w:r>
              <w:rPr>
                <w:rFonts w:hint="default" w:ascii="Times New Roman" w:hAnsi="仿宋" w:eastAsia="Times New Roman" w:cs="仿宋"/>
                <w:b w:val="0"/>
                <w:bCs/>
                <w:color w:val="auto"/>
                <w:kern w:val="2"/>
                <w:sz w:val="24"/>
                <w:szCs w:val="24"/>
                <w:lang w:val="en-US" w:eastAsia="zh-CN" w:bidi="zh-CN"/>
              </w:rPr>
              <w:t>HW</w:t>
            </w:r>
            <w:r>
              <w:rPr>
                <w:rFonts w:hint="eastAsia" w:ascii="Times New Roman" w:hAnsi="仿宋" w:eastAsia="Times New Roman" w:cs="仿宋"/>
                <w:b w:val="0"/>
                <w:bCs/>
                <w:color w:val="auto"/>
                <w:kern w:val="2"/>
                <w:sz w:val="24"/>
                <w:szCs w:val="24"/>
                <w:lang w:val="en-US" w:eastAsia="zh-CN" w:bidi="zh-CN"/>
              </w:rPr>
              <w:t>29 900-023-29）、废润滑油经专用收集桶收集后暂存于危废间</w:t>
            </w:r>
            <w:r>
              <w:rPr>
                <w:rFonts w:hint="default" w:ascii="Times New Roman" w:hAnsi="仿宋" w:eastAsia="Times New Roman" w:cs="仿宋"/>
                <w:b w:val="0"/>
                <w:bCs/>
                <w:color w:val="auto"/>
                <w:kern w:val="2"/>
                <w:sz w:val="24"/>
                <w:szCs w:val="24"/>
                <w:lang w:val="en-US" w:eastAsia="zh-CN" w:bidi="zh-CN"/>
              </w:rPr>
              <w:t>，最终交由有资质单位进行处置。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危险废物贮存场所分析</w:t>
            </w:r>
            <w:r>
              <w:rPr>
                <w:rFonts w:hint="eastAsia" w:ascii="Times New Roman" w:hAnsi="仿宋" w:eastAsia="Times New Roman" w:cs="仿宋"/>
                <w:b w:val="0"/>
                <w:bCs/>
                <w:color w:val="auto"/>
                <w:kern w:val="2"/>
                <w:sz w:val="24"/>
                <w:szCs w:val="24"/>
                <w:lang w:val="en-US" w:eastAsia="zh-CN" w:bidi="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本环评要求建设单位在厂区建</w:t>
            </w:r>
            <w:r>
              <w:rPr>
                <w:rFonts w:hint="eastAsia" w:ascii="Times New Roman" w:hAnsi="仿宋" w:eastAsia="Times New Roman" w:cs="仿宋"/>
                <w:b w:val="0"/>
                <w:bCs/>
                <w:color w:val="auto"/>
                <w:kern w:val="2"/>
                <w:sz w:val="24"/>
                <w:szCs w:val="24"/>
                <w:lang w:val="en-US" w:eastAsia="zh-CN" w:bidi="zh-CN"/>
              </w:rPr>
              <w:t>一</w:t>
            </w:r>
            <w:r>
              <w:rPr>
                <w:rFonts w:hint="default" w:ascii="Times New Roman" w:hAnsi="仿宋" w:eastAsia="Times New Roman" w:cs="仿宋"/>
                <w:b w:val="0"/>
                <w:bCs/>
                <w:color w:val="auto"/>
                <w:kern w:val="2"/>
                <w:sz w:val="24"/>
                <w:szCs w:val="24"/>
                <w:lang w:val="en-US" w:eastAsia="zh-CN" w:bidi="zh-CN"/>
              </w:rPr>
              <w:t>座</w:t>
            </w:r>
            <w:r>
              <w:rPr>
                <w:rFonts w:hint="eastAsia" w:ascii="Times New Roman" w:hAnsi="仿宋" w:eastAsia="Times New Roman" w:cs="仿宋"/>
                <w:b w:val="0"/>
                <w:bCs/>
                <w:color w:val="auto"/>
                <w:kern w:val="2"/>
                <w:sz w:val="24"/>
                <w:szCs w:val="24"/>
                <w:lang w:val="en-US" w:eastAsia="zh-CN" w:bidi="zh-CN"/>
              </w:rPr>
              <w:t>10</w:t>
            </w:r>
            <w:r>
              <w:rPr>
                <w:rFonts w:hint="default" w:ascii="Times New Roman" w:hAnsi="仿宋" w:eastAsia="Times New Roman" w:cs="仿宋"/>
                <w:b w:val="0"/>
                <w:bCs/>
                <w:color w:val="auto"/>
                <w:kern w:val="2"/>
                <w:sz w:val="24"/>
                <w:szCs w:val="24"/>
                <w:lang w:val="en-US" w:eastAsia="zh-CN" w:bidi="zh-CN"/>
              </w:rPr>
              <w:t>m</w:t>
            </w:r>
            <w:r>
              <w:rPr>
                <w:rFonts w:hint="default" w:ascii="Times New Roman" w:hAnsi="仿宋" w:eastAsia="Times New Roman" w:cs="仿宋"/>
                <w:b w:val="0"/>
                <w:bCs/>
                <w:color w:val="auto"/>
                <w:kern w:val="2"/>
                <w:sz w:val="24"/>
                <w:szCs w:val="24"/>
                <w:vertAlign w:val="superscript"/>
                <w:lang w:val="en-US" w:eastAsia="zh-CN" w:bidi="zh-CN"/>
              </w:rPr>
              <w:t>2</w:t>
            </w:r>
            <w:r>
              <w:rPr>
                <w:rFonts w:hint="default" w:ascii="Times New Roman" w:hAnsi="仿宋" w:eastAsia="Times New Roman" w:cs="仿宋"/>
                <w:b w:val="0"/>
                <w:bCs/>
                <w:color w:val="auto"/>
                <w:kern w:val="2"/>
                <w:sz w:val="24"/>
                <w:szCs w:val="24"/>
                <w:lang w:val="en-US" w:eastAsia="zh-CN" w:bidi="zh-CN"/>
              </w:rPr>
              <w:t>的危险废物贮存间，可完全贮存本项目一年产生的危险废物，危险废物每年联系处置商进行外运处置工作。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危废暂存间相关要求</w:t>
            </w:r>
            <w:r>
              <w:rPr>
                <w:rFonts w:hint="eastAsia" w:ascii="Times New Roman" w:hAnsi="仿宋" w:eastAsia="Times New Roman" w:cs="仿宋"/>
                <w:b w:val="0"/>
                <w:bCs/>
                <w:color w:val="auto"/>
                <w:kern w:val="2"/>
                <w:sz w:val="24"/>
                <w:szCs w:val="24"/>
                <w:lang w:val="en-US" w:eastAsia="zh-CN" w:bidi="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项目建设单位拟建的危险废物暂存间必须按照《危险废物贮存污染控制标准》</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GB18597-2001</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及2013年修改单的要求执行</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对危险废物的转移处理须严格按照《危险废物转移联单管理办法》执行，在转移危险废物前，须按照国家有关规定报批危险废物转移计划，经批准后，产生单位应当向移出地环境保护行政主管部门申请领取联单。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该暂存间的设计、施工和管理相关要求为</w:t>
            </w:r>
            <w:r>
              <w:rPr>
                <w:rFonts w:hint="eastAsia" w:ascii="Times New Roman" w:hAnsi="仿宋" w:eastAsia="Times New Roman" w:cs="仿宋"/>
                <w:b w:val="0"/>
                <w:bCs/>
                <w:color w:val="auto"/>
                <w:kern w:val="2"/>
                <w:sz w:val="24"/>
                <w:szCs w:val="24"/>
                <w:lang w:val="en-US" w:eastAsia="zh-CN" w:bidi="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①在常温常压下不水解、不挥发的固体危险废物可在贮存设施内分别堆放。危险废物贮存设施都必须按GB15562.2的规定设置警示标志。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②堆放危险废物的高度应根据地面承载能力确定。应建在易燃、易爆等危险品仓库、高压输电线路防护区域以外。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③门地面与裙脚要用坚固、防渗的材料建造，材料必须与危险废物相容。设施底部必须高于地下水最高水位。基础必须防渗，防渗层为至少lm 厚粘土层(渗透系&lt;10</w:t>
            </w:r>
            <w:r>
              <w:rPr>
                <w:rFonts w:hint="eastAsia" w:ascii="Times New Roman" w:hAnsi="仿宋" w:eastAsia="Times New Roman" w:cs="仿宋"/>
                <w:b w:val="0"/>
                <w:bCs/>
                <w:color w:val="auto"/>
                <w:kern w:val="2"/>
                <w:sz w:val="24"/>
                <w:szCs w:val="24"/>
                <w:vertAlign w:val="superscript"/>
                <w:lang w:val="en-US" w:eastAsia="zh-CN" w:bidi="zh-CN"/>
              </w:rPr>
              <w:t>-7</w:t>
            </w:r>
            <w:r>
              <w:rPr>
                <w:rFonts w:hint="default" w:ascii="Times New Roman" w:hAnsi="仿宋" w:eastAsia="Times New Roman" w:cs="仿宋"/>
                <w:b w:val="0"/>
                <w:bCs/>
                <w:color w:val="auto"/>
                <w:kern w:val="2"/>
                <w:sz w:val="24"/>
                <w:szCs w:val="24"/>
                <w:lang w:val="en-US" w:eastAsia="zh-CN" w:bidi="zh-CN"/>
              </w:rPr>
              <w:t>cm/s)，或2mm厚高密度聚乙烯</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或至少2mm厚的其他人工材料</w:t>
            </w:r>
            <w:r>
              <w:rPr>
                <w:rFonts w:hint="eastAsia" w:ascii="Times New Roman" w:hAnsi="仿宋" w:eastAsia="Times New Roman" w:cs="仿宋"/>
                <w:b w:val="0"/>
                <w:bCs/>
                <w:color w:val="auto"/>
                <w:kern w:val="2"/>
                <w:sz w:val="24"/>
                <w:szCs w:val="24"/>
                <w:lang w:val="en-US" w:eastAsia="zh-CN" w:bidi="zh-CN"/>
              </w:rPr>
              <w:t>，</w:t>
            </w:r>
            <w:r>
              <w:rPr>
                <w:rFonts w:hint="default" w:ascii="Times New Roman" w:hAnsi="仿宋" w:eastAsia="Times New Roman" w:cs="仿宋"/>
                <w:b w:val="0"/>
                <w:bCs/>
                <w:color w:val="auto"/>
                <w:kern w:val="2"/>
                <w:sz w:val="24"/>
                <w:szCs w:val="24"/>
                <w:lang w:val="en-US" w:eastAsia="zh-CN" w:bidi="zh-CN"/>
              </w:rPr>
              <w:t>渗透系数≤10</w:t>
            </w:r>
            <w:r>
              <w:rPr>
                <w:rFonts w:hint="eastAsia" w:ascii="Times New Roman" w:hAnsi="仿宋" w:eastAsia="Times New Roman" w:cs="仿宋"/>
                <w:b w:val="0"/>
                <w:bCs/>
                <w:color w:val="auto"/>
                <w:kern w:val="2"/>
                <w:sz w:val="24"/>
                <w:szCs w:val="24"/>
                <w:vertAlign w:val="superscript"/>
                <w:lang w:val="en-US" w:eastAsia="zh-CN" w:bidi="zh-CN"/>
              </w:rPr>
              <w:t>-10</w:t>
            </w:r>
            <w:r>
              <w:rPr>
                <w:rFonts w:hint="default" w:ascii="Times New Roman" w:hAnsi="仿宋" w:eastAsia="Times New Roman" w:cs="仿宋"/>
                <w:b w:val="0"/>
                <w:bCs/>
                <w:color w:val="auto"/>
                <w:kern w:val="2"/>
                <w:sz w:val="24"/>
                <w:szCs w:val="24"/>
                <w:lang w:val="en-US" w:eastAsia="zh-CN" w:bidi="zh-CN"/>
              </w:rPr>
              <w:t>cm/s</w:t>
            </w:r>
            <w:r>
              <w:rPr>
                <w:rFonts w:hint="eastAsia" w:ascii="Times New Roman" w:hAnsi="仿宋" w:eastAsia="Times New Roman" w:cs="仿宋"/>
                <w:b w:val="0"/>
                <w:bCs/>
                <w:color w:val="auto"/>
                <w:kern w:val="2"/>
                <w:sz w:val="24"/>
                <w:szCs w:val="24"/>
                <w:lang w:val="en-US" w:eastAsia="zh-CN" w:bidi="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④危险废物贮存设施内清理出来的废渣，一律按危险废物处理。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⑤按国家污染源管理要求对危险废物贮存设施进行监测。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⑥建设单位必须做好危险废物的记录，记录上须注明危险废物的名称、来源、数量、特性和包装容器的类别、入库日期、存放库位、废物出库日期及接收单位名称，且记录和货单在危险废物回收后应继续保留三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⑦危险废物暂存</w:t>
            </w:r>
            <w:r>
              <w:rPr>
                <w:rFonts w:hint="eastAsia" w:ascii="Times New Roman" w:hAnsi="仿宋" w:eastAsia="Times New Roman" w:cs="仿宋"/>
                <w:b w:val="0"/>
                <w:bCs/>
                <w:color w:val="auto"/>
                <w:kern w:val="2"/>
                <w:sz w:val="24"/>
                <w:szCs w:val="24"/>
                <w:lang w:val="en-US" w:eastAsia="zh-CN" w:bidi="zh-CN"/>
              </w:rPr>
              <w:t>间</w:t>
            </w:r>
            <w:r>
              <w:rPr>
                <w:rFonts w:hint="default" w:ascii="Times New Roman" w:hAnsi="仿宋" w:eastAsia="Times New Roman" w:cs="仿宋"/>
                <w:b w:val="0"/>
                <w:bCs/>
                <w:color w:val="auto"/>
                <w:kern w:val="2"/>
                <w:sz w:val="24"/>
                <w:szCs w:val="24"/>
                <w:lang w:val="en-US" w:eastAsia="zh-CN" w:bidi="zh-CN"/>
              </w:rPr>
              <w:t>内设置导流槽，并配套设置浸出液收集设施。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通过以上措施后，本项目固体废物均得到妥善处置，对环境影响较小。</w:t>
            </w:r>
          </w:p>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仿宋" w:eastAsia="Times New Roman" w:cs="仿宋"/>
                <w:b/>
                <w:bCs w:val="0"/>
                <w:color w:val="auto"/>
                <w:kern w:val="2"/>
                <w:sz w:val="24"/>
                <w:szCs w:val="24"/>
                <w:lang w:val="en-US" w:eastAsia="zh-CN" w:bidi="zh-CN"/>
              </w:rPr>
            </w:pPr>
            <w:r>
              <w:rPr>
                <w:rFonts w:hint="eastAsia" w:ascii="Times New Roman" w:hAnsi="仿宋" w:eastAsia="Times New Roman" w:cs="仿宋"/>
                <w:b/>
                <w:bCs w:val="0"/>
                <w:color w:val="auto"/>
                <w:kern w:val="2"/>
                <w:sz w:val="24"/>
                <w:szCs w:val="24"/>
                <w:lang w:val="en-US" w:eastAsia="zh-CN" w:bidi="zh-CN"/>
              </w:rPr>
              <w:t>5、地下水、土壤</w:t>
            </w:r>
          </w:p>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仿宋" w:eastAsia="Times New Roman" w:cs="仿宋"/>
                <w:b w:val="0"/>
                <w:bCs/>
                <w:color w:val="auto"/>
                <w:kern w:val="2"/>
                <w:sz w:val="24"/>
                <w:szCs w:val="24"/>
                <w:lang w:val="en-US" w:eastAsia="zh-CN" w:bidi="zh-CN"/>
              </w:rPr>
            </w:pPr>
            <w:r>
              <w:rPr>
                <w:rFonts w:hint="eastAsia" w:hAnsi="仿宋" w:eastAsia="Times New Roman" w:cs="仿宋"/>
                <w:b w:val="0"/>
                <w:bCs/>
                <w:color w:val="auto"/>
                <w:kern w:val="2"/>
                <w:sz w:val="24"/>
                <w:szCs w:val="24"/>
                <w:lang w:val="en-US" w:eastAsia="zh-CN" w:bidi="zh-CN"/>
              </w:rPr>
              <w:t>（1）</w:t>
            </w:r>
            <w:r>
              <w:rPr>
                <w:rFonts w:hint="eastAsia" w:ascii="Times New Roman" w:hAnsi="仿宋" w:eastAsia="Times New Roman" w:cs="仿宋"/>
                <w:b w:val="0"/>
                <w:bCs/>
                <w:color w:val="auto"/>
                <w:kern w:val="2"/>
                <w:sz w:val="24"/>
                <w:szCs w:val="24"/>
                <w:lang w:val="en-US" w:eastAsia="zh-CN" w:bidi="zh-CN"/>
              </w:rPr>
              <w:t>地下水环境影响分析</w:t>
            </w:r>
          </w:p>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仿宋" w:eastAsia="Times New Roman" w:cs="仿宋"/>
                <w:b w:val="0"/>
                <w:bCs/>
                <w:color w:val="auto"/>
                <w:kern w:val="2"/>
                <w:sz w:val="24"/>
                <w:szCs w:val="24"/>
                <w:lang w:val="en-US" w:eastAsia="zh-CN" w:bidi="zh-CN"/>
              </w:rPr>
            </w:pPr>
            <w:r>
              <w:rPr>
                <w:rFonts w:hint="eastAsia" w:ascii="Times New Roman" w:hAnsi="仿宋" w:eastAsia="Times New Roman" w:cs="仿宋"/>
                <w:b w:val="0"/>
                <w:bCs/>
                <w:color w:val="auto"/>
                <w:kern w:val="2"/>
                <w:sz w:val="24"/>
                <w:szCs w:val="24"/>
                <w:lang w:val="en-US" w:eastAsia="zh-CN" w:bidi="zh-CN"/>
              </w:rPr>
              <w:t>根据《环境影响评价技术导则 地下水环境》（HJ964-2018）附录A，本项目为Ⅳ类项目，无需进行地下水环境影响评价。</w:t>
            </w:r>
          </w:p>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仿宋" w:eastAsia="Times New Roman" w:cs="仿宋"/>
                <w:b w:val="0"/>
                <w:bCs/>
                <w:color w:val="auto"/>
                <w:kern w:val="2"/>
                <w:sz w:val="24"/>
                <w:szCs w:val="24"/>
                <w:lang w:val="en-US" w:eastAsia="zh-CN" w:bidi="zh-CN"/>
              </w:rPr>
            </w:pPr>
            <w:r>
              <w:rPr>
                <w:rFonts w:hint="eastAsia" w:ascii="Times New Roman" w:hAnsi="仿宋" w:eastAsia="Times New Roman" w:cs="仿宋"/>
                <w:b w:val="0"/>
                <w:bCs/>
                <w:color w:val="auto"/>
                <w:kern w:val="2"/>
                <w:sz w:val="24"/>
                <w:szCs w:val="24"/>
                <w:lang w:val="en-US" w:eastAsia="zh-CN" w:bidi="zh-CN"/>
              </w:rPr>
              <w:t>（2）土壤环境影响分析</w:t>
            </w:r>
          </w:p>
          <w:p>
            <w:pPr>
              <w:pStyle w:val="4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仿宋" w:eastAsia="Times New Roman" w:cs="仿宋"/>
                <w:b w:val="0"/>
                <w:bCs/>
                <w:color w:val="auto"/>
                <w:kern w:val="2"/>
                <w:sz w:val="24"/>
                <w:szCs w:val="24"/>
                <w:lang w:val="en-US" w:eastAsia="zh-CN" w:bidi="zh-CN"/>
              </w:rPr>
            </w:pPr>
            <w:r>
              <w:rPr>
                <w:rFonts w:hint="eastAsia" w:ascii="Times New Roman" w:hAnsi="仿宋" w:eastAsia="Times New Roman" w:cs="仿宋"/>
                <w:b w:val="0"/>
                <w:bCs/>
                <w:color w:val="auto"/>
                <w:kern w:val="2"/>
                <w:sz w:val="24"/>
                <w:szCs w:val="24"/>
                <w:lang w:val="en-US" w:eastAsia="zh-CN" w:bidi="zh-CN"/>
              </w:rPr>
              <w:t>根据《环境影响评价技术导则 土壤环境（试行）》（HJ964-2018）附录A，本项目无需进行土壤环境影响评价。</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42" w:firstLineChars="200"/>
              <w:jc w:val="both"/>
              <w:textAlignment w:val="auto"/>
              <w:rPr>
                <w:rFonts w:hint="eastAsia"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6</w:t>
            </w:r>
            <w:r>
              <w:rPr>
                <w:rFonts w:hint="eastAsia" w:ascii="Times New Roman" w:hAnsi="仿宋" w:eastAsia="Times New Roman" w:cs="仿宋"/>
                <w:b/>
                <w:bCs w:val="0"/>
                <w:color w:val="auto"/>
                <w:kern w:val="2"/>
                <w:sz w:val="24"/>
                <w:szCs w:val="24"/>
                <w:lang w:val="en-US" w:eastAsia="zh-CN" w:bidi="zh-CN"/>
              </w:rPr>
              <w:t>、环境风险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仿宋" w:eastAsia="Times New Roman" w:cs="仿宋"/>
                <w:b w:val="0"/>
                <w:bCs/>
                <w:color w:val="auto"/>
                <w:kern w:val="2"/>
                <w:sz w:val="24"/>
                <w:szCs w:val="24"/>
                <w:lang w:val="en-US" w:eastAsia="zh-CN" w:bidi="zh-CN"/>
              </w:rPr>
            </w:pPr>
            <w:r>
              <w:rPr>
                <w:rFonts w:hint="default" w:ascii="Times New Roman" w:hAnsi="仿宋" w:eastAsia="Times New Roman" w:cs="仿宋"/>
                <w:b w:val="0"/>
                <w:bCs/>
                <w:color w:val="auto"/>
                <w:kern w:val="2"/>
                <w:sz w:val="24"/>
                <w:szCs w:val="24"/>
                <w:lang w:val="en-US" w:eastAsia="zh-CN" w:bidi="zh-CN"/>
              </w:rPr>
              <w:t>环境风险评价的目的是分析和预测建设项目存在的潜在危险、有害因素，本项目属塑料零件及其他塑料制品制造项目，主要原辅材料均无毒，原料暂存点应做好防渗、防泄漏措施；部分配件为塑料件，应做好防火措施，配备必要的消防器材；固废暂存点应做好防渗措施，固废应分类分质储存，做好防雨、防渗、防止二次污染。</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eastAsia" w:ascii="Times New Roman" w:hAnsi="Times New Roman" w:cs="Times New Roman"/>
                <w:b/>
                <w:bCs/>
                <w:color w:val="auto"/>
                <w:sz w:val="24"/>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cs="Times New Roman"/>
                <w:color w:val="auto"/>
                <w:sz w:val="24"/>
                <w:szCs w:val="24"/>
              </w:rPr>
            </w:pPr>
            <w:r>
              <w:rPr>
                <w:rFonts w:hint="eastAsia" w:ascii="Times New Roman" w:hAnsi="Times New Roman" w:cs="Times New Roman"/>
                <w:b/>
                <w:bCs/>
                <w:color w:val="auto"/>
                <w:sz w:val="24"/>
                <w:lang w:val="en-US" w:eastAsia="zh-CN"/>
              </w:rPr>
              <w:t>7、</w:t>
            </w:r>
            <w:r>
              <w:rPr>
                <w:rFonts w:hint="default" w:ascii="Times New Roman" w:hAnsi="Times New Roman" w:cs="Times New Roman"/>
                <w:b/>
                <w:bCs/>
                <w:color w:val="auto"/>
                <w:sz w:val="24"/>
              </w:rPr>
              <w:t>环保投资估算及</w:t>
            </w:r>
            <w:r>
              <w:rPr>
                <w:rFonts w:hint="eastAsia" w:ascii="Times New Roman" w:hAnsi="Times New Roman" w:cs="Times New Roman"/>
                <w:b/>
                <w:bCs/>
                <w:color w:val="auto"/>
                <w:sz w:val="24"/>
                <w:lang w:eastAsia="zh-CN"/>
              </w:rPr>
              <w:t>执行</w:t>
            </w:r>
            <w:r>
              <w:rPr>
                <w:rFonts w:hint="default" w:ascii="Times New Roman" w:hAnsi="Times New Roman" w:cs="Times New Roman"/>
                <w:b/>
                <w:bCs/>
                <w:color w:val="auto"/>
                <w:sz w:val="24"/>
              </w:rPr>
              <w:t>标准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项目总投资为</w:t>
            </w:r>
            <w:r>
              <w:rPr>
                <w:rFonts w:hint="eastAsia" w:ascii="Times New Roman" w:hAnsi="Times New Roman" w:cs="Times New Roman"/>
                <w:color w:val="auto"/>
                <w:sz w:val="24"/>
                <w:szCs w:val="24"/>
                <w:lang w:val="en-US" w:eastAsia="zh-CN"/>
              </w:rPr>
              <w:t>300</w:t>
            </w:r>
            <w:r>
              <w:rPr>
                <w:rFonts w:hint="eastAsia" w:ascii="Times New Roman" w:hAnsi="Times New Roman" w:cs="Times New Roman"/>
                <w:color w:val="auto"/>
                <w:sz w:val="24"/>
                <w:szCs w:val="24"/>
                <w:lang w:eastAsia="zh-CN"/>
              </w:rPr>
              <w:t>00万元，其中环保投资为</w:t>
            </w:r>
            <w:r>
              <w:rPr>
                <w:rFonts w:hint="eastAsia" w:ascii="Times New Roman" w:hAnsi="Times New Roman" w:cs="Times New Roman"/>
                <w:color w:val="auto"/>
                <w:sz w:val="24"/>
                <w:szCs w:val="24"/>
                <w:lang w:val="en-US" w:eastAsia="zh-CN"/>
              </w:rPr>
              <w:t>106.1</w:t>
            </w:r>
            <w:r>
              <w:rPr>
                <w:rFonts w:hint="eastAsia" w:ascii="Times New Roman" w:hAnsi="Times New Roman" w:cs="Times New Roman"/>
                <w:color w:val="auto"/>
                <w:sz w:val="24"/>
                <w:szCs w:val="24"/>
                <w:lang w:eastAsia="zh-CN"/>
              </w:rPr>
              <w:t>万元，占总投资的</w:t>
            </w:r>
            <w:r>
              <w:rPr>
                <w:rFonts w:hint="eastAsia" w:ascii="Times New Roman" w:hAnsi="Times New Roman" w:cs="Times New Roman"/>
                <w:color w:val="auto"/>
                <w:sz w:val="24"/>
                <w:szCs w:val="24"/>
                <w:lang w:val="en-US" w:eastAsia="zh-CN"/>
              </w:rPr>
              <w:t>0.35</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rPr>
              <w:t>。项目具体环保投资见表</w:t>
            </w:r>
            <w:r>
              <w:rPr>
                <w:rFonts w:hint="eastAsia" w:ascii="Times New Roman" w:hAnsi="Times New Roman" w:cs="Times New Roman"/>
                <w:color w:val="auto"/>
                <w:sz w:val="24"/>
                <w:lang w:val="en-US" w:eastAsia="zh-CN"/>
              </w:rPr>
              <w:t>4-22</w:t>
            </w:r>
            <w:r>
              <w:rPr>
                <w:rFonts w:hint="default" w:ascii="Times New Roman" w:hAnsi="Times New Roman" w:cs="Times New Roman"/>
                <w:color w:val="auto"/>
                <w:sz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eastAsia" w:ascii="Times New Roman" w:hAnsi="Times New Roman" w:cs="Times New Roman"/>
                <w:b/>
                <w:color w:val="auto"/>
                <w:szCs w:val="21"/>
                <w:lang w:val="en-US" w:eastAsia="zh-CN"/>
              </w:rPr>
              <w:t>4-22</w:t>
            </w:r>
            <w:r>
              <w:rPr>
                <w:rFonts w:hint="default" w:ascii="Times New Roman" w:hAnsi="Times New Roman" w:cs="Times New Roman"/>
                <w:b/>
                <w:color w:val="auto"/>
                <w:szCs w:val="21"/>
              </w:rPr>
              <w:t xml:space="preserve"> 项目环境保护投资一览表</w:t>
            </w:r>
          </w:p>
          <w:tbl>
            <w:tblPr>
              <w:tblStyle w:val="18"/>
              <w:tblW w:w="84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32"/>
              <w:gridCol w:w="1599"/>
              <w:gridCol w:w="1986"/>
              <w:gridCol w:w="709"/>
              <w:gridCol w:w="1145"/>
              <w:gridCol w:w="26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1" w:hRule="atLeast"/>
                <w:jc w:val="center"/>
              </w:trPr>
              <w:tc>
                <w:tcPr>
                  <w:tcW w:w="1931"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类型</w:t>
                  </w:r>
                </w:p>
              </w:tc>
              <w:tc>
                <w:tcPr>
                  <w:tcW w:w="198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治理措施</w:t>
                  </w:r>
                </w:p>
              </w:tc>
              <w:tc>
                <w:tcPr>
                  <w:tcW w:w="70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数量</w:t>
                  </w:r>
                </w:p>
              </w:tc>
              <w:tc>
                <w:tcPr>
                  <w:tcW w:w="114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环保投资（万元）</w:t>
                  </w:r>
                </w:p>
              </w:tc>
              <w:tc>
                <w:tcPr>
                  <w:tcW w:w="2668"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b/>
                      <w:bCs/>
                      <w:color w:val="auto"/>
                      <w:szCs w:val="21"/>
                      <w:lang w:eastAsia="zh-CN"/>
                    </w:rPr>
                  </w:pPr>
                  <w:r>
                    <w:rPr>
                      <w:rFonts w:hint="eastAsia" w:ascii="Times New Roman" w:hAnsi="Times New Roman" w:cs="Times New Roman"/>
                      <w:b/>
                      <w:bCs/>
                      <w:color w:val="auto"/>
                      <w:szCs w:val="21"/>
                      <w:lang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106" w:hRule="atLeast"/>
                <w:jc w:val="center"/>
              </w:trPr>
              <w:tc>
                <w:tcPr>
                  <w:tcW w:w="332" w:type="dxa"/>
                  <w:vAlign w:val="center"/>
                </w:tcPr>
                <w:p>
                  <w:pPr>
                    <w:pStyle w:val="12"/>
                    <w:keepNext w:val="0"/>
                    <w:keepLines w:val="0"/>
                    <w:suppressLineNumbers w:val="0"/>
                    <w:pBdr>
                      <w:bottom w:val="none" w:color="auto" w:sz="0" w:space="0"/>
                    </w:pBdr>
                    <w:tabs>
                      <w:tab w:val="clear" w:pos="4153"/>
                      <w:tab w:val="clear" w:pos="8306"/>
                    </w:tabs>
                    <w:spacing w:before="0" w:beforeAutospacing="0" w:after="0" w:afterAutospacing="0"/>
                    <w:ind w:left="0" w:right="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废气</w:t>
                  </w:r>
                </w:p>
              </w:tc>
              <w:tc>
                <w:tcPr>
                  <w:tcW w:w="1599" w:type="dxa"/>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lang w:eastAsia="zh-CN"/>
                    </w:rPr>
                  </w:pPr>
                  <w:r>
                    <w:rPr>
                      <w:rFonts w:hint="default" w:ascii="宋体" w:hAnsi="宋体" w:eastAsia="宋体" w:cs="宋体"/>
                      <w:color w:val="auto"/>
                      <w:szCs w:val="21"/>
                      <w:lang w:val="en-US" w:eastAsia="zh-CN"/>
                    </w:rPr>
                    <w:t>拉丝工序、印刷工序、滤网废渣加热分解工序</w:t>
                  </w:r>
                  <w:r>
                    <w:rPr>
                      <w:rFonts w:hint="eastAsia" w:ascii="宋体" w:hAnsi="宋体" w:eastAsia="宋体" w:cs="宋体"/>
                      <w:color w:val="auto"/>
                      <w:szCs w:val="21"/>
                      <w:lang w:val="en-US" w:eastAsia="zh-CN"/>
                    </w:rPr>
                    <w:t>、覆膜工序</w:t>
                  </w:r>
                  <w:r>
                    <w:rPr>
                      <w:rFonts w:hint="default" w:ascii="宋体" w:hAnsi="宋体" w:eastAsia="宋体" w:cs="宋体"/>
                      <w:color w:val="auto"/>
                      <w:szCs w:val="21"/>
                      <w:lang w:val="en-US" w:eastAsia="zh-CN"/>
                    </w:rPr>
                    <w:t>有机废气</w:t>
                  </w:r>
                </w:p>
              </w:tc>
              <w:tc>
                <w:tcPr>
                  <w:tcW w:w="1986" w:type="dxa"/>
                  <w:vAlign w:val="center"/>
                </w:tcPr>
                <w:p>
                  <w:pPr>
                    <w:pStyle w:val="11"/>
                    <w:keepNext w:val="0"/>
                    <w:keepLines w:val="0"/>
                    <w:suppressLineNumbers w:val="0"/>
                    <w:adjustRightIn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集气罩收集后，</w:t>
                  </w:r>
                  <w:r>
                    <w:rPr>
                      <w:rFonts w:hint="eastAsia" w:ascii="Times New Roman" w:hAnsi="Times New Roman" w:cs="Times New Roman"/>
                      <w:color w:val="auto"/>
                      <w:sz w:val="21"/>
                      <w:szCs w:val="21"/>
                      <w:lang w:val="en-US" w:eastAsia="zh-CN"/>
                    </w:rPr>
                    <w:t>UV光氧催化+低温等离子体+活性炭吸附</w:t>
                  </w:r>
                  <w:r>
                    <w:rPr>
                      <w:rFonts w:hint="default" w:ascii="Times New Roman" w:hAnsi="Times New Roman" w:cs="Times New Roman"/>
                      <w:color w:val="auto"/>
                      <w:sz w:val="21"/>
                      <w:szCs w:val="21"/>
                      <w:lang w:val="en-US" w:eastAsia="zh-CN"/>
                    </w:rPr>
                    <w:t>+15m高排气筒</w:t>
                  </w:r>
                  <w:r>
                    <w:rPr>
                      <w:rFonts w:hint="eastAsia" w:ascii="Times New Roman" w:hAnsi="Times New Roman" w:cs="Times New Roman"/>
                      <w:color w:val="auto"/>
                      <w:sz w:val="21"/>
                      <w:szCs w:val="21"/>
                      <w:lang w:val="en-US" w:eastAsia="zh-CN"/>
                    </w:rPr>
                    <w:t>达标</w:t>
                  </w:r>
                  <w:r>
                    <w:rPr>
                      <w:rFonts w:hint="default" w:ascii="Times New Roman" w:hAnsi="Times New Roman" w:cs="Times New Roman"/>
                      <w:color w:val="auto"/>
                      <w:sz w:val="21"/>
                      <w:szCs w:val="21"/>
                      <w:lang w:val="en-US" w:eastAsia="zh-CN"/>
                    </w:rPr>
                    <w:t>排放</w:t>
                  </w:r>
                </w:p>
              </w:tc>
              <w:tc>
                <w:tcPr>
                  <w:tcW w:w="709" w:type="dxa"/>
                  <w:vAlign w:val="center"/>
                </w:tcPr>
                <w:p>
                  <w:pPr>
                    <w:pStyle w:val="41"/>
                    <w:keepNext w:val="0"/>
                    <w:keepLines w:val="0"/>
                    <w:widowControl/>
                    <w:suppressLineNumbers w:val="0"/>
                    <w:bidi w:val="0"/>
                    <w:spacing w:before="0" w:beforeAutospacing="0" w:after="0" w:afterAutospacing="0"/>
                    <w:ind w:left="0" w:right="0" w:firstLine="0" w:firstLineChars="0"/>
                    <w:rPr>
                      <w:rFonts w:hint="eastAsia" w:ascii="Times New Roman" w:hAnsi="Times New Roman" w:cs="Times New Roman" w:eastAsiaTheme="minorEastAsia"/>
                      <w:color w:val="auto"/>
                      <w:kern w:val="2"/>
                      <w:szCs w:val="21"/>
                      <w:lang w:eastAsia="zh-CN"/>
                    </w:rPr>
                  </w:pPr>
                  <w:r>
                    <w:rPr>
                      <w:rFonts w:hint="eastAsia"/>
                      <w:color w:val="auto"/>
                      <w:kern w:val="2"/>
                      <w:lang w:val="en-US" w:eastAsia="zh-CN"/>
                    </w:rPr>
                    <w:t>1套</w:t>
                  </w:r>
                </w:p>
              </w:tc>
              <w:tc>
                <w:tcPr>
                  <w:tcW w:w="1145" w:type="dxa"/>
                  <w:vAlign w:val="center"/>
                </w:tcPr>
                <w:p>
                  <w:pPr>
                    <w:pStyle w:val="41"/>
                    <w:keepNext w:val="0"/>
                    <w:keepLines w:val="0"/>
                    <w:widowControl/>
                    <w:suppressLineNumbers w:val="0"/>
                    <w:bidi w:val="0"/>
                    <w:spacing w:before="0" w:beforeAutospacing="0" w:after="0" w:afterAutospacing="0"/>
                    <w:ind w:left="0" w:right="0" w:firstLine="0" w:firstLineChars="0"/>
                    <w:rPr>
                      <w:rFonts w:hint="default" w:ascii="Times New Roman" w:hAnsi="Times New Roman" w:eastAsia="宋体" w:cs="Times New Roman"/>
                      <w:color w:val="auto"/>
                      <w:spacing w:val="-20"/>
                      <w:kern w:val="2"/>
                      <w:szCs w:val="21"/>
                      <w:lang w:val="en-US" w:eastAsia="zh-CN"/>
                    </w:rPr>
                  </w:pPr>
                  <w:r>
                    <w:rPr>
                      <w:rFonts w:hint="eastAsia"/>
                      <w:color w:val="auto"/>
                      <w:kern w:val="2"/>
                      <w:lang w:val="en-US" w:eastAsia="zh-CN"/>
                    </w:rPr>
                    <w:t>12.0</w:t>
                  </w:r>
                </w:p>
              </w:tc>
              <w:tc>
                <w:tcPr>
                  <w:tcW w:w="26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《合成树脂工业污染物排放标准》(GB31572-2015)</w:t>
                  </w:r>
                  <w:r>
                    <w:rPr>
                      <w:rFonts w:hint="eastAsia" w:ascii="Times New Roman" w:hAnsi="Times New Roman" w:cs="Times New Roman"/>
                      <w:color w:val="auto"/>
                      <w:kern w:val="0"/>
                      <w:szCs w:val="21"/>
                      <w:lang w:eastAsia="zh-CN"/>
                    </w:rPr>
                    <w:t>；《挥发性有机物排放控制标准》（DB61-T1061-2017）印刷业排放浓度限值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15" w:hRule="atLeast"/>
                <w:jc w:val="center"/>
              </w:trPr>
              <w:tc>
                <w:tcPr>
                  <w:tcW w:w="332" w:type="dxa"/>
                  <w:vMerge w:val="restart"/>
                  <w:vAlign w:val="center"/>
                </w:tcPr>
                <w:p>
                  <w:pPr>
                    <w:pStyle w:val="12"/>
                    <w:keepNext w:val="0"/>
                    <w:keepLines w:val="0"/>
                    <w:suppressLineNumbers w:val="0"/>
                    <w:pBdr>
                      <w:bottom w:val="none" w:color="auto" w:sz="0" w:space="0"/>
                    </w:pBdr>
                    <w:tabs>
                      <w:tab w:val="clear" w:pos="4153"/>
                      <w:tab w:val="clear" w:pos="8306"/>
                    </w:tabs>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599"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bCs/>
                      <w:color w:val="auto"/>
                      <w:szCs w:val="21"/>
                      <w:lang w:eastAsia="zh-CN"/>
                    </w:rPr>
                  </w:pPr>
                  <w:r>
                    <w:rPr>
                      <w:rFonts w:hint="eastAsia" w:ascii="Times New Roman" w:hAnsi="Times New Roman" w:cs="Times New Roman"/>
                      <w:bCs/>
                      <w:color w:val="auto"/>
                      <w:szCs w:val="21"/>
                      <w:lang w:eastAsia="zh-CN"/>
                    </w:rPr>
                    <w:t>生活污水</w:t>
                  </w:r>
                </w:p>
              </w:tc>
              <w:tc>
                <w:tcPr>
                  <w:tcW w:w="1986"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Cs w:val="21"/>
                      <w:lang w:eastAsia="zh-CN"/>
                    </w:rPr>
                  </w:pPr>
                  <w:r>
                    <w:rPr>
                      <w:rFonts w:hint="default" w:ascii="Times New Roman" w:hAnsi="Times New Roman" w:cs="Times New Roman"/>
                      <w:color w:val="auto"/>
                      <w:sz w:val="21"/>
                      <w:szCs w:val="21"/>
                    </w:rPr>
                    <w:t>化粪池</w:t>
                  </w:r>
                </w:p>
              </w:tc>
              <w:tc>
                <w:tcPr>
                  <w:tcW w:w="709"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w:t>
                  </w:r>
                </w:p>
              </w:tc>
              <w:tc>
                <w:tcPr>
                  <w:tcW w:w="114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20"/>
                      <w:szCs w:val="21"/>
                      <w:lang w:val="en-US" w:eastAsia="zh-CN"/>
                    </w:rPr>
                  </w:pPr>
                  <w:r>
                    <w:rPr>
                      <w:rFonts w:hint="default" w:ascii="Times New Roman" w:hAnsi="Times New Roman" w:cs="Times New Roman"/>
                      <w:color w:val="auto"/>
                      <w:szCs w:val="21"/>
                    </w:rPr>
                    <w:t>/</w:t>
                  </w:r>
                </w:p>
              </w:tc>
              <w:tc>
                <w:tcPr>
                  <w:tcW w:w="2668"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Cs w:val="21"/>
                      <w:lang w:eastAsia="zh-CN"/>
                    </w:rPr>
                  </w:pPr>
                  <w:r>
                    <w:rPr>
                      <w:rFonts w:hint="default" w:ascii="Times New Roman" w:hAnsi="Times New Roman" w:cs="Times New Roman"/>
                      <w:color w:val="auto"/>
                      <w:szCs w:val="21"/>
                    </w:rPr>
                    <w:t>《污水综合排放标准》（GB8978-1996）三级标准；总磷执行《污水排入城镇下水道水质标准》（GB/T31962-2015）</w:t>
                  </w:r>
                  <w:r>
                    <w:rPr>
                      <w:rFonts w:hint="eastAsia" w:ascii="Times New Roman" w:hAnsi="Times New Roman" w:cs="Times New Roman"/>
                      <w:color w:val="auto"/>
                      <w:szCs w:val="21"/>
                      <w:lang w:val="en-US" w:eastAsia="zh-CN"/>
                    </w:rPr>
                    <w:t>B</w:t>
                  </w:r>
                  <w:r>
                    <w:rPr>
                      <w:rFonts w:hint="default" w:ascii="Times New Roman" w:hAnsi="Times New Roman" w:cs="Times New Roman"/>
                      <w:color w:val="auto"/>
                      <w:szCs w:val="21"/>
                    </w:rPr>
                    <w:t>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15" w:hRule="atLeast"/>
                <w:jc w:val="center"/>
              </w:trPr>
              <w:tc>
                <w:tcPr>
                  <w:tcW w:w="332" w:type="dxa"/>
                  <w:vMerge w:val="continue"/>
                  <w:vAlign w:val="center"/>
                </w:tcPr>
                <w:p>
                  <w:pPr>
                    <w:pStyle w:val="12"/>
                    <w:keepNext w:val="0"/>
                    <w:keepLines w:val="0"/>
                    <w:suppressLineNumbers w:val="0"/>
                    <w:pBdr>
                      <w:bottom w:val="none" w:color="auto" w:sz="0" w:space="0"/>
                    </w:pBdr>
                    <w:tabs>
                      <w:tab w:val="clear" w:pos="4153"/>
                      <w:tab w:val="clear" w:pos="8306"/>
                    </w:tabs>
                    <w:spacing w:before="0" w:beforeAutospacing="0" w:after="0" w:afterAutospacing="0"/>
                    <w:ind w:left="0" w:right="0"/>
                    <w:jc w:val="center"/>
                    <w:rPr>
                      <w:rFonts w:hint="default" w:ascii="Times New Roman" w:hAnsi="Times New Roman" w:cs="Times New Roman"/>
                      <w:color w:val="auto"/>
                      <w:sz w:val="21"/>
                      <w:szCs w:val="21"/>
                    </w:rPr>
                  </w:pPr>
                </w:p>
              </w:tc>
              <w:tc>
                <w:tcPr>
                  <w:tcW w:w="1599"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eastAsia="zh-CN"/>
                    </w:rPr>
                    <w:t>冷却废水</w:t>
                  </w:r>
                </w:p>
              </w:tc>
              <w:tc>
                <w:tcPr>
                  <w:tcW w:w="1986"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冷却水箱、循环管网</w:t>
                  </w:r>
                </w:p>
              </w:tc>
              <w:tc>
                <w:tcPr>
                  <w:tcW w:w="70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w:t>
                  </w:r>
                </w:p>
              </w:tc>
              <w:tc>
                <w:tcPr>
                  <w:tcW w:w="114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2.0</w:t>
                  </w:r>
                </w:p>
              </w:tc>
              <w:tc>
                <w:tcPr>
                  <w:tcW w:w="2668"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Cs/>
                      <w:color w:val="auto"/>
                      <w:szCs w:val="21"/>
                      <w:lang w:val="en-US" w:eastAsia="zh-CN"/>
                    </w:rPr>
                  </w:pPr>
                  <w:r>
                    <w:rPr>
                      <w:rFonts w:hint="eastAsia" w:ascii="Times New Roman" w:hAnsi="Times New Roman" w:cs="Times New Roman" w:eastAsiaTheme="minorEastAsia"/>
                      <w:b w:val="0"/>
                      <w:color w:val="auto"/>
                      <w:kern w:val="2"/>
                      <w:sz w:val="24"/>
                      <w:szCs w:val="24"/>
                      <w:lang w:val="en-US" w:eastAsia="zh-CN" w:bidi="ar-SA"/>
                    </w:rPr>
                    <w:t>《</w:t>
                  </w:r>
                  <w:r>
                    <w:rPr>
                      <w:rFonts w:hint="eastAsia" w:ascii="Times New Roman" w:hAnsi="Times New Roman" w:cs="Times New Roman"/>
                      <w:color w:val="auto"/>
                      <w:kern w:val="0"/>
                      <w:szCs w:val="21"/>
                      <w:lang w:val="en-US" w:eastAsia="zh-CN"/>
                    </w:rPr>
                    <w:t>城镇污水处理厂污染物排放标准》中的一级B类标准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5" w:hRule="atLeast"/>
                <w:jc w:val="center"/>
              </w:trPr>
              <w:tc>
                <w:tcPr>
                  <w:tcW w:w="332" w:type="dxa"/>
                  <w:vAlign w:val="center"/>
                </w:tcPr>
                <w:p>
                  <w:pPr>
                    <w:pStyle w:val="12"/>
                    <w:keepNext w:val="0"/>
                    <w:keepLines w:val="0"/>
                    <w:suppressLineNumbers w:val="0"/>
                    <w:pBdr>
                      <w:bottom w:val="none" w:color="auto" w:sz="0" w:space="0"/>
                    </w:pBdr>
                    <w:tabs>
                      <w:tab w:val="clear" w:pos="4153"/>
                      <w:tab w:val="clear" w:pos="8306"/>
                    </w:tabs>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59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噪声治理</w:t>
                  </w:r>
                </w:p>
              </w:tc>
              <w:tc>
                <w:tcPr>
                  <w:tcW w:w="198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对高噪声设备</w:t>
                  </w:r>
                  <w:r>
                    <w:rPr>
                      <w:rFonts w:hint="eastAsia" w:ascii="宋体" w:hAnsi="宋体" w:cs="宋体"/>
                      <w:color w:val="auto"/>
                      <w:szCs w:val="21"/>
                      <w:shd w:val="clear" w:color="auto" w:fill="FFFFFF"/>
                    </w:rPr>
                    <w:t>选用低噪声设备、隔声、柔性连接、减震</w:t>
                  </w:r>
                  <w:r>
                    <w:rPr>
                      <w:rFonts w:hint="default" w:ascii="Times New Roman" w:hAnsi="Times New Roman" w:cs="Times New Roman"/>
                      <w:bCs/>
                      <w:color w:val="auto"/>
                      <w:szCs w:val="21"/>
                    </w:rPr>
                    <w:t>等措施</w:t>
                  </w:r>
                </w:p>
              </w:tc>
              <w:tc>
                <w:tcPr>
                  <w:tcW w:w="709"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4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20"/>
                      <w:szCs w:val="21"/>
                      <w:lang w:val="en-US" w:eastAsia="zh-CN"/>
                    </w:rPr>
                  </w:pPr>
                  <w:r>
                    <w:rPr>
                      <w:rFonts w:hint="eastAsia" w:ascii="Times New Roman" w:hAnsi="Times New Roman" w:cs="Times New Roman"/>
                      <w:color w:val="auto"/>
                      <w:spacing w:val="-20"/>
                      <w:szCs w:val="21"/>
                      <w:lang w:val="en-US" w:eastAsia="zh-CN"/>
                    </w:rPr>
                    <w:t>3.0</w:t>
                  </w:r>
                </w:p>
              </w:tc>
              <w:tc>
                <w:tcPr>
                  <w:tcW w:w="26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GB12348-2008中</w:t>
                  </w:r>
                  <w:r>
                    <w:rPr>
                      <w:rFonts w:hint="eastAsia" w:ascii="Times New Roman" w:hAnsi="Times New Roman" w:cs="Times New Roman"/>
                      <w:bCs/>
                      <w:color w:val="auto"/>
                      <w:szCs w:val="21"/>
                      <w:lang w:val="en-US" w:eastAsia="zh-CN"/>
                    </w:rPr>
                    <w:t>2</w:t>
                  </w:r>
                  <w:r>
                    <w:rPr>
                      <w:rFonts w:hint="default" w:ascii="Times New Roman" w:hAnsi="Times New Roman" w:cs="Times New Roman"/>
                      <w:bCs/>
                      <w:color w:val="auto"/>
                      <w:szCs w:val="21"/>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5" w:hRule="atLeast"/>
                <w:jc w:val="center"/>
              </w:trPr>
              <w:tc>
                <w:tcPr>
                  <w:tcW w:w="332" w:type="dxa"/>
                  <w:vMerge w:val="restart"/>
                  <w:vAlign w:val="center"/>
                </w:tcPr>
                <w:p>
                  <w:pPr>
                    <w:pStyle w:val="12"/>
                    <w:keepNext w:val="0"/>
                    <w:keepLines w:val="0"/>
                    <w:suppressLineNumbers w:val="0"/>
                    <w:pBdr>
                      <w:bottom w:val="none" w:color="auto" w:sz="0" w:space="0"/>
                    </w:pBdr>
                    <w:tabs>
                      <w:tab w:val="clear" w:pos="4153"/>
                      <w:tab w:val="clear" w:pos="8306"/>
                    </w:tabs>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59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生活垃圾</w:t>
                  </w:r>
                </w:p>
              </w:tc>
              <w:tc>
                <w:tcPr>
                  <w:tcW w:w="198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垃圾桶集中收集，环卫部门统一清运</w:t>
                  </w:r>
                </w:p>
              </w:tc>
              <w:tc>
                <w:tcPr>
                  <w:tcW w:w="709"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若干</w:t>
                  </w:r>
                </w:p>
              </w:tc>
              <w:tc>
                <w:tcPr>
                  <w:tcW w:w="114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20"/>
                      <w:szCs w:val="21"/>
                      <w:lang w:val="en-US" w:eastAsia="zh-CN"/>
                    </w:rPr>
                  </w:pPr>
                  <w:r>
                    <w:rPr>
                      <w:rFonts w:hint="eastAsia" w:ascii="Times New Roman" w:hAnsi="Times New Roman" w:cs="Times New Roman"/>
                      <w:color w:val="auto"/>
                      <w:spacing w:val="-20"/>
                      <w:szCs w:val="21"/>
                      <w:lang w:val="en-US" w:eastAsia="zh-CN"/>
                    </w:rPr>
                    <w:t>0.5</w:t>
                  </w:r>
                </w:p>
              </w:tc>
              <w:tc>
                <w:tcPr>
                  <w:tcW w:w="26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5" w:hRule="atLeast"/>
                <w:jc w:val="center"/>
              </w:trPr>
              <w:tc>
                <w:tcPr>
                  <w:tcW w:w="332" w:type="dxa"/>
                  <w:vMerge w:val="continue"/>
                  <w:vAlign w:val="center"/>
                </w:tcPr>
                <w:p>
                  <w:pPr>
                    <w:pStyle w:val="12"/>
                    <w:keepNext w:val="0"/>
                    <w:keepLines w:val="0"/>
                    <w:suppressLineNumbers w:val="0"/>
                    <w:pBdr>
                      <w:bottom w:val="none" w:color="auto" w:sz="0" w:space="0"/>
                    </w:pBdr>
                    <w:tabs>
                      <w:tab w:val="clear" w:pos="4153"/>
                      <w:tab w:val="clear" w:pos="8306"/>
                    </w:tabs>
                    <w:spacing w:before="0" w:beforeAutospacing="0" w:after="0" w:afterAutospacing="0"/>
                    <w:ind w:left="0" w:right="0"/>
                    <w:jc w:val="center"/>
                    <w:rPr>
                      <w:rFonts w:hint="default" w:ascii="Times New Roman" w:hAnsi="Times New Roman" w:cs="Times New Roman"/>
                      <w:color w:val="auto"/>
                      <w:sz w:val="21"/>
                      <w:szCs w:val="21"/>
                    </w:rPr>
                  </w:pPr>
                </w:p>
              </w:tc>
              <w:tc>
                <w:tcPr>
                  <w:tcW w:w="159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color w:val="auto"/>
                      <w:kern w:val="0"/>
                      <w:szCs w:val="21"/>
                    </w:rPr>
                    <w:t>一般固废</w:t>
                  </w:r>
                </w:p>
              </w:tc>
              <w:tc>
                <w:tcPr>
                  <w:tcW w:w="1986"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一般工业固废暂存间</w:t>
                  </w:r>
                </w:p>
              </w:tc>
              <w:tc>
                <w:tcPr>
                  <w:tcW w:w="709"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1个</w:t>
                  </w:r>
                </w:p>
              </w:tc>
              <w:tc>
                <w:tcPr>
                  <w:tcW w:w="114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20"/>
                      <w:szCs w:val="21"/>
                      <w:lang w:val="en-US" w:eastAsia="zh-CN"/>
                    </w:rPr>
                  </w:pPr>
                  <w:r>
                    <w:rPr>
                      <w:rFonts w:hint="eastAsia" w:ascii="Times New Roman" w:hAnsi="Times New Roman" w:cs="Times New Roman"/>
                      <w:color w:val="auto"/>
                      <w:spacing w:val="-20"/>
                      <w:szCs w:val="21"/>
                      <w:lang w:val="en-US" w:eastAsia="zh-CN"/>
                    </w:rPr>
                    <w:t>0.6</w:t>
                  </w:r>
                </w:p>
              </w:tc>
              <w:tc>
                <w:tcPr>
                  <w:tcW w:w="26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《一般工业固体废物贮存和填埋污染控制标准》（GB18599-20</w:t>
                  </w:r>
                  <w:r>
                    <w:rPr>
                      <w:rFonts w:hint="eastAsia" w:ascii="Times New Roman" w:hAnsi="Times New Roman" w:cs="Times New Roman"/>
                      <w:bCs/>
                      <w:color w:val="auto"/>
                      <w:szCs w:val="21"/>
                      <w:lang w:val="en-US" w:eastAsia="zh-CN"/>
                    </w:rPr>
                    <w:t>20</w:t>
                  </w: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79" w:hRule="atLeast"/>
                <w:jc w:val="center"/>
              </w:trPr>
              <w:tc>
                <w:tcPr>
                  <w:tcW w:w="332" w:type="dxa"/>
                  <w:vMerge w:val="continue"/>
                  <w:vAlign w:val="center"/>
                </w:tcPr>
                <w:p>
                  <w:pPr>
                    <w:pStyle w:val="12"/>
                    <w:keepNext w:val="0"/>
                    <w:keepLines w:val="0"/>
                    <w:suppressLineNumbers w:val="0"/>
                    <w:pBdr>
                      <w:bottom w:val="none" w:color="auto" w:sz="0" w:space="0"/>
                    </w:pBdr>
                    <w:tabs>
                      <w:tab w:val="clear" w:pos="4153"/>
                      <w:tab w:val="clear" w:pos="8306"/>
                    </w:tabs>
                    <w:spacing w:before="0" w:beforeAutospacing="0" w:after="0" w:afterAutospacing="0"/>
                    <w:ind w:left="0" w:right="0"/>
                    <w:rPr>
                      <w:rFonts w:hint="default" w:ascii="Times New Roman" w:hAnsi="Times New Roman" w:cs="Times New Roman"/>
                      <w:color w:val="auto"/>
                      <w:sz w:val="21"/>
                      <w:szCs w:val="21"/>
                    </w:rPr>
                  </w:pPr>
                </w:p>
              </w:tc>
              <w:tc>
                <w:tcPr>
                  <w:tcW w:w="1599"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危险废物</w:t>
                  </w:r>
                </w:p>
              </w:tc>
              <w:tc>
                <w:tcPr>
                  <w:tcW w:w="1986"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zCs w:val="21"/>
                    </w:rPr>
                  </w:pPr>
                  <w:r>
                    <w:rPr>
                      <w:rFonts w:hint="default" w:ascii="Times New Roman" w:hAnsi="Times New Roman" w:cs="Times New Roman"/>
                      <w:color w:val="auto"/>
                      <w:szCs w:val="21"/>
                    </w:rPr>
                    <w:t>危废暂存间</w:t>
                  </w:r>
                </w:p>
              </w:tc>
              <w:tc>
                <w:tcPr>
                  <w:tcW w:w="709"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1个</w:t>
                  </w:r>
                </w:p>
              </w:tc>
              <w:tc>
                <w:tcPr>
                  <w:tcW w:w="114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20"/>
                      <w:szCs w:val="21"/>
                      <w:lang w:val="en-US" w:eastAsia="zh-CN"/>
                    </w:rPr>
                  </w:pPr>
                  <w:r>
                    <w:rPr>
                      <w:rFonts w:hint="eastAsia" w:ascii="Times New Roman" w:hAnsi="Times New Roman" w:cs="Times New Roman"/>
                      <w:color w:val="auto"/>
                      <w:spacing w:val="-20"/>
                      <w:szCs w:val="21"/>
                      <w:lang w:val="en-US" w:eastAsia="zh-CN"/>
                    </w:rPr>
                    <w:t>4.0</w:t>
                  </w:r>
                </w:p>
              </w:tc>
              <w:tc>
                <w:tcPr>
                  <w:tcW w:w="26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GB18597-2001中的有关规定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74" w:hRule="atLeast"/>
                <w:jc w:val="center"/>
              </w:trPr>
              <w:tc>
                <w:tcPr>
                  <w:tcW w:w="1931" w:type="dxa"/>
                  <w:gridSpan w:val="2"/>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0"/>
                      <w:szCs w:val="21"/>
                      <w:lang w:eastAsia="zh-CN"/>
                    </w:rPr>
                  </w:pPr>
                  <w:r>
                    <w:rPr>
                      <w:rFonts w:hint="eastAsia" w:ascii="Times New Roman" w:hAnsi="Times New Roman" w:cs="Times New Roman"/>
                      <w:color w:val="auto"/>
                      <w:kern w:val="0"/>
                      <w:szCs w:val="21"/>
                      <w:lang w:eastAsia="zh-CN"/>
                    </w:rPr>
                    <w:t>绿化</w:t>
                  </w:r>
                </w:p>
              </w:tc>
              <w:tc>
                <w:tcPr>
                  <w:tcW w:w="1986"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w:t>
                  </w:r>
                </w:p>
              </w:tc>
              <w:tc>
                <w:tcPr>
                  <w:tcW w:w="709"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2800m</w:t>
                  </w:r>
                  <w:r>
                    <w:rPr>
                      <w:rFonts w:hint="eastAsia" w:ascii="Times New Roman" w:hAnsi="Times New Roman" w:cs="Times New Roman"/>
                      <w:color w:val="auto"/>
                      <w:kern w:val="0"/>
                      <w:szCs w:val="21"/>
                      <w:vertAlign w:val="superscript"/>
                      <w:lang w:val="en-US" w:eastAsia="zh-CN"/>
                    </w:rPr>
                    <w:t>2</w:t>
                  </w:r>
                </w:p>
              </w:tc>
              <w:tc>
                <w:tcPr>
                  <w:tcW w:w="114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20"/>
                      <w:szCs w:val="21"/>
                      <w:lang w:val="en-US" w:eastAsia="zh-CN"/>
                    </w:rPr>
                  </w:pPr>
                  <w:r>
                    <w:rPr>
                      <w:rFonts w:hint="eastAsia" w:ascii="Times New Roman" w:hAnsi="Times New Roman" w:cs="Times New Roman"/>
                      <w:color w:val="auto"/>
                      <w:spacing w:val="-20"/>
                      <w:szCs w:val="21"/>
                      <w:lang w:val="en-US" w:eastAsia="zh-CN"/>
                    </w:rPr>
                    <w:t>84.0</w:t>
                  </w:r>
                </w:p>
              </w:tc>
              <w:tc>
                <w:tcPr>
                  <w:tcW w:w="2668"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7" w:hRule="atLeast"/>
                <w:jc w:val="center"/>
              </w:trPr>
              <w:tc>
                <w:tcPr>
                  <w:tcW w:w="1931"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合计</w:t>
                  </w:r>
                </w:p>
              </w:tc>
              <w:tc>
                <w:tcPr>
                  <w:tcW w:w="198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709" w:type="dxa"/>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4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20"/>
                      <w:szCs w:val="21"/>
                      <w:lang w:val="en-US" w:eastAsia="zh-CN"/>
                    </w:rPr>
                  </w:pPr>
                  <w:r>
                    <w:rPr>
                      <w:rFonts w:hint="eastAsia" w:ascii="Times New Roman" w:hAnsi="Times New Roman" w:cs="Times New Roman"/>
                      <w:color w:val="auto"/>
                      <w:spacing w:val="-20"/>
                      <w:szCs w:val="21"/>
                      <w:lang w:val="en-US" w:eastAsia="zh-CN"/>
                    </w:rPr>
                    <w:t>106.1</w:t>
                  </w:r>
                </w:p>
              </w:tc>
              <w:tc>
                <w:tcPr>
                  <w:tcW w:w="26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bl>
          <w:p>
            <w:pPr>
              <w:keepNext w:val="0"/>
              <w:keepLines w:val="0"/>
              <w:numPr>
                <w:ilvl w:val="0"/>
                <w:numId w:val="0"/>
              </w:numPr>
              <w:suppressLineNumbers w:val="0"/>
              <w:spacing w:before="0" w:beforeAutospacing="0" w:after="0" w:afterAutospacing="0" w:line="360" w:lineRule="auto"/>
              <w:ind w:left="420" w:leftChars="200" w:right="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8、扩建前后污染物“三本账”统计</w:t>
            </w:r>
          </w:p>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highlight w:val="none"/>
              </w:rPr>
              <w:t>表</w:t>
            </w:r>
            <w:r>
              <w:rPr>
                <w:rFonts w:hint="eastAsia" w:ascii="Times New Roman" w:hAnsi="Times New Roman" w:cs="Times New Roman"/>
                <w:b/>
                <w:color w:val="auto"/>
                <w:sz w:val="21"/>
                <w:szCs w:val="21"/>
                <w:highlight w:val="none"/>
                <w:lang w:val="en-US" w:eastAsia="zh-CN"/>
              </w:rPr>
              <w:t xml:space="preserve">4-23 </w:t>
            </w:r>
            <w:r>
              <w:rPr>
                <w:rFonts w:hint="default" w:ascii="Times New Roman" w:hAnsi="Times New Roman" w:cs="Times New Roman"/>
                <w:b/>
                <w:color w:val="auto"/>
                <w:sz w:val="21"/>
                <w:szCs w:val="21"/>
                <w:highlight w:val="none"/>
              </w:rPr>
              <w:t xml:space="preserve"> </w:t>
            </w:r>
            <w:r>
              <w:rPr>
                <w:rFonts w:hint="eastAsia" w:ascii="Times New Roman" w:hAnsi="Times New Roman" w:cs="Times New Roman"/>
                <w:b/>
                <w:color w:val="auto"/>
                <w:sz w:val="21"/>
                <w:szCs w:val="21"/>
                <w:highlight w:val="none"/>
                <w:lang w:eastAsia="zh-CN"/>
              </w:rPr>
              <w:t>企业扩建</w:t>
            </w:r>
            <w:r>
              <w:rPr>
                <w:rFonts w:hint="eastAsia" w:ascii="Times New Roman" w:hAnsi="Times New Roman" w:cs="Times New Roman"/>
                <w:b/>
                <w:color w:val="auto"/>
                <w:sz w:val="21"/>
                <w:szCs w:val="21"/>
                <w:lang w:eastAsia="zh-CN"/>
              </w:rPr>
              <w:t>前后“三废”排放量统计</w:t>
            </w:r>
            <w:r>
              <w:rPr>
                <w:rFonts w:hint="default" w:ascii="Times New Roman" w:hAnsi="Times New Roman" w:cs="Times New Roman"/>
                <w:b/>
                <w:color w:val="auto"/>
                <w:sz w:val="21"/>
                <w:szCs w:val="21"/>
              </w:rPr>
              <w:t>表</w:t>
            </w:r>
          </w:p>
          <w:tbl>
            <w:tblPr>
              <w:tblStyle w:val="19"/>
              <w:tblW w:w="83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058"/>
              <w:gridCol w:w="1713"/>
              <w:gridCol w:w="1091"/>
              <w:gridCol w:w="873"/>
              <w:gridCol w:w="971"/>
              <w:gridCol w:w="1167"/>
              <w:gridCol w:w="10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43" w:hRule="atLeast"/>
                <w:jc w:val="center"/>
              </w:trPr>
              <w:tc>
                <w:tcPr>
                  <w:tcW w:w="434"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cs="Times New Roman"/>
                      <w:b/>
                      <w:bCs/>
                      <w:color w:val="auto"/>
                      <w:sz w:val="21"/>
                      <w:szCs w:val="21"/>
                      <w:vertAlign w:val="baseline"/>
                      <w:lang w:eastAsia="zh-CN"/>
                    </w:rPr>
                    <w:t>种类</w:t>
                  </w:r>
                </w:p>
              </w:tc>
              <w:tc>
                <w:tcPr>
                  <w:tcW w:w="1058"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cs="Times New Roman"/>
                      <w:b/>
                      <w:bCs/>
                      <w:color w:val="auto"/>
                      <w:sz w:val="21"/>
                      <w:szCs w:val="21"/>
                      <w:vertAlign w:val="baseline"/>
                      <w:lang w:eastAsia="zh-CN"/>
                    </w:rPr>
                    <w:t>产污节点</w:t>
                  </w:r>
                </w:p>
              </w:tc>
              <w:tc>
                <w:tcPr>
                  <w:tcW w:w="1713"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cs="Times New Roman"/>
                      <w:b/>
                      <w:bCs/>
                      <w:color w:val="auto"/>
                      <w:sz w:val="21"/>
                      <w:szCs w:val="21"/>
                      <w:vertAlign w:val="baseline"/>
                      <w:lang w:eastAsia="zh-CN"/>
                    </w:rPr>
                    <w:t>处置方式</w:t>
                  </w:r>
                </w:p>
              </w:tc>
              <w:tc>
                <w:tcPr>
                  <w:tcW w:w="109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cs="Times New Roman"/>
                      <w:b/>
                      <w:bCs/>
                      <w:color w:val="auto"/>
                      <w:sz w:val="21"/>
                      <w:szCs w:val="21"/>
                      <w:vertAlign w:val="baseline"/>
                      <w:lang w:eastAsia="zh-CN"/>
                    </w:rPr>
                    <w:t>现有工程污染物排放量</w:t>
                  </w:r>
                </w:p>
              </w:tc>
              <w:tc>
                <w:tcPr>
                  <w:tcW w:w="873"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b/>
                      <w:bCs/>
                      <w:color w:val="auto"/>
                      <w:sz w:val="21"/>
                      <w:szCs w:val="21"/>
                      <w:vertAlign w:val="baseline"/>
                      <w:lang w:eastAsia="zh-CN"/>
                    </w:rPr>
                  </w:pPr>
                  <w:r>
                    <w:rPr>
                      <w:rFonts w:hint="eastAsia" w:ascii="Times New Roman" w:hAnsi="Times New Roman" w:cs="Times New Roman"/>
                      <w:b/>
                      <w:bCs/>
                      <w:color w:val="auto"/>
                      <w:sz w:val="21"/>
                      <w:szCs w:val="21"/>
                      <w:vertAlign w:val="baseline"/>
                      <w:lang w:eastAsia="zh-CN"/>
                    </w:rPr>
                    <w:t>以新带老削减量</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cs="Times New Roman"/>
                      <w:b/>
                      <w:bCs/>
                      <w:color w:val="auto"/>
                      <w:sz w:val="21"/>
                      <w:szCs w:val="21"/>
                      <w:vertAlign w:val="baseline"/>
                      <w:lang w:eastAsia="zh-CN"/>
                    </w:rPr>
                    <w:t>扩建工程排放量</w:t>
                  </w:r>
                </w:p>
              </w:tc>
              <w:tc>
                <w:tcPr>
                  <w:tcW w:w="1167"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cs="Times New Roman"/>
                      <w:b/>
                      <w:bCs/>
                      <w:color w:val="auto"/>
                      <w:sz w:val="21"/>
                      <w:szCs w:val="21"/>
                      <w:highlight w:val="none"/>
                      <w:vertAlign w:val="baseline"/>
                      <w:lang w:eastAsia="zh-CN"/>
                    </w:rPr>
                    <w:t>扩建工程完成后全厂排放量</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vertAlign w:val="baseline"/>
                      <w:lang w:eastAsia="zh-CN"/>
                    </w:rPr>
                  </w:pPr>
                  <w:r>
                    <w:rPr>
                      <w:rFonts w:hint="eastAsia" w:ascii="Times New Roman" w:hAnsi="Times New Roman" w:cs="Times New Roman"/>
                      <w:b/>
                      <w:bCs/>
                      <w:color w:val="auto"/>
                      <w:sz w:val="21"/>
                      <w:szCs w:val="21"/>
                      <w:vertAlign w:val="baseline"/>
                      <w:lang w:eastAsia="zh-CN"/>
                    </w:rPr>
                    <w:t>污染物排放变化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434" w:type="dxa"/>
                  <w:vMerge w:val="restart"/>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宋体" w:hAnsi="宋体" w:eastAsia="宋体" w:cs="宋体"/>
                      <w:b w:val="0"/>
                      <w:bCs/>
                      <w:color w:val="auto"/>
                      <w:sz w:val="21"/>
                      <w:szCs w:val="21"/>
                      <w:vertAlign w:val="baseline"/>
                      <w:lang w:eastAsia="zh-CN"/>
                    </w:rPr>
                    <w:t>废水</w:t>
                  </w:r>
                </w:p>
              </w:tc>
              <w:tc>
                <w:tcPr>
                  <w:tcW w:w="1058" w:type="dxa"/>
                  <w:tcBorders>
                    <w:tl2br w:val="nil"/>
                    <w:tr2bl w:val="nil"/>
                  </w:tcBorders>
                  <w:noWrap w:val="0"/>
                  <w:vAlign w:val="center"/>
                </w:tcPr>
                <w:p>
                  <w:pPr>
                    <w:pStyle w:val="3"/>
                    <w:keepNext/>
                    <w:keepLines/>
                    <w:pageBreakBefore w:val="0"/>
                    <w:widowControl w:val="0"/>
                    <w:numPr>
                      <w:ilvl w:val="1"/>
                      <w:numId w:val="0"/>
                    </w:numPr>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jc w:val="center"/>
                    <w:textAlignment w:val="baseline"/>
                    <w:rPr>
                      <w:rFonts w:hint="eastAsia" w:ascii="Times New Roman" w:hAnsi="Times New Roman" w:eastAsia="宋体" w:cs="Times New Roman"/>
                      <w:color w:val="auto"/>
                      <w:sz w:val="21"/>
                      <w:szCs w:val="21"/>
                      <w:vertAlign w:val="baseline"/>
                      <w:lang w:eastAsia="zh-CN"/>
                    </w:rPr>
                  </w:pPr>
                  <w:r>
                    <w:rPr>
                      <w:rFonts w:ascii="Times New Roman" w:hAnsi="Times New Roman" w:eastAsia="宋体"/>
                      <w:b w:val="0"/>
                      <w:bCs/>
                      <w:color w:val="auto"/>
                      <w:sz w:val="21"/>
                      <w:szCs w:val="21"/>
                    </w:rPr>
                    <w:t>生活污水</w:t>
                  </w:r>
                </w:p>
              </w:tc>
              <w:tc>
                <w:tcPr>
                  <w:tcW w:w="1713"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rPr>
                    <w:t>经化粪池</w:t>
                  </w:r>
                  <w:r>
                    <w:rPr>
                      <w:rFonts w:hint="default" w:ascii="Times New Roman" w:hAnsi="Times New Roman" w:cs="Times New Roman"/>
                      <w:color w:val="auto"/>
                      <w:sz w:val="21"/>
                      <w:szCs w:val="21"/>
                      <w:lang w:eastAsia="zh-CN"/>
                    </w:rPr>
                    <w:t>处理</w:t>
                  </w:r>
                  <w:r>
                    <w:rPr>
                      <w:rFonts w:hint="eastAsia" w:ascii="宋体" w:hAnsi="宋体" w:cs="宋体"/>
                      <w:color w:val="auto"/>
                      <w:szCs w:val="21"/>
                      <w:shd w:val="clear" w:color="auto" w:fill="FFFFFF"/>
                      <w:lang w:eastAsia="zh-CN"/>
                    </w:rPr>
                    <w:t>经污水管网排入镇安县污水处理厂</w:t>
                  </w:r>
                </w:p>
              </w:tc>
              <w:tc>
                <w:tcPr>
                  <w:tcW w:w="1091"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lang w:val="en-US" w:eastAsia="zh-CN"/>
                    </w:rPr>
                    <w:t>228.48</w:t>
                  </w:r>
                  <w:r>
                    <w:rPr>
                      <w:rFonts w:hint="eastAsia" w:ascii="Times New Roman" w:hAnsi="Times New Roman" w:eastAsia="宋体"/>
                      <w:color w:val="auto"/>
                      <w:kern w:val="2"/>
                      <w:sz w:val="21"/>
                      <w:szCs w:val="21"/>
                      <w:lang w:eastAsia="zh-CN"/>
                    </w:rPr>
                    <w:t>m</w:t>
                  </w:r>
                  <w:r>
                    <w:rPr>
                      <w:rFonts w:hint="eastAsia" w:ascii="Times New Roman" w:hAnsi="Times New Roman" w:eastAsia="宋体"/>
                      <w:color w:val="auto"/>
                      <w:kern w:val="2"/>
                      <w:sz w:val="21"/>
                      <w:szCs w:val="21"/>
                      <w:vertAlign w:val="superscript"/>
                      <w:lang w:val="en-US" w:eastAsia="zh-CN"/>
                    </w:rPr>
                    <w:t>3</w:t>
                  </w:r>
                  <w:r>
                    <w:rPr>
                      <w:rFonts w:hint="eastAsia" w:ascii="Times New Roman" w:hAnsi="Times New Roman" w:eastAsia="宋体"/>
                      <w:color w:val="auto"/>
                      <w:kern w:val="2"/>
                      <w:sz w:val="21"/>
                      <w:szCs w:val="21"/>
                      <w:lang w:eastAsia="zh-CN"/>
                    </w:rPr>
                    <w:t>/a</w:t>
                  </w:r>
                </w:p>
              </w:tc>
              <w:tc>
                <w:tcPr>
                  <w:tcW w:w="873"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eastAsia" w:ascii="Times New Roman" w:hAnsi="Times New Roman" w:eastAsia="宋体"/>
                      <w:color w:val="auto"/>
                      <w:kern w:val="2"/>
                      <w:sz w:val="21"/>
                      <w:szCs w:val="21"/>
                      <w:lang w:eastAsia="zh-CN"/>
                    </w:rPr>
                    <w:t>m</w:t>
                  </w:r>
                  <w:r>
                    <w:rPr>
                      <w:rFonts w:hint="eastAsia" w:ascii="Times New Roman" w:hAnsi="Times New Roman" w:eastAsia="宋体"/>
                      <w:color w:val="auto"/>
                      <w:kern w:val="2"/>
                      <w:sz w:val="21"/>
                      <w:szCs w:val="21"/>
                      <w:vertAlign w:val="superscript"/>
                      <w:lang w:val="en-US" w:eastAsia="zh-CN"/>
                    </w:rPr>
                    <w:t>3</w:t>
                  </w:r>
                  <w:r>
                    <w:rPr>
                      <w:rFonts w:hint="eastAsia" w:ascii="Times New Roman" w:hAnsi="Times New Roman" w:eastAsia="宋体"/>
                      <w:color w:val="auto"/>
                      <w:kern w:val="2"/>
                      <w:sz w:val="21"/>
                      <w:szCs w:val="21"/>
                      <w:lang w:eastAsia="zh-CN"/>
                    </w:rPr>
                    <w: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3072.0</w:t>
                  </w:r>
                  <w:r>
                    <w:rPr>
                      <w:rFonts w:hint="eastAsia" w:ascii="Times New Roman" w:hAnsi="Times New Roman" w:eastAsia="宋体"/>
                      <w:color w:val="auto"/>
                      <w:kern w:val="2"/>
                      <w:sz w:val="21"/>
                      <w:szCs w:val="21"/>
                      <w:lang w:eastAsia="zh-CN"/>
                    </w:rPr>
                    <w:t>m</w:t>
                  </w:r>
                  <w:r>
                    <w:rPr>
                      <w:rFonts w:hint="eastAsia" w:ascii="Times New Roman" w:hAnsi="Times New Roman" w:eastAsia="宋体"/>
                      <w:color w:val="auto"/>
                      <w:kern w:val="2"/>
                      <w:sz w:val="21"/>
                      <w:szCs w:val="21"/>
                      <w:vertAlign w:val="superscript"/>
                      <w:lang w:val="en-US" w:eastAsia="zh-CN"/>
                    </w:rPr>
                    <w:t>3</w:t>
                  </w:r>
                  <w:r>
                    <w:rPr>
                      <w:rFonts w:hint="eastAsia" w:ascii="Times New Roman" w:hAnsi="Times New Roman" w:eastAsia="宋体"/>
                      <w:color w:val="auto"/>
                      <w:kern w:val="2"/>
                      <w:sz w:val="21"/>
                      <w:szCs w:val="21"/>
                      <w:lang w:eastAsia="zh-CN"/>
                    </w:rPr>
                    <w:t>/a</w:t>
                  </w:r>
                </w:p>
              </w:tc>
              <w:tc>
                <w:tcPr>
                  <w:tcW w:w="1167"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olor w:val="auto"/>
                      <w:kern w:val="2"/>
                      <w:sz w:val="21"/>
                      <w:szCs w:val="21"/>
                      <w:lang w:val="en-US" w:eastAsia="zh-CN"/>
                    </w:rPr>
                    <w:t>3300.48</w:t>
                  </w:r>
                  <w:r>
                    <w:rPr>
                      <w:rFonts w:hint="eastAsia" w:ascii="Times New Roman" w:hAnsi="Times New Roman" w:eastAsia="宋体"/>
                      <w:color w:val="auto"/>
                      <w:kern w:val="2"/>
                      <w:sz w:val="21"/>
                      <w:szCs w:val="21"/>
                      <w:lang w:eastAsia="zh-CN"/>
                    </w:rPr>
                    <w:t>m</w:t>
                  </w:r>
                  <w:r>
                    <w:rPr>
                      <w:rFonts w:hint="eastAsia" w:ascii="Times New Roman" w:hAnsi="Times New Roman" w:eastAsia="宋体"/>
                      <w:color w:val="auto"/>
                      <w:kern w:val="2"/>
                      <w:sz w:val="21"/>
                      <w:szCs w:val="21"/>
                      <w:vertAlign w:val="superscript"/>
                      <w:lang w:val="en-US" w:eastAsia="zh-CN"/>
                    </w:rPr>
                    <w:t>3</w:t>
                  </w:r>
                  <w:r>
                    <w:rPr>
                      <w:rFonts w:hint="eastAsia" w:ascii="Times New Roman" w:hAnsi="Times New Roman" w:eastAsia="宋体"/>
                      <w:color w:val="auto"/>
                      <w:kern w:val="2"/>
                      <w:sz w:val="21"/>
                      <w:szCs w:val="21"/>
                      <w:lang w:eastAsia="zh-CN"/>
                    </w:rPr>
                    <w:t>/a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eastAsia" w:ascii="Times New Roman" w:hAnsi="Times New Roman" w:eastAsia="宋体"/>
                      <w:color w:val="auto"/>
                      <w:kern w:val="2"/>
                      <w:sz w:val="21"/>
                      <w:szCs w:val="21"/>
                      <w:lang w:val="en-US" w:eastAsia="zh-CN"/>
                    </w:rPr>
                    <w:t>3072.0</w:t>
                  </w:r>
                  <w:r>
                    <w:rPr>
                      <w:rFonts w:hint="eastAsia" w:ascii="Times New Roman" w:hAnsi="Times New Roman" w:eastAsia="宋体"/>
                      <w:color w:val="auto"/>
                      <w:kern w:val="2"/>
                      <w:sz w:val="21"/>
                      <w:szCs w:val="21"/>
                      <w:lang w:eastAsia="zh-CN"/>
                    </w:rPr>
                    <w:t>m</w:t>
                  </w:r>
                  <w:r>
                    <w:rPr>
                      <w:rFonts w:hint="eastAsia" w:ascii="Times New Roman" w:hAnsi="Times New Roman" w:eastAsia="宋体"/>
                      <w:color w:val="auto"/>
                      <w:kern w:val="2"/>
                      <w:sz w:val="21"/>
                      <w:szCs w:val="21"/>
                      <w:vertAlign w:val="superscript"/>
                      <w:lang w:val="en-US" w:eastAsia="zh-CN"/>
                    </w:rPr>
                    <w:t>3</w:t>
                  </w:r>
                  <w:r>
                    <w:rPr>
                      <w:rFonts w:hint="eastAsia" w:ascii="Times New Roman" w:hAnsi="Times New Roman" w:eastAsia="宋体"/>
                      <w:color w:val="auto"/>
                      <w:kern w:val="2"/>
                      <w:sz w:val="21"/>
                      <w:szCs w:val="21"/>
                      <w:lang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宋体" w:hAnsi="宋体" w:eastAsia="宋体" w:cs="宋体"/>
                      <w:b w:val="0"/>
                      <w:bCs/>
                      <w:color w:val="auto"/>
                      <w:sz w:val="21"/>
                      <w:szCs w:val="21"/>
                      <w:vertAlign w:val="baseline"/>
                      <w:lang w:eastAsia="zh-CN"/>
                    </w:rPr>
                  </w:pPr>
                </w:p>
              </w:tc>
              <w:tc>
                <w:tcPr>
                  <w:tcW w:w="1058" w:type="dxa"/>
                  <w:tcBorders>
                    <w:tl2br w:val="nil"/>
                    <w:tr2bl w:val="nil"/>
                  </w:tcBorders>
                  <w:noWrap w:val="0"/>
                  <w:vAlign w:val="center"/>
                </w:tcPr>
                <w:p>
                  <w:pPr>
                    <w:pStyle w:val="3"/>
                    <w:keepNext/>
                    <w:keepLines/>
                    <w:pageBreakBefore w:val="0"/>
                    <w:widowControl w:val="0"/>
                    <w:numPr>
                      <w:ilvl w:val="1"/>
                      <w:numId w:val="0"/>
                    </w:numPr>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jc w:val="center"/>
                    <w:textAlignment w:val="baseline"/>
                    <w:rPr>
                      <w:rFonts w:hint="eastAsia" w:ascii="Times New Roman" w:hAnsi="Times New Roman" w:eastAsia="宋体"/>
                      <w:b w:val="0"/>
                      <w:bCs/>
                      <w:color w:val="auto"/>
                      <w:sz w:val="21"/>
                      <w:szCs w:val="21"/>
                      <w:lang w:eastAsia="zh-CN"/>
                    </w:rPr>
                  </w:pPr>
                  <w:r>
                    <w:rPr>
                      <w:rFonts w:hint="eastAsia" w:ascii="Times New Roman" w:hAnsi="Times New Roman" w:eastAsia="宋体"/>
                      <w:b w:val="0"/>
                      <w:bCs/>
                      <w:color w:val="auto"/>
                      <w:sz w:val="21"/>
                      <w:szCs w:val="21"/>
                      <w:lang w:eastAsia="zh-CN"/>
                    </w:rPr>
                    <w:t>生产废水</w:t>
                  </w:r>
                </w:p>
              </w:tc>
              <w:tc>
                <w:tcPr>
                  <w:tcW w:w="1713"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宋体" w:hAnsi="宋体" w:cs="宋体"/>
                      <w:color w:val="auto"/>
                      <w:szCs w:val="21"/>
                      <w:shd w:val="clear" w:color="auto" w:fill="FFFFFF"/>
                      <w:lang w:eastAsia="zh-CN"/>
                    </w:rPr>
                    <w:t>冷却废水经污水管网排入镇安县污水处理厂</w:t>
                  </w:r>
                </w:p>
              </w:tc>
              <w:tc>
                <w:tcPr>
                  <w:tcW w:w="1091"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eastAsia" w:ascii="Times New Roman" w:hAnsi="Times New Roman" w:eastAsia="宋体"/>
                      <w:color w:val="auto"/>
                      <w:kern w:val="2"/>
                      <w:sz w:val="21"/>
                      <w:szCs w:val="21"/>
                      <w:lang w:eastAsia="zh-CN"/>
                    </w:rPr>
                    <w:t>m</w:t>
                  </w:r>
                  <w:r>
                    <w:rPr>
                      <w:rFonts w:hint="eastAsia" w:ascii="Times New Roman" w:hAnsi="Times New Roman" w:eastAsia="宋体"/>
                      <w:color w:val="auto"/>
                      <w:kern w:val="2"/>
                      <w:sz w:val="21"/>
                      <w:szCs w:val="21"/>
                      <w:vertAlign w:val="superscript"/>
                      <w:lang w:val="en-US" w:eastAsia="zh-CN"/>
                    </w:rPr>
                    <w:t>3</w:t>
                  </w:r>
                  <w:r>
                    <w:rPr>
                      <w:rFonts w:hint="eastAsia" w:ascii="Times New Roman" w:hAnsi="Times New Roman" w:eastAsia="宋体"/>
                      <w:color w:val="auto"/>
                      <w:kern w:val="2"/>
                      <w:sz w:val="21"/>
                      <w:szCs w:val="21"/>
                      <w:lang w:eastAsia="zh-CN"/>
                    </w:rPr>
                    <w:t>/a</w:t>
                  </w:r>
                </w:p>
              </w:tc>
              <w:tc>
                <w:tcPr>
                  <w:tcW w:w="873"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eastAsia" w:ascii="Times New Roman" w:hAnsi="Times New Roman" w:eastAsia="宋体"/>
                      <w:color w:val="auto"/>
                      <w:kern w:val="2"/>
                      <w:sz w:val="21"/>
                      <w:szCs w:val="21"/>
                      <w:lang w:eastAsia="zh-CN"/>
                    </w:rPr>
                    <w:t>m</w:t>
                  </w:r>
                  <w:r>
                    <w:rPr>
                      <w:rFonts w:hint="eastAsia" w:ascii="Times New Roman" w:hAnsi="Times New Roman" w:eastAsia="宋体"/>
                      <w:color w:val="auto"/>
                      <w:kern w:val="2"/>
                      <w:sz w:val="21"/>
                      <w:szCs w:val="21"/>
                      <w:vertAlign w:val="superscript"/>
                      <w:lang w:val="en-US" w:eastAsia="zh-CN"/>
                    </w:rPr>
                    <w:t>3</w:t>
                  </w:r>
                  <w:r>
                    <w:rPr>
                      <w:rFonts w:hint="eastAsia" w:ascii="Times New Roman" w:hAnsi="Times New Roman" w:eastAsia="宋体"/>
                      <w:color w:val="auto"/>
                      <w:kern w:val="2"/>
                      <w:sz w:val="21"/>
                      <w:szCs w:val="21"/>
                      <w:lang w:eastAsia="zh-CN"/>
                    </w:rPr>
                    <w: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81.0</w:t>
                  </w:r>
                  <w:r>
                    <w:rPr>
                      <w:rFonts w:hint="eastAsia" w:ascii="Times New Roman" w:hAnsi="Times New Roman" w:eastAsia="宋体"/>
                      <w:color w:val="auto"/>
                      <w:kern w:val="2"/>
                      <w:sz w:val="21"/>
                      <w:szCs w:val="21"/>
                      <w:lang w:eastAsia="zh-CN"/>
                    </w:rPr>
                    <w:t>m</w:t>
                  </w:r>
                  <w:r>
                    <w:rPr>
                      <w:rFonts w:hint="eastAsia" w:ascii="Times New Roman" w:hAnsi="Times New Roman" w:eastAsia="宋体"/>
                      <w:color w:val="auto"/>
                      <w:kern w:val="2"/>
                      <w:sz w:val="21"/>
                      <w:szCs w:val="21"/>
                      <w:vertAlign w:val="superscript"/>
                      <w:lang w:val="en-US" w:eastAsia="zh-CN"/>
                    </w:rPr>
                    <w:t>3</w:t>
                  </w:r>
                  <w:r>
                    <w:rPr>
                      <w:rFonts w:hint="eastAsia" w:ascii="Times New Roman" w:hAnsi="Times New Roman" w:eastAsia="宋体"/>
                      <w:color w:val="auto"/>
                      <w:kern w:val="2"/>
                      <w:sz w:val="21"/>
                      <w:szCs w:val="21"/>
                      <w:lang w:eastAsia="zh-CN"/>
                    </w:rPr>
                    <w:t>/a</w:t>
                  </w:r>
                </w:p>
              </w:tc>
              <w:tc>
                <w:tcPr>
                  <w:tcW w:w="1167"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81.0</w:t>
                  </w:r>
                  <w:r>
                    <w:rPr>
                      <w:rFonts w:hint="eastAsia" w:ascii="Times New Roman" w:hAnsi="Times New Roman" w:eastAsia="宋体"/>
                      <w:color w:val="auto"/>
                      <w:kern w:val="2"/>
                      <w:sz w:val="21"/>
                      <w:szCs w:val="21"/>
                      <w:lang w:eastAsia="zh-CN"/>
                    </w:rPr>
                    <w:t>m</w:t>
                  </w:r>
                  <w:r>
                    <w:rPr>
                      <w:rFonts w:hint="eastAsia" w:ascii="Times New Roman" w:hAnsi="Times New Roman" w:eastAsia="宋体"/>
                      <w:color w:val="auto"/>
                      <w:kern w:val="2"/>
                      <w:sz w:val="21"/>
                      <w:szCs w:val="21"/>
                      <w:vertAlign w:val="superscript"/>
                      <w:lang w:val="en-US" w:eastAsia="zh-CN"/>
                    </w:rPr>
                    <w:t>3</w:t>
                  </w:r>
                  <w:r>
                    <w:rPr>
                      <w:rFonts w:hint="eastAsia" w:ascii="Times New Roman" w:hAnsi="Times New Roman" w:eastAsia="宋体"/>
                      <w:color w:val="auto"/>
                      <w:kern w:val="2"/>
                      <w:sz w:val="21"/>
                      <w:szCs w:val="21"/>
                      <w:lang w:eastAsia="zh-CN"/>
                    </w:rPr>
                    <w:t>/a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+81.0</w:t>
                  </w:r>
                  <w:r>
                    <w:rPr>
                      <w:rFonts w:hint="eastAsia" w:ascii="Times New Roman" w:hAnsi="Times New Roman" w:eastAsia="宋体"/>
                      <w:color w:val="auto"/>
                      <w:kern w:val="2"/>
                      <w:sz w:val="21"/>
                      <w:szCs w:val="21"/>
                      <w:lang w:eastAsia="zh-CN"/>
                    </w:rPr>
                    <w:t>m</w:t>
                  </w:r>
                  <w:r>
                    <w:rPr>
                      <w:rFonts w:hint="eastAsia" w:ascii="Times New Roman" w:hAnsi="Times New Roman" w:eastAsia="宋体"/>
                      <w:color w:val="auto"/>
                      <w:kern w:val="2"/>
                      <w:sz w:val="21"/>
                      <w:szCs w:val="21"/>
                      <w:vertAlign w:val="superscript"/>
                      <w:lang w:val="en-US" w:eastAsia="zh-CN"/>
                    </w:rPr>
                    <w:t>3</w:t>
                  </w:r>
                  <w:r>
                    <w:rPr>
                      <w:rFonts w:hint="eastAsia" w:ascii="Times New Roman" w:hAnsi="Times New Roman" w:eastAsia="宋体"/>
                      <w:color w:val="auto"/>
                      <w:kern w:val="2"/>
                      <w:sz w:val="21"/>
                      <w:szCs w:val="21"/>
                      <w:lang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0" w:hRule="atLeast"/>
                <w:jc w:val="center"/>
              </w:trPr>
              <w:tc>
                <w:tcPr>
                  <w:tcW w:w="434" w:type="dxa"/>
                  <w:vMerge w:val="restart"/>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宋体" w:hAnsi="宋体" w:eastAsia="宋体" w:cs="宋体"/>
                      <w:b w:val="0"/>
                      <w:bCs/>
                      <w:color w:val="auto"/>
                      <w:sz w:val="21"/>
                      <w:szCs w:val="21"/>
                      <w:vertAlign w:val="baseline"/>
                      <w:lang w:eastAsia="zh-CN"/>
                    </w:rPr>
                    <w:t>废气</w:t>
                  </w:r>
                </w:p>
              </w:tc>
              <w:tc>
                <w:tcPr>
                  <w:tcW w:w="1058" w:type="dxa"/>
                  <w:tcBorders>
                    <w:tl2br w:val="nil"/>
                    <w:tr2bl w:val="nil"/>
                  </w:tcBorders>
                  <w:noWrap w:val="0"/>
                  <w:vAlign w:val="center"/>
                </w:tcPr>
                <w:p>
                  <w:pPr>
                    <w:keepNext w:val="0"/>
                    <w:keepLines w:val="0"/>
                    <w:widowControl/>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rPr>
                    <w:t>粉尘</w:t>
                  </w:r>
                </w:p>
              </w:tc>
              <w:tc>
                <w:tcPr>
                  <w:tcW w:w="1713"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eastAsia="宋体" w:cs="Times New Roman"/>
                      <w:color w:val="auto"/>
                      <w:kern w:val="0"/>
                      <w:sz w:val="21"/>
                      <w:szCs w:val="21"/>
                      <w:lang w:val="en-US" w:eastAsia="zh-CN"/>
                    </w:rPr>
                    <w:t>/</w:t>
                  </w:r>
                </w:p>
              </w:tc>
              <w:tc>
                <w:tcPr>
                  <w:tcW w:w="1091"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r>
                    <w:rPr>
                      <w:rFonts w:hint="default" w:ascii="Times New Roman" w:hAnsi="Times New Roman" w:eastAsia="宋体" w:cs="Times New Roman"/>
                      <w:color w:val="auto"/>
                      <w:kern w:val="0"/>
                      <w:sz w:val="21"/>
                      <w:szCs w:val="21"/>
                      <w:highlight w:val="none"/>
                      <w:lang w:val="en-US" w:eastAsia="zh-CN"/>
                    </w:rPr>
                    <w:t>t/a</w:t>
                  </w:r>
                </w:p>
              </w:tc>
              <w:tc>
                <w:tcPr>
                  <w:tcW w:w="873"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r>
                    <w:rPr>
                      <w:rFonts w:ascii="Times New Roman" w:hAnsi="Times New Roman" w:eastAsia="宋体"/>
                      <w:color w:val="auto"/>
                      <w:kern w:val="2"/>
                      <w:sz w:val="21"/>
                      <w:szCs w:val="21"/>
                    </w:rPr>
                    <w:t>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0.004</w:t>
                  </w:r>
                  <w:r>
                    <w:rPr>
                      <w:rFonts w:ascii="Times New Roman" w:hAnsi="Times New Roman" w:eastAsia="宋体"/>
                      <w:color w:val="auto"/>
                      <w:kern w:val="2"/>
                      <w:sz w:val="21"/>
                      <w:szCs w:val="21"/>
                    </w:rPr>
                    <w:t>t/a</w:t>
                  </w:r>
                </w:p>
              </w:tc>
              <w:tc>
                <w:tcPr>
                  <w:tcW w:w="1167"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olor w:val="auto"/>
                      <w:kern w:val="2"/>
                      <w:sz w:val="21"/>
                      <w:szCs w:val="21"/>
                      <w:lang w:val="en-US" w:eastAsia="zh-CN"/>
                    </w:rPr>
                    <w:t>0.004</w:t>
                  </w:r>
                  <w:r>
                    <w:rPr>
                      <w:rFonts w:ascii="Times New Roman" w:hAnsi="Times New Roman" w:eastAsia="宋体"/>
                      <w:color w:val="auto"/>
                      <w:kern w:val="2"/>
                      <w:sz w:val="21"/>
                      <w:szCs w:val="21"/>
                    </w:rPr>
                    <w:t>t/a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r>
                    <w:rPr>
                      <w:rFonts w:hint="eastAsia" w:ascii="Times New Roman" w:hAnsi="Times New Roman" w:eastAsia="宋体"/>
                      <w:color w:val="auto"/>
                      <w:kern w:val="2"/>
                      <w:sz w:val="21"/>
                      <w:szCs w:val="21"/>
                      <w:lang w:val="en-US" w:eastAsia="zh-CN"/>
                    </w:rPr>
                    <w:t>0.004</w:t>
                  </w:r>
                  <w:r>
                    <w:rPr>
                      <w:rFonts w:ascii="Times New Roman" w:hAnsi="Times New Roman" w:eastAsia="宋体"/>
                      <w:color w:val="auto"/>
                      <w:kern w:val="2"/>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1"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宋体" w:hAnsi="宋体" w:eastAsia="宋体" w:cs="宋体"/>
                      <w:b w:val="0"/>
                      <w:bCs/>
                      <w:color w:val="auto"/>
                      <w:sz w:val="21"/>
                      <w:szCs w:val="21"/>
                      <w:vertAlign w:val="baseline"/>
                      <w:lang w:eastAsia="zh-CN"/>
                    </w:rPr>
                  </w:pPr>
                </w:p>
              </w:tc>
              <w:tc>
                <w:tcPr>
                  <w:tcW w:w="1058" w:type="dxa"/>
                  <w:tcBorders>
                    <w:tl2br w:val="nil"/>
                    <w:tr2bl w:val="nil"/>
                  </w:tcBorders>
                  <w:noWrap w:val="0"/>
                  <w:vAlign w:val="center"/>
                </w:tcPr>
                <w:p>
                  <w:pPr>
                    <w:keepNext w:val="0"/>
                    <w:keepLines w:val="0"/>
                    <w:widowControl/>
                    <w:suppressLineNumbers w:val="0"/>
                    <w:autoSpaceDE w:val="0"/>
                    <w:autoSpaceDN w:val="0"/>
                    <w:adjustRightInd w:val="0"/>
                    <w:spacing w:before="0" w:beforeAutospacing="0" w:after="0" w:afterAutospacing="0"/>
                    <w:ind w:left="0" w:right="0"/>
                    <w:jc w:val="center"/>
                    <w:rPr>
                      <w:rFonts w:hint="eastAsia" w:ascii="宋体" w:hAnsi="宋体" w:eastAsia="宋体" w:cs="宋体"/>
                      <w:b w:val="0"/>
                      <w:bCs/>
                      <w:color w:val="auto"/>
                      <w:sz w:val="21"/>
                      <w:szCs w:val="21"/>
                      <w:vertAlign w:val="baseline"/>
                      <w:lang w:eastAsia="zh-CN"/>
                    </w:rPr>
                  </w:pPr>
                  <w:r>
                    <w:rPr>
                      <w:rFonts w:hint="eastAsia" w:ascii="Times New Roman" w:hAnsi="Times New Roman" w:eastAsia="宋体" w:cs="Times New Roman"/>
                      <w:color w:val="auto"/>
                      <w:kern w:val="0"/>
                      <w:sz w:val="21"/>
                      <w:szCs w:val="21"/>
                      <w:lang w:val="en-US" w:eastAsia="zh-CN"/>
                    </w:rPr>
                    <w:t>拉丝工序</w:t>
                  </w:r>
                </w:p>
              </w:tc>
              <w:tc>
                <w:tcPr>
                  <w:tcW w:w="1713" w:type="dxa"/>
                  <w:vMerge w:val="restart"/>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kern w:val="0"/>
                      <w:sz w:val="21"/>
                      <w:szCs w:val="21"/>
                      <w:lang w:eastAsia="zh-CN"/>
                    </w:rPr>
                    <w:t>集气罩收集，经“</w:t>
                  </w:r>
                  <w:r>
                    <w:rPr>
                      <w:rFonts w:hint="default" w:ascii="Times New Roman" w:hAnsi="Times New Roman" w:cs="Times New Roman"/>
                      <w:color w:val="auto"/>
                      <w:kern w:val="0"/>
                      <w:sz w:val="21"/>
                      <w:szCs w:val="21"/>
                      <w:lang w:val="en-US" w:eastAsia="zh-CN"/>
                    </w:rPr>
                    <w:t>采用低温等离子+活性炭吸附装置</w:t>
                  </w:r>
                  <w:r>
                    <w:rPr>
                      <w:rFonts w:hint="default" w:ascii="Times New Roman" w:hAnsi="Times New Roman" w:cs="Times New Roman"/>
                      <w:color w:val="auto"/>
                      <w:kern w:val="0"/>
                      <w:sz w:val="21"/>
                      <w:szCs w:val="21"/>
                      <w:lang w:eastAsia="zh-CN"/>
                    </w:rPr>
                    <w:t>”处理，通过</w:t>
                  </w:r>
                  <w:r>
                    <w:rPr>
                      <w:rFonts w:hint="default" w:ascii="Times New Roman" w:hAnsi="Times New Roman" w:eastAsia="宋体" w:cs="Times New Roman"/>
                      <w:color w:val="auto"/>
                      <w:kern w:val="0"/>
                      <w:sz w:val="21"/>
                      <w:szCs w:val="21"/>
                    </w:rPr>
                    <w:t>15m高排气筒</w:t>
                  </w:r>
                  <w:r>
                    <w:rPr>
                      <w:rFonts w:hint="default" w:ascii="Times New Roman" w:hAnsi="Times New Roman" w:eastAsia="宋体" w:cs="Times New Roman"/>
                      <w:color w:val="auto"/>
                      <w:kern w:val="0"/>
                      <w:sz w:val="21"/>
                      <w:szCs w:val="21"/>
                      <w:lang w:eastAsia="zh-CN"/>
                    </w:rPr>
                    <w:t>”排放</w:t>
                  </w:r>
                </w:p>
              </w:tc>
              <w:tc>
                <w:tcPr>
                  <w:tcW w:w="1091" w:type="dxa"/>
                  <w:vMerge w:val="restart"/>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olor w:val="auto"/>
                      <w:kern w:val="2"/>
                      <w:sz w:val="21"/>
                      <w:szCs w:val="21"/>
                      <w:lang w:val="en-US" w:eastAsia="zh-CN"/>
                    </w:rPr>
                    <w:t>1.21</w:t>
                  </w:r>
                  <w:r>
                    <w:rPr>
                      <w:rFonts w:ascii="Times New Roman" w:hAnsi="Times New Roman" w:eastAsia="宋体"/>
                      <w:color w:val="auto"/>
                      <w:kern w:val="2"/>
                      <w:sz w:val="21"/>
                      <w:szCs w:val="21"/>
                    </w:rPr>
                    <w:t>t/a</w:t>
                  </w:r>
                </w:p>
              </w:tc>
              <w:tc>
                <w:tcPr>
                  <w:tcW w:w="873" w:type="dxa"/>
                  <w:vMerge w:val="restart"/>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0</w:t>
                  </w:r>
                  <w:r>
                    <w:rPr>
                      <w:rFonts w:ascii="Times New Roman" w:hAnsi="Times New Roman" w:eastAsia="宋体"/>
                      <w:color w:val="auto"/>
                      <w:kern w:val="2"/>
                      <w:sz w:val="21"/>
                      <w:szCs w:val="21"/>
                    </w:rPr>
                    <w:t>t/a</w:t>
                  </w:r>
                </w:p>
              </w:tc>
              <w:tc>
                <w:tcPr>
                  <w:tcW w:w="971" w:type="dxa"/>
                  <w:vMerge w:val="restart"/>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4.979</w:t>
                  </w:r>
                  <w:r>
                    <w:rPr>
                      <w:rFonts w:ascii="Times New Roman" w:hAnsi="Times New Roman" w:eastAsia="宋体"/>
                      <w:color w:val="auto"/>
                      <w:kern w:val="2"/>
                      <w:sz w:val="21"/>
                      <w:szCs w:val="21"/>
                    </w:rPr>
                    <w:t>t/a</w:t>
                  </w:r>
                </w:p>
              </w:tc>
              <w:tc>
                <w:tcPr>
                  <w:tcW w:w="1167" w:type="dxa"/>
                  <w:vMerge w:val="restart"/>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ascii="Times New Roman" w:hAnsi="Times New Roman" w:eastAsia="宋体"/>
                      <w:color w:val="auto"/>
                      <w:kern w:val="2"/>
                      <w:sz w:val="21"/>
                      <w:szCs w:val="21"/>
                    </w:rPr>
                  </w:pPr>
                  <w:r>
                    <w:rPr>
                      <w:rFonts w:hint="eastAsia" w:ascii="Times New Roman" w:hAnsi="Times New Roman" w:eastAsia="宋体"/>
                      <w:color w:val="auto"/>
                      <w:kern w:val="2"/>
                      <w:sz w:val="21"/>
                      <w:szCs w:val="21"/>
                      <w:lang w:val="en-US" w:eastAsia="zh-CN"/>
                    </w:rPr>
                    <w:t>6.189</w:t>
                  </w:r>
                  <w:r>
                    <w:rPr>
                      <w:rFonts w:ascii="Times New Roman" w:hAnsi="Times New Roman" w:eastAsia="宋体"/>
                      <w:color w:val="auto"/>
                      <w:kern w:val="2"/>
                      <w:sz w:val="21"/>
                      <w:szCs w:val="21"/>
                    </w:rPr>
                    <w:t>t/a</w:t>
                  </w:r>
                </w:p>
              </w:tc>
              <w:tc>
                <w:tcPr>
                  <w:tcW w:w="1089" w:type="dxa"/>
                  <w:vMerge w:val="restart"/>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+4.979</w:t>
                  </w:r>
                  <w:r>
                    <w:rPr>
                      <w:rFonts w:ascii="Times New Roman" w:hAnsi="Times New Roman" w:eastAsia="宋体"/>
                      <w:color w:val="auto"/>
                      <w:kern w:val="2"/>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宋体" w:hAnsi="宋体" w:eastAsia="宋体" w:cs="宋体"/>
                      <w:b w:val="0"/>
                      <w:bCs/>
                      <w:color w:val="auto"/>
                      <w:sz w:val="21"/>
                      <w:szCs w:val="21"/>
                      <w:vertAlign w:val="baseline"/>
                      <w:lang w:eastAsia="zh-CN"/>
                    </w:rPr>
                  </w:pPr>
                </w:p>
              </w:tc>
              <w:tc>
                <w:tcPr>
                  <w:tcW w:w="1058" w:type="dxa"/>
                  <w:tcBorders>
                    <w:tl2br w:val="nil"/>
                    <w:tr2bl w:val="nil"/>
                  </w:tcBorders>
                  <w:noWrap w:val="0"/>
                  <w:vAlign w:val="center"/>
                </w:tcPr>
                <w:p>
                  <w:pPr>
                    <w:keepNext w:val="0"/>
                    <w:keepLines w:val="0"/>
                    <w:widowControl/>
                    <w:suppressLineNumbers w:val="0"/>
                    <w:autoSpaceDE w:val="0"/>
                    <w:autoSpaceDN w:val="0"/>
                    <w:adjustRightInd w:val="0"/>
                    <w:spacing w:before="0" w:beforeAutospacing="0" w:after="0" w:afterAutospacing="0"/>
                    <w:ind w:left="0" w:right="0"/>
                    <w:jc w:val="center"/>
                    <w:rPr>
                      <w:rFonts w:hint="eastAsia" w:ascii="宋体" w:hAnsi="宋体" w:eastAsia="宋体" w:cs="宋体"/>
                      <w:b w:val="0"/>
                      <w:bCs/>
                      <w:color w:val="auto"/>
                      <w:sz w:val="21"/>
                      <w:szCs w:val="21"/>
                      <w:vertAlign w:val="baseline"/>
                      <w:lang w:eastAsia="zh-CN"/>
                    </w:rPr>
                  </w:pPr>
                  <w:r>
                    <w:rPr>
                      <w:rFonts w:hint="eastAsia" w:ascii="Times New Roman" w:hAnsi="Times New Roman" w:eastAsia="宋体" w:cs="Times New Roman"/>
                      <w:color w:val="auto"/>
                      <w:kern w:val="0"/>
                      <w:sz w:val="21"/>
                      <w:szCs w:val="21"/>
                      <w:lang w:val="en-US" w:eastAsia="zh-CN"/>
                    </w:rPr>
                    <w:t>印刷工序</w:t>
                  </w:r>
                </w:p>
              </w:tc>
              <w:tc>
                <w:tcPr>
                  <w:tcW w:w="1713"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rPr>
                  </w:pPr>
                </w:p>
              </w:tc>
              <w:tc>
                <w:tcPr>
                  <w:tcW w:w="1091" w:type="dxa"/>
                  <w:vMerge w:val="continue"/>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p>
              </w:tc>
              <w:tc>
                <w:tcPr>
                  <w:tcW w:w="873" w:type="dxa"/>
                  <w:vMerge w:val="continue"/>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p>
              </w:tc>
              <w:tc>
                <w:tcPr>
                  <w:tcW w:w="971"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p>
              </w:tc>
              <w:tc>
                <w:tcPr>
                  <w:tcW w:w="1167" w:type="dxa"/>
                  <w:vMerge w:val="continue"/>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ascii="Times New Roman" w:hAnsi="Times New Roman" w:eastAsia="宋体"/>
                      <w:color w:val="auto"/>
                      <w:kern w:val="2"/>
                      <w:sz w:val="21"/>
                      <w:szCs w:val="21"/>
                    </w:rPr>
                  </w:pPr>
                </w:p>
              </w:tc>
              <w:tc>
                <w:tcPr>
                  <w:tcW w:w="1089"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58" w:type="dxa"/>
                  <w:tcBorders>
                    <w:tl2br w:val="nil"/>
                    <w:tr2bl w:val="nil"/>
                  </w:tcBorders>
                  <w:noWrap w:val="0"/>
                  <w:vAlign w:val="center"/>
                </w:tcPr>
                <w:p>
                  <w:pPr>
                    <w:keepNext w:val="0"/>
                    <w:keepLines w:val="0"/>
                    <w:widowControl/>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default" w:ascii="Times New Roman" w:hAnsi="Times New Roman" w:eastAsia="宋体" w:cs="Times New Roman"/>
                      <w:color w:val="auto"/>
                      <w:kern w:val="0"/>
                      <w:sz w:val="21"/>
                      <w:szCs w:val="21"/>
                      <w:lang w:val="en-US" w:eastAsia="zh-CN"/>
                    </w:rPr>
                    <w:t>滤网度渣加热分解工序</w:t>
                  </w:r>
                </w:p>
              </w:tc>
              <w:tc>
                <w:tcPr>
                  <w:tcW w:w="1713"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91" w:type="dxa"/>
                  <w:vMerge w:val="continue"/>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rPr>
                  </w:pPr>
                </w:p>
              </w:tc>
              <w:tc>
                <w:tcPr>
                  <w:tcW w:w="873" w:type="dxa"/>
                  <w:vMerge w:val="continue"/>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p>
              </w:tc>
              <w:tc>
                <w:tcPr>
                  <w:tcW w:w="971"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p>
              </w:tc>
              <w:tc>
                <w:tcPr>
                  <w:tcW w:w="1167" w:type="dxa"/>
                  <w:vMerge w:val="continue"/>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rPr>
                  </w:pPr>
                </w:p>
              </w:tc>
              <w:tc>
                <w:tcPr>
                  <w:tcW w:w="1089"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1"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58" w:type="dxa"/>
                  <w:tcBorders>
                    <w:tl2br w:val="nil"/>
                    <w:tr2bl w:val="nil"/>
                  </w:tcBorders>
                  <w:noWrap w:val="0"/>
                  <w:vAlign w:val="center"/>
                </w:tcPr>
                <w:p>
                  <w:pPr>
                    <w:pStyle w:val="5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vertAlign w:val="baseline"/>
                      <w:lang w:eastAsia="zh-CN"/>
                    </w:rPr>
                    <w:t>覆膜工序</w:t>
                  </w:r>
                </w:p>
              </w:tc>
              <w:tc>
                <w:tcPr>
                  <w:tcW w:w="1713"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91"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olor w:val="auto"/>
                      <w:kern w:val="2"/>
                      <w:sz w:val="21"/>
                      <w:szCs w:val="21"/>
                      <w:lang w:val="en-US" w:eastAsia="zh-CN"/>
                    </w:rPr>
                    <w:t>0.005t/a</w:t>
                  </w:r>
                </w:p>
              </w:tc>
              <w:tc>
                <w:tcPr>
                  <w:tcW w:w="873"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0</w:t>
                  </w:r>
                  <w:r>
                    <w:rPr>
                      <w:rFonts w:ascii="Times New Roman" w:hAnsi="Times New Roman" w:eastAsia="宋体"/>
                      <w:color w:val="auto"/>
                      <w:kern w:val="2"/>
                      <w:sz w:val="21"/>
                      <w:szCs w:val="21"/>
                    </w:rPr>
                    <w:t>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2.51t/a</w:t>
                  </w:r>
                </w:p>
              </w:tc>
              <w:tc>
                <w:tcPr>
                  <w:tcW w:w="1167"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olor w:val="auto"/>
                      <w:kern w:val="2"/>
                      <w:sz w:val="21"/>
                      <w:szCs w:val="21"/>
                      <w:lang w:val="en-US" w:eastAsia="zh-CN"/>
                    </w:rPr>
                    <w:t>2.515t/a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+2.51t/a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9" w:hRule="atLeast"/>
                <w:jc w:val="center"/>
              </w:trPr>
              <w:tc>
                <w:tcPr>
                  <w:tcW w:w="434" w:type="dxa"/>
                  <w:vMerge w:val="restart"/>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eastAsia" w:ascii="宋体" w:hAnsi="宋体" w:eastAsia="宋体" w:cs="宋体"/>
                      <w:b w:val="0"/>
                      <w:bCs/>
                      <w:color w:val="auto"/>
                      <w:sz w:val="21"/>
                      <w:szCs w:val="21"/>
                      <w:vertAlign w:val="baseline"/>
                      <w:lang w:eastAsia="zh-CN"/>
                    </w:rPr>
                    <w:t>固体废弃物</w:t>
                  </w:r>
                  <w:r>
                    <w:rPr>
                      <w:rFonts w:hint="eastAsia" w:ascii="Times New Roman" w:hAnsi="Times New Roman" w:eastAsia="宋体"/>
                      <w:b w:val="0"/>
                      <w:bCs/>
                      <w:color w:val="auto"/>
                      <w:sz w:val="21"/>
                      <w:szCs w:val="21"/>
                      <w:lang w:eastAsia="zh-CN"/>
                    </w:rPr>
                    <w:t>（处置量）</w:t>
                  </w:r>
                </w:p>
              </w:tc>
              <w:tc>
                <w:tcPr>
                  <w:tcW w:w="10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rPr>
                    <w:t>生活垃圾</w:t>
                  </w:r>
                </w:p>
              </w:tc>
              <w:tc>
                <w:tcPr>
                  <w:tcW w:w="171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rPr>
                    <w:t>设置垃圾桶收集，</w:t>
                  </w:r>
                  <w:r>
                    <w:rPr>
                      <w:rFonts w:hint="default" w:ascii="Times New Roman" w:hAnsi="Times New Roman" w:cs="Times New Roman"/>
                      <w:color w:val="auto"/>
                      <w:sz w:val="21"/>
                      <w:szCs w:val="21"/>
                      <w:lang w:eastAsia="zh-CN"/>
                    </w:rPr>
                    <w:t>由</w:t>
                  </w:r>
                  <w:r>
                    <w:rPr>
                      <w:rFonts w:hint="default" w:ascii="Times New Roman" w:hAnsi="Times New Roman" w:eastAsia="宋体" w:cs="Times New Roman"/>
                      <w:color w:val="auto"/>
                      <w:kern w:val="2"/>
                      <w:sz w:val="21"/>
                      <w:szCs w:val="21"/>
                      <w:lang w:val="en-US" w:eastAsia="zh-TW" w:bidi="ar-SA"/>
                    </w:rPr>
                    <w:t>当地环卫部门统一清理</w:t>
                  </w:r>
                </w:p>
              </w:tc>
              <w:tc>
                <w:tcPr>
                  <w:tcW w:w="109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s="Times New Roman"/>
                      <w:color w:val="auto"/>
                      <w:sz w:val="21"/>
                      <w:szCs w:val="21"/>
                      <w:lang w:val="en-US" w:eastAsia="zh-CN"/>
                    </w:rPr>
                    <w:t>3.84</w:t>
                  </w:r>
                  <w:r>
                    <w:rPr>
                      <w:rFonts w:ascii="Times New Roman" w:hAnsi="Times New Roman" w:eastAsia="宋体"/>
                      <w:color w:val="auto"/>
                      <w:kern w:val="2"/>
                      <w:sz w:val="21"/>
                      <w:szCs w:val="21"/>
                    </w:rPr>
                    <w:t>t/a</w:t>
                  </w:r>
                </w:p>
              </w:tc>
              <w:tc>
                <w:tcPr>
                  <w:tcW w:w="87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ascii="Times New Roman" w:hAnsi="Times New Roman" w:eastAsia="宋体"/>
                      <w:color w:val="auto"/>
                      <w:kern w:val="2"/>
                      <w:sz w:val="21"/>
                      <w:szCs w:val="21"/>
                    </w:rPr>
                    <w:t>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24.0</w:t>
                  </w:r>
                  <w:r>
                    <w:rPr>
                      <w:rFonts w:ascii="Times New Roman" w:hAnsi="Times New Roman" w:eastAsia="宋体"/>
                      <w:color w:val="auto"/>
                      <w:kern w:val="2"/>
                      <w:sz w:val="21"/>
                      <w:szCs w:val="21"/>
                    </w:rPr>
                    <w:t>t/a</w:t>
                  </w:r>
                </w:p>
              </w:tc>
              <w:tc>
                <w:tcPr>
                  <w:tcW w:w="1167"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olor w:val="auto"/>
                      <w:kern w:val="2"/>
                      <w:sz w:val="21"/>
                      <w:szCs w:val="21"/>
                      <w:lang w:val="en-US" w:eastAsia="zh-CN"/>
                    </w:rPr>
                    <w:t>27.84</w:t>
                  </w:r>
                  <w:r>
                    <w:rPr>
                      <w:rFonts w:ascii="Times New Roman" w:hAnsi="Times New Roman" w:eastAsia="宋体"/>
                      <w:color w:val="auto"/>
                      <w:kern w:val="2"/>
                      <w:sz w:val="21"/>
                      <w:szCs w:val="21"/>
                    </w:rPr>
                    <w:t>t/a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+24.0</w:t>
                  </w:r>
                  <w:r>
                    <w:rPr>
                      <w:rFonts w:ascii="Times New Roman" w:hAnsi="Times New Roman" w:eastAsia="宋体"/>
                      <w:color w:val="auto"/>
                      <w:kern w:val="2"/>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rPr>
                    <w:t>废聚丙烯包装袋</w:t>
                  </w:r>
                </w:p>
              </w:tc>
              <w:tc>
                <w:tcPr>
                  <w:tcW w:w="171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rPr>
                    <w:t>外卖至物资回收单位</w:t>
                  </w:r>
                </w:p>
              </w:tc>
              <w:tc>
                <w:tcPr>
                  <w:tcW w:w="109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s="Times New Roman"/>
                      <w:color w:val="auto"/>
                      <w:sz w:val="21"/>
                      <w:szCs w:val="21"/>
                      <w:lang w:val="en-US" w:eastAsia="zh-CN"/>
                    </w:rPr>
                    <w:t>38400</w:t>
                  </w:r>
                  <w:r>
                    <w:rPr>
                      <w:rFonts w:hint="eastAsia" w:ascii="Times New Roman" w:hAnsi="Times New Roman" w:eastAsia="宋体"/>
                      <w:color w:val="auto"/>
                      <w:kern w:val="2"/>
                      <w:sz w:val="21"/>
                      <w:szCs w:val="21"/>
                      <w:lang w:eastAsia="zh-CN"/>
                    </w:rPr>
                    <w:t>个</w:t>
                  </w:r>
                  <w:r>
                    <w:rPr>
                      <w:rFonts w:ascii="Times New Roman" w:hAnsi="Times New Roman" w:eastAsia="宋体"/>
                      <w:color w:val="auto"/>
                      <w:kern w:val="2"/>
                      <w:sz w:val="21"/>
                      <w:szCs w:val="21"/>
                    </w:rPr>
                    <w:t>/a</w:t>
                  </w:r>
                </w:p>
              </w:tc>
              <w:tc>
                <w:tcPr>
                  <w:tcW w:w="87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eastAsia" w:ascii="Times New Roman" w:hAnsi="Times New Roman" w:eastAsia="宋体"/>
                      <w:color w:val="auto"/>
                      <w:kern w:val="2"/>
                      <w:sz w:val="21"/>
                      <w:szCs w:val="21"/>
                      <w:lang w:eastAsia="zh-CN"/>
                    </w:rPr>
                    <w:t>个</w:t>
                  </w:r>
                  <w:r>
                    <w:rPr>
                      <w:rFonts w:ascii="Times New Roman" w:hAnsi="Times New Roman" w:eastAsia="宋体"/>
                      <w:color w:val="auto"/>
                      <w:kern w:val="2"/>
                      <w:sz w:val="21"/>
                      <w:szCs w:val="21"/>
                    </w:rPr>
                    <w: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28000个</w:t>
                  </w:r>
                  <w:r>
                    <w:rPr>
                      <w:rFonts w:ascii="Times New Roman" w:hAnsi="Times New Roman" w:eastAsia="宋体"/>
                      <w:color w:val="auto"/>
                      <w:kern w:val="2"/>
                      <w:sz w:val="21"/>
                      <w:szCs w:val="21"/>
                    </w:rPr>
                    <w:t>/a</w:t>
                  </w:r>
                </w:p>
              </w:tc>
              <w:tc>
                <w:tcPr>
                  <w:tcW w:w="1167"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olor w:val="auto"/>
                      <w:kern w:val="2"/>
                      <w:sz w:val="21"/>
                      <w:szCs w:val="21"/>
                      <w:lang w:val="en-US" w:eastAsia="zh-CN"/>
                    </w:rPr>
                    <w:t>66400个</w:t>
                  </w:r>
                  <w:r>
                    <w:rPr>
                      <w:rFonts w:ascii="Times New Roman" w:hAnsi="Times New Roman" w:eastAsia="宋体"/>
                      <w:color w:val="auto"/>
                      <w:kern w:val="2"/>
                      <w:sz w:val="21"/>
                      <w:szCs w:val="21"/>
                    </w:rPr>
                    <w:t>/a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+28000个</w:t>
                  </w:r>
                  <w:r>
                    <w:rPr>
                      <w:rFonts w:ascii="Times New Roman" w:hAnsi="Times New Roman" w:eastAsia="宋体"/>
                      <w:color w:val="auto"/>
                      <w:kern w:val="2"/>
                      <w:sz w:val="21"/>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rPr>
                    <w:t>废聚乙烯包装袋</w:t>
                  </w:r>
                </w:p>
              </w:tc>
              <w:tc>
                <w:tcPr>
                  <w:tcW w:w="171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eastAsia="zh-CN"/>
                    </w:rPr>
                  </w:pPr>
                </w:p>
              </w:tc>
              <w:tc>
                <w:tcPr>
                  <w:tcW w:w="109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olor w:val="auto"/>
                      <w:kern w:val="2"/>
                      <w:sz w:val="21"/>
                      <w:szCs w:val="21"/>
                      <w:highlight w:val="none"/>
                      <w:lang w:val="en-US" w:eastAsia="zh-CN"/>
                    </w:rPr>
                    <w:t>6400</w:t>
                  </w:r>
                  <w:r>
                    <w:rPr>
                      <w:rFonts w:hint="eastAsia" w:ascii="Times New Roman" w:hAnsi="Times New Roman" w:eastAsia="宋体"/>
                      <w:color w:val="auto"/>
                      <w:kern w:val="2"/>
                      <w:sz w:val="21"/>
                      <w:szCs w:val="21"/>
                      <w:highlight w:val="none"/>
                      <w:lang w:eastAsia="zh-CN"/>
                    </w:rPr>
                    <w:t>个</w:t>
                  </w:r>
                  <w:r>
                    <w:rPr>
                      <w:rFonts w:ascii="Times New Roman" w:hAnsi="Times New Roman" w:eastAsia="宋体"/>
                      <w:color w:val="auto"/>
                      <w:kern w:val="2"/>
                      <w:sz w:val="21"/>
                      <w:szCs w:val="21"/>
                      <w:highlight w:val="none"/>
                    </w:rPr>
                    <w:t>/a</w:t>
                  </w:r>
                </w:p>
              </w:tc>
              <w:tc>
                <w:tcPr>
                  <w:tcW w:w="87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eastAsia" w:ascii="Times New Roman" w:hAnsi="Times New Roman" w:eastAsia="宋体"/>
                      <w:color w:val="auto"/>
                      <w:kern w:val="2"/>
                      <w:sz w:val="21"/>
                      <w:szCs w:val="21"/>
                      <w:lang w:eastAsia="zh-CN"/>
                    </w:rPr>
                    <w:t>个</w:t>
                  </w:r>
                  <w:r>
                    <w:rPr>
                      <w:rFonts w:ascii="Times New Roman" w:hAnsi="Times New Roman" w:eastAsia="宋体"/>
                      <w:color w:val="auto"/>
                      <w:kern w:val="2"/>
                      <w:sz w:val="21"/>
                      <w:szCs w:val="21"/>
                    </w:rPr>
                    <w: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2400</w:t>
                  </w:r>
                  <w:r>
                    <w:rPr>
                      <w:rFonts w:hint="eastAsia" w:ascii="Times New Roman" w:hAnsi="Times New Roman" w:eastAsia="宋体"/>
                      <w:color w:val="auto"/>
                      <w:kern w:val="2"/>
                      <w:sz w:val="21"/>
                      <w:szCs w:val="21"/>
                      <w:lang w:eastAsia="zh-CN"/>
                    </w:rPr>
                    <w:t>个</w:t>
                  </w:r>
                  <w:r>
                    <w:rPr>
                      <w:rFonts w:ascii="Times New Roman" w:hAnsi="Times New Roman" w:eastAsia="宋体"/>
                      <w:color w:val="auto"/>
                      <w:kern w:val="2"/>
                      <w:sz w:val="21"/>
                      <w:szCs w:val="21"/>
                    </w:rPr>
                    <w:t>/a</w:t>
                  </w:r>
                </w:p>
              </w:tc>
              <w:tc>
                <w:tcPr>
                  <w:tcW w:w="1167"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olor w:val="auto"/>
                      <w:kern w:val="2"/>
                      <w:sz w:val="21"/>
                      <w:szCs w:val="21"/>
                      <w:lang w:val="en-US" w:eastAsia="zh-CN"/>
                    </w:rPr>
                    <w:t>8800</w:t>
                  </w:r>
                  <w:r>
                    <w:rPr>
                      <w:rFonts w:hint="eastAsia" w:ascii="Times New Roman" w:hAnsi="Times New Roman" w:eastAsia="宋体"/>
                      <w:color w:val="auto"/>
                      <w:kern w:val="2"/>
                      <w:sz w:val="21"/>
                      <w:szCs w:val="21"/>
                      <w:lang w:eastAsia="zh-CN"/>
                    </w:rPr>
                    <w:t>个</w:t>
                  </w:r>
                  <w:r>
                    <w:rPr>
                      <w:rFonts w:ascii="Times New Roman" w:hAnsi="Times New Roman" w:eastAsia="宋体"/>
                      <w:color w:val="auto"/>
                      <w:kern w:val="2"/>
                      <w:sz w:val="21"/>
                      <w:szCs w:val="21"/>
                    </w:rPr>
                    <w:t>/a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+2400</w:t>
                  </w:r>
                  <w:r>
                    <w:rPr>
                      <w:rFonts w:hint="eastAsia" w:ascii="Times New Roman" w:hAnsi="Times New Roman" w:eastAsia="宋体"/>
                      <w:color w:val="auto"/>
                      <w:kern w:val="2"/>
                      <w:sz w:val="21"/>
                      <w:szCs w:val="21"/>
                      <w:lang w:eastAsia="zh-CN"/>
                    </w:rPr>
                    <w:t>个</w:t>
                  </w:r>
                  <w:r>
                    <w:rPr>
                      <w:rFonts w:ascii="Times New Roman" w:hAnsi="Times New Roman" w:eastAsia="宋体"/>
                      <w:color w:val="auto"/>
                      <w:kern w:val="2"/>
                      <w:sz w:val="21"/>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rPr>
                    <w:t>废边角料</w:t>
                  </w:r>
                </w:p>
              </w:tc>
              <w:tc>
                <w:tcPr>
                  <w:tcW w:w="1713"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 w:val="21"/>
                      <w:szCs w:val="21"/>
                      <w:vertAlign w:val="baseline"/>
                      <w:lang w:eastAsia="zh-CN"/>
                    </w:rPr>
                  </w:pPr>
                  <w:r>
                    <w:rPr>
                      <w:rFonts w:hint="eastAsia" w:ascii="Times New Roman" w:hAnsi="Times New Roman" w:cs="Times New Roman"/>
                      <w:color w:val="auto"/>
                      <w:sz w:val="21"/>
                      <w:szCs w:val="21"/>
                      <w:lang w:eastAsia="zh-CN"/>
                    </w:rPr>
                    <w:t>回用于生产</w:t>
                  </w:r>
                </w:p>
              </w:tc>
              <w:tc>
                <w:tcPr>
                  <w:tcW w:w="109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s="Times New Roman"/>
                      <w:color w:val="auto"/>
                      <w:sz w:val="21"/>
                      <w:szCs w:val="21"/>
                      <w:lang w:val="en-US" w:eastAsia="zh-CN"/>
                    </w:rPr>
                    <w:t>19.52</w:t>
                  </w:r>
                  <w:r>
                    <w:rPr>
                      <w:rFonts w:ascii="Times New Roman" w:hAnsi="Times New Roman" w:eastAsia="宋体"/>
                      <w:color w:val="auto"/>
                      <w:kern w:val="2"/>
                      <w:sz w:val="21"/>
                      <w:szCs w:val="21"/>
                    </w:rPr>
                    <w:t>t/a</w:t>
                  </w:r>
                </w:p>
              </w:tc>
              <w:tc>
                <w:tcPr>
                  <w:tcW w:w="87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ascii="Times New Roman" w:hAnsi="Times New Roman" w:eastAsia="宋体"/>
                      <w:color w:val="auto"/>
                      <w:kern w:val="2"/>
                      <w:sz w:val="21"/>
                      <w:szCs w:val="21"/>
                    </w:rPr>
                    <w:t>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11.1</w:t>
                  </w:r>
                  <w:r>
                    <w:rPr>
                      <w:rFonts w:ascii="Times New Roman" w:hAnsi="Times New Roman" w:eastAsia="宋体"/>
                      <w:color w:val="auto"/>
                      <w:kern w:val="2"/>
                      <w:sz w:val="21"/>
                      <w:szCs w:val="21"/>
                    </w:rPr>
                    <w:t>t/a</w:t>
                  </w:r>
                </w:p>
              </w:tc>
              <w:tc>
                <w:tcPr>
                  <w:tcW w:w="1167"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olor w:val="auto"/>
                      <w:kern w:val="2"/>
                      <w:sz w:val="21"/>
                      <w:szCs w:val="21"/>
                      <w:lang w:val="en-US" w:eastAsia="zh-CN"/>
                    </w:rPr>
                    <w:t>30.62</w:t>
                  </w:r>
                  <w:r>
                    <w:rPr>
                      <w:rFonts w:ascii="Times New Roman" w:hAnsi="Times New Roman" w:eastAsia="宋体"/>
                      <w:color w:val="auto"/>
                      <w:kern w:val="2"/>
                      <w:sz w:val="21"/>
                      <w:szCs w:val="21"/>
                    </w:rPr>
                    <w:t>t/a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+11.1</w:t>
                  </w:r>
                  <w:r>
                    <w:rPr>
                      <w:rFonts w:ascii="Times New Roman" w:hAnsi="Times New Roman" w:eastAsia="宋体"/>
                      <w:color w:val="auto"/>
                      <w:kern w:val="2"/>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3"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不合格产品</w:t>
                  </w:r>
                </w:p>
              </w:tc>
              <w:tc>
                <w:tcPr>
                  <w:tcW w:w="1713"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eastAsia="zh-CN"/>
                    </w:rPr>
                  </w:pPr>
                </w:p>
              </w:tc>
              <w:tc>
                <w:tcPr>
                  <w:tcW w:w="109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eastAsia" w:ascii="Times New Roman" w:hAnsi="Times New Roman" w:eastAsia="宋体"/>
                      <w:color w:val="auto"/>
                      <w:kern w:val="2"/>
                      <w:sz w:val="21"/>
                      <w:szCs w:val="21"/>
                      <w:lang w:eastAsia="zh-CN"/>
                    </w:rPr>
                    <w:t>个</w:t>
                  </w:r>
                  <w:r>
                    <w:rPr>
                      <w:rFonts w:ascii="Times New Roman" w:hAnsi="Times New Roman" w:eastAsia="宋体"/>
                      <w:color w:val="auto"/>
                      <w:kern w:val="2"/>
                      <w:sz w:val="21"/>
                      <w:szCs w:val="21"/>
                    </w:rPr>
                    <w:t>/a</w:t>
                  </w:r>
                </w:p>
              </w:tc>
              <w:tc>
                <w:tcPr>
                  <w:tcW w:w="87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eastAsia" w:ascii="Times New Roman" w:hAnsi="Times New Roman" w:eastAsia="宋体"/>
                      <w:color w:val="auto"/>
                      <w:kern w:val="2"/>
                      <w:sz w:val="21"/>
                      <w:szCs w:val="21"/>
                      <w:lang w:eastAsia="zh-CN"/>
                    </w:rPr>
                    <w:t>个</w:t>
                  </w:r>
                  <w:r>
                    <w:rPr>
                      <w:rFonts w:ascii="Times New Roman" w:hAnsi="Times New Roman" w:eastAsia="宋体"/>
                      <w:color w:val="auto"/>
                      <w:kern w:val="2"/>
                      <w:sz w:val="21"/>
                      <w:szCs w:val="21"/>
                    </w:rPr>
                    <w: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s="Times New Roman"/>
                      <w:i w:val="0"/>
                      <w:color w:val="auto"/>
                      <w:kern w:val="0"/>
                      <w:sz w:val="21"/>
                      <w:szCs w:val="21"/>
                      <w:u w:val="none"/>
                      <w:lang w:val="en-US" w:eastAsia="zh-CN" w:bidi="ar"/>
                    </w:rPr>
                    <w:t>230个/a</w:t>
                  </w:r>
                </w:p>
              </w:tc>
              <w:tc>
                <w:tcPr>
                  <w:tcW w:w="1167"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s="Times New Roman"/>
                      <w:i w:val="0"/>
                      <w:color w:val="auto"/>
                      <w:kern w:val="0"/>
                      <w:sz w:val="21"/>
                      <w:szCs w:val="21"/>
                      <w:u w:val="none"/>
                      <w:lang w:val="en-US" w:eastAsia="zh-CN" w:bidi="ar"/>
                    </w:rPr>
                    <w:t>230个/a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s="Times New Roman"/>
                      <w:i w:val="0"/>
                      <w:color w:val="auto"/>
                      <w:kern w:val="0"/>
                      <w:sz w:val="21"/>
                      <w:szCs w:val="21"/>
                      <w:u w:val="none"/>
                      <w:lang w:val="en-US" w:eastAsia="zh-CN" w:bidi="ar"/>
                    </w:rPr>
                    <w:t>+230个/a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废滤网</w:t>
                  </w:r>
                </w:p>
              </w:tc>
              <w:tc>
                <w:tcPr>
                  <w:tcW w:w="171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外卖至物资回收单位</w:t>
                  </w:r>
                </w:p>
              </w:tc>
              <w:tc>
                <w:tcPr>
                  <w:tcW w:w="109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eastAsia="宋体"/>
                      <w:color w:val="auto"/>
                      <w:kern w:val="2"/>
                      <w:sz w:val="21"/>
                      <w:szCs w:val="21"/>
                      <w:lang w:val="en-US" w:eastAsia="zh-CN"/>
                    </w:rPr>
                    <w:t>2.16</w:t>
                  </w:r>
                  <w:r>
                    <w:rPr>
                      <w:rFonts w:ascii="Times New Roman" w:hAnsi="Times New Roman" w:eastAsia="宋体"/>
                      <w:color w:val="auto"/>
                      <w:kern w:val="2"/>
                      <w:sz w:val="21"/>
                      <w:szCs w:val="21"/>
                    </w:rPr>
                    <w:t>t/a</w:t>
                  </w:r>
                </w:p>
              </w:tc>
              <w:tc>
                <w:tcPr>
                  <w:tcW w:w="87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0</w:t>
                  </w:r>
                  <w:r>
                    <w:rPr>
                      <w:rFonts w:ascii="Times New Roman" w:hAnsi="Times New Roman" w:eastAsia="宋体"/>
                      <w:color w:val="auto"/>
                      <w:kern w:val="2"/>
                      <w:sz w:val="21"/>
                      <w:szCs w:val="21"/>
                    </w:rPr>
                    <w:t>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2.16</w:t>
                  </w:r>
                  <w:r>
                    <w:rPr>
                      <w:rFonts w:ascii="Times New Roman" w:hAnsi="Times New Roman" w:eastAsia="宋体"/>
                      <w:color w:val="auto"/>
                      <w:kern w:val="2"/>
                      <w:sz w:val="21"/>
                      <w:szCs w:val="21"/>
                    </w:rPr>
                    <w:t>t/a</w:t>
                  </w:r>
                </w:p>
              </w:tc>
              <w:tc>
                <w:tcPr>
                  <w:tcW w:w="1167"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4.32</w:t>
                  </w:r>
                  <w:r>
                    <w:rPr>
                      <w:rFonts w:ascii="Times New Roman" w:hAnsi="Times New Roman" w:eastAsia="宋体"/>
                      <w:color w:val="auto"/>
                      <w:kern w:val="2"/>
                      <w:sz w:val="21"/>
                      <w:szCs w:val="21"/>
                    </w:rPr>
                    <w:t>t/a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+2.16</w:t>
                  </w:r>
                  <w:r>
                    <w:rPr>
                      <w:rFonts w:ascii="Times New Roman" w:hAnsi="Times New Roman" w:eastAsia="宋体"/>
                      <w:color w:val="auto"/>
                      <w:kern w:val="2"/>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灰渣</w:t>
                  </w:r>
                </w:p>
              </w:tc>
              <w:tc>
                <w:tcPr>
                  <w:tcW w:w="171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集中收集送至垃圾填埋场填埋</w:t>
                  </w:r>
                </w:p>
              </w:tc>
              <w:tc>
                <w:tcPr>
                  <w:tcW w:w="109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0.645t/a</w:t>
                  </w:r>
                </w:p>
              </w:tc>
              <w:tc>
                <w:tcPr>
                  <w:tcW w:w="87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0</w:t>
                  </w:r>
                  <w:r>
                    <w:rPr>
                      <w:rFonts w:ascii="Times New Roman" w:hAnsi="Times New Roman" w:eastAsia="宋体"/>
                      <w:color w:val="auto"/>
                      <w:kern w:val="2"/>
                      <w:sz w:val="21"/>
                      <w:szCs w:val="21"/>
                    </w:rPr>
                    <w:t>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1.211t/a</w:t>
                  </w:r>
                </w:p>
              </w:tc>
              <w:tc>
                <w:tcPr>
                  <w:tcW w:w="1167"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1.856t/a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+1.211t/a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rPr>
                    <w:t>废活性炭</w:t>
                  </w:r>
                </w:p>
              </w:tc>
              <w:tc>
                <w:tcPr>
                  <w:tcW w:w="1713" w:type="dxa"/>
                  <w:vMerge w:val="restart"/>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由设备厂家定期更换回收，不在厂区内存放</w:t>
                  </w:r>
                </w:p>
              </w:tc>
              <w:tc>
                <w:tcPr>
                  <w:tcW w:w="109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s="Times New Roman"/>
                      <w:color w:val="auto"/>
                      <w:sz w:val="21"/>
                      <w:szCs w:val="21"/>
                      <w:lang w:val="en-US" w:eastAsia="zh-CN"/>
                    </w:rPr>
                    <w:t>16</w:t>
                  </w:r>
                  <w:r>
                    <w:rPr>
                      <w:rFonts w:ascii="Times New Roman" w:hAnsi="Times New Roman" w:eastAsia="宋体"/>
                      <w:color w:val="auto"/>
                      <w:kern w:val="2"/>
                      <w:sz w:val="21"/>
                      <w:szCs w:val="21"/>
                    </w:rPr>
                    <w:t>t/a</w:t>
                  </w:r>
                </w:p>
              </w:tc>
              <w:tc>
                <w:tcPr>
                  <w:tcW w:w="87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ascii="Times New Roman" w:hAnsi="Times New Roman" w:eastAsia="宋体"/>
                      <w:color w:val="auto"/>
                      <w:kern w:val="2"/>
                      <w:sz w:val="21"/>
                      <w:szCs w:val="21"/>
                    </w:rPr>
                    <w:t>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88.0</w:t>
                  </w:r>
                  <w:r>
                    <w:rPr>
                      <w:rFonts w:ascii="Times New Roman" w:hAnsi="Times New Roman" w:eastAsia="宋体"/>
                      <w:color w:val="auto"/>
                      <w:kern w:val="2"/>
                      <w:sz w:val="21"/>
                      <w:szCs w:val="21"/>
                    </w:rPr>
                    <w:t>t/a</w:t>
                  </w:r>
                </w:p>
              </w:tc>
              <w:tc>
                <w:tcPr>
                  <w:tcW w:w="1167"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cs="Times New Roman"/>
                      <w:color w:val="auto"/>
                      <w:sz w:val="21"/>
                      <w:szCs w:val="21"/>
                      <w:vertAlign w:val="baseline"/>
                    </w:rPr>
                  </w:pPr>
                  <w:r>
                    <w:rPr>
                      <w:rFonts w:hint="eastAsia" w:ascii="Times New Roman" w:hAnsi="Times New Roman" w:eastAsia="宋体"/>
                      <w:color w:val="auto"/>
                      <w:kern w:val="2"/>
                      <w:sz w:val="21"/>
                      <w:szCs w:val="21"/>
                      <w:lang w:val="en-US" w:eastAsia="zh-CN"/>
                    </w:rPr>
                    <w:t>104</w:t>
                  </w:r>
                  <w:r>
                    <w:rPr>
                      <w:rFonts w:ascii="Times New Roman" w:hAnsi="Times New Roman" w:eastAsia="宋体"/>
                      <w:color w:val="auto"/>
                      <w:kern w:val="2"/>
                      <w:sz w:val="21"/>
                      <w:szCs w:val="21"/>
                    </w:rPr>
                    <w:t>t/a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olor w:val="auto"/>
                      <w:kern w:val="2"/>
                      <w:sz w:val="21"/>
                      <w:szCs w:val="21"/>
                      <w:lang w:val="en-US" w:eastAsia="zh-CN"/>
                    </w:rPr>
                    <w:t>+88.0</w:t>
                  </w:r>
                  <w:r>
                    <w:rPr>
                      <w:rFonts w:ascii="Times New Roman" w:hAnsi="Times New Roman" w:eastAsia="宋体"/>
                      <w:color w:val="auto"/>
                      <w:kern w:val="2"/>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76"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废灯管</w:t>
                  </w:r>
                </w:p>
              </w:tc>
              <w:tc>
                <w:tcPr>
                  <w:tcW w:w="1713"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9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0t/a</w:t>
                  </w:r>
                </w:p>
              </w:tc>
              <w:tc>
                <w:tcPr>
                  <w:tcW w:w="87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0.45t/a</w:t>
                  </w:r>
                </w:p>
              </w:tc>
              <w:tc>
                <w:tcPr>
                  <w:tcW w:w="1167" w:type="dxa"/>
                  <w:tcBorders>
                    <w:tl2br w:val="nil"/>
                    <w:tr2bl w:val="nil"/>
                  </w:tcBorders>
                  <w:noWrap w:val="0"/>
                  <w:vAlign w:val="center"/>
                </w:tcPr>
                <w:p>
                  <w:pPr>
                    <w:keepNext w:val="0"/>
                    <w:keepLines w:val="0"/>
                    <w:widowControl w:val="0"/>
                    <w:suppressLineNumbers w:val="0"/>
                    <w:adjustRightInd/>
                    <w:snapToGrid/>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0.45t/a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+0.45t/a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34"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lang w:eastAsia="zh-CN"/>
                    </w:rPr>
                    <w:t>废水性油</w:t>
                  </w:r>
                  <w:r>
                    <w:rPr>
                      <w:rFonts w:hint="eastAsia" w:ascii="Times New Roman" w:hAnsi="Times New Roman" w:cs="Times New Roman"/>
                      <w:color w:val="auto"/>
                      <w:sz w:val="21"/>
                      <w:szCs w:val="21"/>
                      <w:lang w:eastAsia="zh-CN"/>
                    </w:rPr>
                    <w:t>墨</w:t>
                  </w:r>
                  <w:r>
                    <w:rPr>
                      <w:rFonts w:hint="default" w:ascii="Times New Roman" w:hAnsi="Times New Roman" w:cs="Times New Roman"/>
                      <w:color w:val="auto"/>
                      <w:sz w:val="21"/>
                      <w:szCs w:val="21"/>
                      <w:lang w:eastAsia="zh-CN"/>
                    </w:rPr>
                    <w:t>桶</w:t>
                  </w:r>
                </w:p>
              </w:tc>
              <w:tc>
                <w:tcPr>
                  <w:tcW w:w="1713" w:type="dxa"/>
                  <w:vMerge w:val="restart"/>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存放于危废暂存间，交有危废处置资质单位处理</w:t>
                  </w:r>
                </w:p>
              </w:tc>
              <w:tc>
                <w:tcPr>
                  <w:tcW w:w="109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lang w:val="en-US" w:eastAsia="zh-CN"/>
                    </w:rPr>
                    <w:t>2880</w:t>
                  </w:r>
                  <w:r>
                    <w:rPr>
                      <w:rFonts w:hint="default" w:ascii="Times New Roman" w:hAnsi="Times New Roman" w:cs="Times New Roman"/>
                      <w:color w:val="auto"/>
                      <w:sz w:val="21"/>
                      <w:szCs w:val="21"/>
                      <w:lang w:val="en-US" w:eastAsia="zh-CN"/>
                    </w:rPr>
                    <w:t>个/a</w:t>
                  </w:r>
                </w:p>
              </w:tc>
              <w:tc>
                <w:tcPr>
                  <w:tcW w:w="87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lang w:val="en-US" w:eastAsia="zh-CN"/>
                    </w:rPr>
                    <w:t>个/a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1450</w:t>
                  </w:r>
                  <w:r>
                    <w:rPr>
                      <w:rFonts w:hint="default" w:ascii="Times New Roman" w:hAnsi="Times New Roman" w:cs="Times New Roman"/>
                      <w:color w:val="auto"/>
                      <w:sz w:val="21"/>
                      <w:szCs w:val="21"/>
                      <w:lang w:val="en-US" w:eastAsia="zh-CN"/>
                    </w:rPr>
                    <w:t>个/a</w:t>
                  </w:r>
                </w:p>
              </w:tc>
              <w:tc>
                <w:tcPr>
                  <w:tcW w:w="1167"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lang w:val="en-US" w:eastAsia="zh-CN"/>
                    </w:rPr>
                    <w:t>4330</w:t>
                  </w:r>
                  <w:r>
                    <w:rPr>
                      <w:rFonts w:hint="default" w:ascii="Times New Roman" w:hAnsi="Times New Roman" w:cs="Times New Roman"/>
                      <w:color w:val="auto"/>
                      <w:sz w:val="21"/>
                      <w:szCs w:val="21"/>
                      <w:lang w:val="en-US" w:eastAsia="zh-CN"/>
                    </w:rPr>
                    <w:t>个/a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+1450</w:t>
                  </w:r>
                  <w:r>
                    <w:rPr>
                      <w:rFonts w:hint="default" w:ascii="Times New Roman" w:hAnsi="Times New Roman" w:cs="Times New Roman"/>
                      <w:color w:val="auto"/>
                      <w:sz w:val="21"/>
                      <w:szCs w:val="21"/>
                      <w:lang w:val="en-US" w:eastAsia="zh-CN"/>
                    </w:rPr>
                    <w:t>个/a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34"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5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eastAsia" w:ascii="Times New Roman" w:hAnsi="Times New Roman" w:eastAsia="宋体" w:cs="Times New Roman"/>
                      <w:color w:val="auto"/>
                      <w:sz w:val="21"/>
                      <w:szCs w:val="21"/>
                      <w:lang w:val="en-US" w:eastAsia="zh-CN"/>
                    </w:rPr>
                    <w:t>废润滑油</w:t>
                  </w:r>
                </w:p>
              </w:tc>
              <w:tc>
                <w:tcPr>
                  <w:tcW w:w="1713" w:type="dxa"/>
                  <w:vMerge w:val="continue"/>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rPr>
                  </w:pPr>
                </w:p>
              </w:tc>
              <w:tc>
                <w:tcPr>
                  <w:tcW w:w="109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0t/a</w:t>
                  </w:r>
                </w:p>
              </w:tc>
              <w:tc>
                <w:tcPr>
                  <w:tcW w:w="87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0t/a</w:t>
                  </w:r>
                </w:p>
              </w:tc>
              <w:tc>
                <w:tcPr>
                  <w:tcW w:w="971"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0.15t/a</w:t>
                  </w:r>
                </w:p>
              </w:tc>
              <w:tc>
                <w:tcPr>
                  <w:tcW w:w="1167"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vertAlign w:val="baseline"/>
                      <w:lang w:val="en-US" w:eastAsia="zh-CN"/>
                    </w:rPr>
                    <w:t>0.15t/a</w:t>
                  </w:r>
                </w:p>
              </w:tc>
              <w:tc>
                <w:tcPr>
                  <w:tcW w:w="1089" w:type="dxa"/>
                  <w:tcBorders>
                    <w:tl2br w:val="nil"/>
                    <w:tr2bl w:val="nil"/>
                  </w:tcBorders>
                  <w:noWrap w:val="0"/>
                  <w:vAlign w:val="center"/>
                </w:tcPr>
                <w:p>
                  <w:pPr>
                    <w:keepNext w:val="0"/>
                    <w:keepLines w:val="0"/>
                    <w:numPr>
                      <w:ilvl w:val="0"/>
                      <w:numId w:val="0"/>
                    </w:numPr>
                    <w:suppressLineNumbers w:val="0"/>
                    <w:spacing w:before="0" w:beforeAutospacing="0" w:after="0" w:afterAutospacing="0" w:line="240" w:lineRule="auto"/>
                    <w:ind w:left="0" w:leftChars="0" w:right="0" w:firstLine="0" w:firstLineChars="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+0.15t/a</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ascii="宋体" w:hAnsi="宋体" w:eastAsia="宋体" w:cs="宋体"/>
                <w:bCs/>
                <w:color w:val="auto"/>
                <w:spacing w:val="-10"/>
                <w:szCs w:val="21"/>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ascii="宋体" w:hAnsi="宋体" w:eastAsia="宋体" w:cs="宋体"/>
                <w:bCs/>
                <w:color w:val="auto"/>
                <w:spacing w:val="-10"/>
                <w:szCs w:val="21"/>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ascii="宋体" w:hAnsi="宋体" w:eastAsia="宋体" w:cs="宋体"/>
                <w:bCs/>
                <w:color w:val="auto"/>
                <w:spacing w:val="-10"/>
                <w:szCs w:val="21"/>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ascii="宋体" w:hAnsi="宋体" w:eastAsia="宋体" w:cs="宋体"/>
                <w:bCs/>
                <w:color w:val="auto"/>
                <w:spacing w:val="-10"/>
                <w:szCs w:val="21"/>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ascii="宋体" w:hAnsi="宋体" w:eastAsia="宋体" w:cs="宋体"/>
                <w:bCs/>
                <w:color w:val="auto"/>
                <w:spacing w:val="-10"/>
                <w:szCs w:val="21"/>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ascii="宋体" w:hAnsi="宋体" w:eastAsia="宋体" w:cs="宋体"/>
                <w:bCs/>
                <w:color w:val="auto"/>
                <w:spacing w:val="-10"/>
                <w:szCs w:val="21"/>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ascii="宋体" w:hAnsi="宋体" w:eastAsia="宋体" w:cs="宋体"/>
                <w:bCs/>
                <w:color w:val="auto"/>
                <w:spacing w:val="-10"/>
                <w:szCs w:val="21"/>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default" w:ascii="宋体" w:hAnsi="宋体" w:eastAsia="宋体" w:cs="宋体"/>
                <w:bCs/>
                <w:color w:val="auto"/>
                <w:spacing w:val="-10"/>
                <w:szCs w:val="21"/>
                <w:lang w:val="en-US" w:eastAsia="zh-CN"/>
              </w:rPr>
            </w:pPr>
          </w:p>
        </w:tc>
      </w:tr>
    </w:tbl>
    <w:p>
      <w:pPr>
        <w:spacing w:line="360" w:lineRule="auto"/>
        <w:rPr>
          <w:rFonts w:hint="eastAsia" w:ascii="宋体" w:hAnsi="Times New Roman" w:eastAsia="宋体" w:cs="宋体"/>
          <w:b/>
          <w:bCs w:val="0"/>
          <w:color w:val="auto"/>
          <w:sz w:val="28"/>
          <w:szCs w:val="28"/>
          <w:lang w:val="en-US" w:eastAsia="zh-CN" w:bidi="ar"/>
        </w:rPr>
        <w:sectPr>
          <w:pgSz w:w="11915" w:h="16840"/>
          <w:pgMar w:top="1702" w:right="1531" w:bottom="2127" w:left="1531" w:header="851" w:footer="851" w:gutter="0"/>
          <w:pgBorders>
            <w:top w:val="none" w:sz="0" w:space="0"/>
            <w:left w:val="none" w:sz="0" w:space="0"/>
            <w:bottom w:val="none" w:sz="0" w:space="0"/>
            <w:right w:val="none" w:sz="0" w:space="0"/>
          </w:pgBorders>
          <w:pgNumType w:fmt="decimal"/>
          <w:cols w:space="425" w:num="1"/>
          <w:docGrid w:type="lines" w:linePitch="312" w:charSpace="0"/>
        </w:sectPr>
      </w:pPr>
    </w:p>
    <w:p>
      <w:pPr>
        <w:pStyle w:val="15"/>
        <w:widowControl/>
        <w:jc w:val="center"/>
        <w:outlineLvl w:val="0"/>
        <w:rPr>
          <w:rFonts w:hint="eastAsia" w:ascii="黑体" w:hAnsi="宋体" w:eastAsia="黑体" w:cs="黑体"/>
          <w:color w:val="auto"/>
          <w:sz w:val="30"/>
          <w:szCs w:val="30"/>
          <w:lang w:val="en-US"/>
        </w:rPr>
      </w:pPr>
      <w:r>
        <w:rPr>
          <w:rFonts w:hint="eastAsia" w:ascii="黑体" w:hAnsi="宋体" w:eastAsia="黑体" w:cs="黑体"/>
          <w:snapToGrid w:val="0"/>
          <w:color w:val="auto"/>
          <w:sz w:val="30"/>
          <w:szCs w:val="30"/>
          <w:lang w:eastAsia="zh-CN"/>
        </w:rPr>
        <w:t>五、</w:t>
      </w:r>
      <w:bookmarkStart w:id="11" w:name="_Hlk54167917"/>
      <w:r>
        <w:rPr>
          <w:rFonts w:hint="eastAsia" w:ascii="黑体" w:hAnsi="宋体" w:eastAsia="黑体" w:cs="黑体"/>
          <w:snapToGrid w:val="0"/>
          <w:color w:val="auto"/>
          <w:sz w:val="30"/>
          <w:szCs w:val="30"/>
          <w:lang w:eastAsia="zh-CN"/>
        </w:rPr>
        <w:t>环境保护措施监督检查清单</w:t>
      </w:r>
      <w:bookmarkEnd w:id="11"/>
    </w:p>
    <w:tbl>
      <w:tblPr>
        <w:tblStyle w:val="18"/>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99"/>
        <w:gridCol w:w="1005"/>
        <w:gridCol w:w="641"/>
        <w:gridCol w:w="1137"/>
        <w:gridCol w:w="2041"/>
        <w:gridCol w:w="28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1099" w:type="dxa"/>
            <w:tcBorders>
              <w:top w:val="single" w:color="auto" w:sz="8" w:space="0"/>
              <w:left w:val="single" w:color="auto" w:sz="8" w:space="0"/>
              <w:bottom w:val="single" w:color="auto" w:sz="4" w:space="0"/>
              <w:right w:val="single" w:color="auto" w:sz="4" w:space="0"/>
              <w:tl2br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firstLine="422" w:firstLineChars="200"/>
              <w:jc w:val="both"/>
              <w:rPr>
                <w:rFonts w:hint="eastAsia" w:ascii="宋体" w:hAnsi="宋体" w:eastAsia="宋体" w:cs="宋体"/>
                <w:b/>
                <w:bCs/>
                <w:color w:val="auto"/>
                <w:szCs w:val="21"/>
                <w:lang w:val="en-US"/>
              </w:rPr>
            </w:pPr>
            <w:r>
              <w:rPr>
                <w:rFonts w:hint="eastAsia" w:ascii="宋体" w:hAnsi="宋体" w:eastAsia="宋体" w:cs="宋体"/>
                <w:b/>
                <w:bCs/>
                <w:color w:val="auto"/>
                <w:kern w:val="2"/>
                <w:sz w:val="21"/>
                <w:szCs w:val="21"/>
                <w:lang w:val="en-US" w:eastAsia="zh-CN" w:bidi="ar"/>
              </w:rPr>
              <w:t>内容</w:t>
            </w: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
                <w:bCs/>
                <w:color w:val="auto"/>
                <w:szCs w:val="21"/>
                <w:lang w:val="en-US"/>
              </w:rPr>
            </w:pPr>
            <w:r>
              <w:rPr>
                <w:rFonts w:hint="eastAsia" w:ascii="宋体" w:hAnsi="宋体" w:eastAsia="宋体" w:cs="宋体"/>
                <w:b/>
                <w:bCs/>
                <w:color w:val="auto"/>
                <w:kern w:val="2"/>
                <w:sz w:val="21"/>
                <w:szCs w:val="21"/>
                <w:lang w:val="en-US" w:eastAsia="zh-CN" w:bidi="ar"/>
              </w:rPr>
              <w:t>要素</w:t>
            </w:r>
          </w:p>
        </w:tc>
        <w:tc>
          <w:tcPr>
            <w:tcW w:w="1646" w:type="dxa"/>
            <w:gridSpan w:val="2"/>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lang w:val="en-US"/>
              </w:rPr>
            </w:pPr>
            <w:r>
              <w:rPr>
                <w:rFonts w:hint="eastAsia" w:ascii="宋体" w:hAnsi="宋体" w:eastAsia="宋体" w:cs="宋体"/>
                <w:b/>
                <w:bCs/>
                <w:color w:val="auto"/>
                <w:kern w:val="2"/>
                <w:sz w:val="21"/>
                <w:szCs w:val="21"/>
                <w:lang w:val="en-US" w:eastAsia="zh-CN" w:bidi="ar"/>
              </w:rPr>
              <w:t>排放口(编号、</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lang w:val="en-US"/>
              </w:rPr>
            </w:pPr>
            <w:r>
              <w:rPr>
                <w:rFonts w:hint="eastAsia" w:ascii="宋体" w:hAnsi="宋体" w:eastAsia="宋体" w:cs="宋体"/>
                <w:b/>
                <w:bCs/>
                <w:color w:val="auto"/>
                <w:kern w:val="2"/>
                <w:sz w:val="21"/>
                <w:szCs w:val="21"/>
                <w:lang w:val="en-US" w:eastAsia="zh-CN" w:bidi="ar"/>
              </w:rPr>
              <w:t>名称)/污染源</w:t>
            </w:r>
          </w:p>
        </w:tc>
        <w:tc>
          <w:tcPr>
            <w:tcW w:w="1137"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lang w:val="en-US"/>
              </w:rPr>
            </w:pPr>
            <w:r>
              <w:rPr>
                <w:rFonts w:hint="eastAsia" w:ascii="宋体" w:hAnsi="宋体" w:eastAsia="宋体" w:cs="宋体"/>
                <w:b/>
                <w:bCs/>
                <w:color w:val="auto"/>
                <w:kern w:val="2"/>
                <w:sz w:val="21"/>
                <w:szCs w:val="21"/>
                <w:lang w:val="en-US" w:eastAsia="zh-CN" w:bidi="ar"/>
              </w:rPr>
              <w:t>污染物项目</w:t>
            </w:r>
          </w:p>
        </w:tc>
        <w:tc>
          <w:tcPr>
            <w:tcW w:w="2041"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lang w:val="en-US"/>
              </w:rPr>
            </w:pPr>
            <w:r>
              <w:rPr>
                <w:rFonts w:hint="eastAsia" w:ascii="宋体" w:hAnsi="宋体" w:eastAsia="宋体" w:cs="宋体"/>
                <w:b/>
                <w:bCs/>
                <w:color w:val="auto"/>
                <w:kern w:val="2"/>
                <w:sz w:val="21"/>
                <w:szCs w:val="21"/>
                <w:lang w:val="en-US" w:eastAsia="zh-CN" w:bidi="ar"/>
              </w:rPr>
              <w:t>环境保护措施</w:t>
            </w:r>
          </w:p>
        </w:tc>
        <w:tc>
          <w:tcPr>
            <w:tcW w:w="2877" w:type="dxa"/>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lang w:val="en-US"/>
              </w:rPr>
            </w:pPr>
            <w:r>
              <w:rPr>
                <w:rFonts w:hint="eastAsia" w:ascii="宋体" w:hAnsi="宋体" w:eastAsia="宋体" w:cs="宋体"/>
                <w:b/>
                <w:bCs/>
                <w:color w:val="auto"/>
                <w:kern w:val="2"/>
                <w:sz w:val="21"/>
                <w:szCs w:val="21"/>
                <w:lang w:val="en-US" w:eastAsia="zh-CN" w:bidi="ar"/>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3" w:hRule="atLeast"/>
          <w:jc w:val="center"/>
        </w:trPr>
        <w:tc>
          <w:tcPr>
            <w:tcW w:w="1099" w:type="dxa"/>
            <w:vMerge w:val="restart"/>
            <w:tcBorders>
              <w:left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大气环境</w:t>
            </w:r>
          </w:p>
        </w:tc>
        <w:tc>
          <w:tcPr>
            <w:tcW w:w="1005" w:type="dxa"/>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回收破碎工序粉尘</w:t>
            </w:r>
          </w:p>
        </w:tc>
        <w:tc>
          <w:tcPr>
            <w:tcW w:w="641" w:type="dxa"/>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无组织</w:t>
            </w:r>
          </w:p>
        </w:tc>
        <w:tc>
          <w:tcPr>
            <w:tcW w:w="1137" w:type="dxa"/>
            <w:tcBorders>
              <w:top w:val="single" w:color="auto" w:sz="4" w:space="0"/>
              <w:left w:val="single" w:color="auto" w:sz="4" w:space="0"/>
              <w:right w:val="single" w:color="auto" w:sz="4" w:space="0"/>
            </w:tcBorders>
            <w:shd w:val="clear" w:color="auto" w:fill="auto"/>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颗粒物</w:t>
            </w:r>
          </w:p>
        </w:tc>
        <w:tc>
          <w:tcPr>
            <w:tcW w:w="2041" w:type="dxa"/>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车间通风</w:t>
            </w:r>
          </w:p>
        </w:tc>
        <w:tc>
          <w:tcPr>
            <w:tcW w:w="2877" w:type="dxa"/>
            <w:tcBorders>
              <w:top w:val="single" w:color="auto" w:sz="4" w:space="0"/>
              <w:left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eastAsia="zh-CN"/>
              </w:rPr>
              <w:t>《大气污染物综合排放标准》（GB16297- 1996）中新污染源的二级标准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1" w:hRule="atLeast"/>
          <w:jc w:val="center"/>
        </w:trPr>
        <w:tc>
          <w:tcPr>
            <w:tcW w:w="1099" w:type="dxa"/>
            <w:vMerge w:val="continue"/>
            <w:tcBorders>
              <w:left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lang w:val="en-US" w:eastAsia="zh-CN"/>
              </w:rPr>
            </w:pPr>
          </w:p>
        </w:tc>
        <w:tc>
          <w:tcPr>
            <w:tcW w:w="1005" w:type="dxa"/>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eastAsia="zh-CN"/>
              </w:rPr>
            </w:pPr>
            <w:r>
              <w:rPr>
                <w:rFonts w:hint="default" w:ascii="宋体" w:hAnsi="宋体" w:eastAsia="宋体" w:cs="宋体"/>
                <w:color w:val="auto"/>
                <w:szCs w:val="21"/>
                <w:lang w:val="en-US" w:eastAsia="zh-CN"/>
              </w:rPr>
              <w:t>拉丝工序、印刷工序、滤网废渣加热分解工序</w:t>
            </w:r>
            <w:r>
              <w:rPr>
                <w:rFonts w:hint="eastAsia" w:ascii="宋体" w:hAnsi="宋体" w:eastAsia="宋体" w:cs="宋体"/>
                <w:color w:val="auto"/>
                <w:szCs w:val="21"/>
                <w:lang w:val="en-US" w:eastAsia="zh-CN"/>
              </w:rPr>
              <w:t>、覆膜</w:t>
            </w:r>
            <w:r>
              <w:rPr>
                <w:rFonts w:hint="default" w:ascii="宋体" w:hAnsi="宋体" w:eastAsia="宋体" w:cs="宋体"/>
                <w:color w:val="auto"/>
                <w:szCs w:val="21"/>
                <w:lang w:val="en-US" w:eastAsia="zh-CN"/>
              </w:rPr>
              <w:t>工序有机废气</w:t>
            </w:r>
          </w:p>
        </w:tc>
        <w:tc>
          <w:tcPr>
            <w:tcW w:w="641" w:type="dxa"/>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eastAsia="zh-CN"/>
              </w:rPr>
            </w:pPr>
            <w:r>
              <w:rPr>
                <w:rFonts w:hint="default" w:ascii="Times New Roman" w:hAnsi="Times New Roman" w:cs="Times New Roman"/>
                <w:bCs/>
                <w:color w:val="auto"/>
                <w:kern w:val="0"/>
                <w:sz w:val="21"/>
                <w:szCs w:val="21"/>
                <w:lang w:val="en-US" w:eastAsia="zh-CN"/>
              </w:rPr>
              <w:t>DA00</w:t>
            </w:r>
            <w:r>
              <w:rPr>
                <w:rFonts w:hint="eastAsia" w:ascii="Times New Roman" w:hAnsi="Times New Roman" w:cs="Times New Roman"/>
                <w:bCs/>
                <w:color w:val="auto"/>
                <w:kern w:val="0"/>
                <w:sz w:val="21"/>
                <w:szCs w:val="21"/>
                <w:lang w:val="en-US" w:eastAsia="zh-CN"/>
              </w:rPr>
              <w:t>1</w:t>
            </w:r>
          </w:p>
        </w:tc>
        <w:tc>
          <w:tcPr>
            <w:tcW w:w="1137" w:type="dxa"/>
            <w:tcBorders>
              <w:top w:val="single" w:color="auto" w:sz="4" w:space="0"/>
              <w:left w:val="single" w:color="auto" w:sz="4" w:space="0"/>
              <w:right w:val="single" w:color="auto" w:sz="4" w:space="0"/>
            </w:tcBorders>
            <w:shd w:val="clear" w:color="auto" w:fill="auto"/>
            <w:vAlign w:val="center"/>
          </w:tcPr>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Cs w:val="21"/>
                <w:lang w:val="en-US"/>
              </w:rPr>
            </w:pPr>
            <w:r>
              <w:rPr>
                <w:rFonts w:hint="eastAsia" w:ascii="Times New Roman" w:hAnsi="Times New Roman" w:eastAsia="宋体" w:cs="Times New Roman"/>
                <w:color w:val="auto"/>
                <w:sz w:val="21"/>
                <w:lang w:val="en-US" w:eastAsia="zh-CN"/>
              </w:rPr>
              <w:t>非甲烷总烃</w:t>
            </w:r>
          </w:p>
        </w:tc>
        <w:tc>
          <w:tcPr>
            <w:tcW w:w="2041" w:type="dxa"/>
            <w:tcBorders>
              <w:top w:val="single" w:color="auto" w:sz="4" w:space="0"/>
              <w:left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集气罩收集后，</w:t>
            </w:r>
            <w:r>
              <w:rPr>
                <w:rFonts w:hint="eastAsia" w:ascii="Times New Roman" w:hAnsi="Times New Roman" w:cs="Times New Roman"/>
                <w:color w:val="auto"/>
                <w:lang w:val="en-US" w:eastAsia="zh-CN"/>
              </w:rPr>
              <w:t>UV光氧催化+</w:t>
            </w:r>
            <w:r>
              <w:rPr>
                <w:rFonts w:hint="default" w:ascii="Times New Roman" w:hAnsi="Times New Roman" w:eastAsia="宋体" w:cs="Times New Roman"/>
                <w:color w:val="auto"/>
                <w:szCs w:val="21"/>
                <w:lang w:val="en-US" w:eastAsia="zh-CN"/>
              </w:rPr>
              <w:t>低温等离子+活性炭吸附+</w:t>
            </w:r>
            <w:r>
              <w:rPr>
                <w:rFonts w:hint="eastAsia" w:ascii="Times New Roman" w:hAnsi="Times New Roman" w:eastAsia="宋体" w:cs="Times New Roman"/>
                <w:color w:val="auto"/>
                <w:szCs w:val="21"/>
                <w:lang w:val="en-US" w:eastAsia="zh-CN"/>
              </w:rPr>
              <w:t>15</w:t>
            </w:r>
            <w:r>
              <w:rPr>
                <w:rFonts w:hint="default" w:ascii="Times New Roman" w:hAnsi="Times New Roman" w:eastAsia="宋体" w:cs="Times New Roman"/>
                <w:color w:val="auto"/>
                <w:szCs w:val="21"/>
                <w:lang w:val="en-US" w:eastAsia="zh-CN"/>
              </w:rPr>
              <w:t>m高</w:t>
            </w:r>
            <w:r>
              <w:rPr>
                <w:rFonts w:hint="eastAsia" w:ascii="Times New Roman" w:hAnsi="Times New Roman" w:eastAsia="宋体" w:cs="Times New Roman"/>
                <w:color w:val="auto"/>
                <w:szCs w:val="21"/>
                <w:lang w:val="en-US" w:eastAsia="zh-CN"/>
              </w:rPr>
              <w:t>排气筒（DA001）</w:t>
            </w:r>
            <w:r>
              <w:rPr>
                <w:rFonts w:hint="default" w:ascii="Times New Roman" w:hAnsi="Times New Roman" w:eastAsia="宋体" w:cs="Times New Roman"/>
                <w:color w:val="auto"/>
                <w:szCs w:val="21"/>
                <w:lang w:val="en-US" w:eastAsia="zh-CN"/>
              </w:rPr>
              <w:t>排放</w:t>
            </w:r>
          </w:p>
        </w:tc>
        <w:tc>
          <w:tcPr>
            <w:tcW w:w="2877" w:type="dxa"/>
            <w:tcBorders>
              <w:top w:val="single" w:color="auto" w:sz="4" w:space="0"/>
              <w:left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rPr>
            </w:pPr>
            <w:r>
              <w:rPr>
                <w:rFonts w:hint="default" w:ascii="Times New Roman" w:hAnsi="Times New Roman" w:cs="Times New Roman"/>
                <w:color w:val="auto"/>
                <w:kern w:val="0"/>
                <w:szCs w:val="21"/>
              </w:rPr>
              <w:t>《合成树脂工业污染物排放标准》(GB31572-2015)</w:t>
            </w:r>
            <w:r>
              <w:rPr>
                <w:rFonts w:hint="eastAsia" w:ascii="Times New Roman" w:hAnsi="Times New Roman" w:cs="Times New Roman"/>
                <w:color w:val="auto"/>
                <w:kern w:val="0"/>
                <w:szCs w:val="21"/>
                <w:lang w:eastAsia="zh-CN"/>
              </w:rPr>
              <w:t>；《挥发性有机物排放控制标准》（DB61-T1061-2017）印刷业排放浓度限值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1099" w:type="dxa"/>
            <w:vMerge w:val="restart"/>
            <w:tcBorders>
              <w:top w:val="single" w:color="auto" w:sz="4" w:space="0"/>
              <w:left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lang w:val="en-US"/>
              </w:rPr>
            </w:pPr>
            <w:r>
              <w:rPr>
                <w:rFonts w:hint="eastAsia" w:ascii="宋体" w:hAnsi="宋体" w:eastAsia="宋体" w:cs="宋体"/>
                <w:b/>
                <w:bCs/>
                <w:color w:val="auto"/>
                <w:kern w:val="2"/>
                <w:sz w:val="21"/>
                <w:szCs w:val="21"/>
                <w:lang w:val="en-US" w:eastAsia="zh-CN" w:bidi="ar"/>
              </w:rPr>
              <w:t>地表水环境</w:t>
            </w:r>
          </w:p>
        </w:tc>
        <w:tc>
          <w:tcPr>
            <w:tcW w:w="1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rPr>
            </w:pPr>
            <w:r>
              <w:rPr>
                <w:rFonts w:hint="default" w:ascii="Times New Roman" w:hAnsi="Times New Roman" w:cs="Times New Roman"/>
                <w:color w:val="auto"/>
                <w:sz w:val="21"/>
                <w:szCs w:val="21"/>
                <w:lang w:eastAsia="zh-CN"/>
              </w:rPr>
              <w:t>生活污水</w:t>
            </w: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rPr>
            </w:pPr>
            <w:r>
              <w:rPr>
                <w:rFonts w:hint="default" w:ascii="Times New Roman" w:hAnsi="Times New Roman" w:cs="Times New Roman"/>
                <w:color w:val="auto"/>
                <w:sz w:val="21"/>
                <w:szCs w:val="21"/>
                <w:lang w:val="en-US" w:eastAsia="zh-CN"/>
              </w:rPr>
              <w:t>COD、BOD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val="en-US" w:eastAsia="zh-CN"/>
              </w:rPr>
              <w:t>、SS、NH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w:t>
            </w:r>
          </w:p>
        </w:tc>
        <w:tc>
          <w:tcPr>
            <w:tcW w:w="20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rPr>
            </w:pPr>
            <w:r>
              <w:rPr>
                <w:rFonts w:hint="default" w:ascii="Times New Roman" w:hAnsi="Times New Roman" w:cs="Times New Roman"/>
                <w:color w:val="auto"/>
                <w:sz w:val="21"/>
                <w:szCs w:val="21"/>
              </w:rPr>
              <w:t>化粪池</w:t>
            </w:r>
          </w:p>
        </w:tc>
        <w:tc>
          <w:tcPr>
            <w:tcW w:w="2877"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rPr>
            </w:pPr>
            <w:r>
              <w:rPr>
                <w:rFonts w:hint="default" w:ascii="Times New Roman" w:hAnsi="Times New Roman" w:cs="Times New Roman"/>
                <w:color w:val="auto"/>
                <w:szCs w:val="21"/>
              </w:rPr>
              <w:t>《污水综合排放标准》（GB8978-1996）三级标准；总磷执行《污水排入城镇下水道水质标准》（GB/T31962-2015）</w:t>
            </w:r>
            <w:r>
              <w:rPr>
                <w:rFonts w:hint="eastAsia" w:ascii="Times New Roman" w:hAnsi="Times New Roman" w:cs="Times New Roman"/>
                <w:color w:val="auto"/>
                <w:szCs w:val="21"/>
                <w:lang w:val="en-US" w:eastAsia="zh-CN"/>
              </w:rPr>
              <w:t>B</w:t>
            </w:r>
            <w:r>
              <w:rPr>
                <w:rFonts w:hint="default" w:ascii="Times New Roman" w:hAnsi="Times New Roman" w:cs="Times New Roman"/>
                <w:color w:val="auto"/>
                <w:szCs w:val="21"/>
              </w:rPr>
              <w:t>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1099" w:type="dxa"/>
            <w:vMerge w:val="continue"/>
            <w:tcBorders>
              <w:left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2"/>
                <w:sz w:val="21"/>
                <w:szCs w:val="21"/>
                <w:lang w:val="en-US" w:eastAsia="zh-CN" w:bidi="ar"/>
              </w:rPr>
            </w:pPr>
          </w:p>
        </w:tc>
        <w:tc>
          <w:tcPr>
            <w:tcW w:w="1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生产废水</w:t>
            </w: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SS</w:t>
            </w:r>
          </w:p>
        </w:tc>
        <w:tc>
          <w:tcPr>
            <w:tcW w:w="20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877"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Times New Roman" w:hAnsi="Times New Roman" w:cs="Times New Roman" w:eastAsiaTheme="minorEastAsia"/>
                <w:b w:val="0"/>
                <w:color w:val="auto"/>
                <w:kern w:val="2"/>
                <w:sz w:val="24"/>
                <w:szCs w:val="24"/>
                <w:lang w:val="en-US" w:eastAsia="zh-CN" w:bidi="ar-SA"/>
              </w:rPr>
              <w:t>《</w:t>
            </w:r>
            <w:r>
              <w:rPr>
                <w:rFonts w:hint="eastAsia" w:ascii="Times New Roman" w:hAnsi="Times New Roman" w:cs="Times New Roman"/>
                <w:color w:val="auto"/>
                <w:kern w:val="0"/>
                <w:szCs w:val="21"/>
                <w:lang w:val="en-US" w:eastAsia="zh-CN"/>
              </w:rPr>
              <w:t>城镇污水处理厂污染物排放标准》中的一级B类标准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1099"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lang w:val="en-US"/>
              </w:rPr>
            </w:pPr>
            <w:r>
              <w:rPr>
                <w:rFonts w:hint="eastAsia" w:ascii="宋体" w:hAnsi="宋体" w:eastAsia="宋体" w:cs="宋体"/>
                <w:b/>
                <w:bCs/>
                <w:color w:val="auto"/>
                <w:kern w:val="2"/>
                <w:sz w:val="21"/>
                <w:szCs w:val="21"/>
                <w:lang w:val="en-US" w:eastAsia="zh-CN" w:bidi="ar"/>
              </w:rPr>
              <w:t>声环境</w:t>
            </w:r>
          </w:p>
        </w:tc>
        <w:tc>
          <w:tcPr>
            <w:tcW w:w="1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rPr>
            </w:pPr>
            <w:r>
              <w:rPr>
                <w:rFonts w:hint="default" w:ascii="Times New Roman" w:hAnsi="Times New Roman" w:cs="Times New Roman"/>
                <w:color w:val="auto"/>
                <w:szCs w:val="21"/>
                <w:lang w:val="en-US" w:eastAsia="zh-CN"/>
              </w:rPr>
              <w:t>厂界</w:t>
            </w: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rPr>
            </w:pPr>
            <w:r>
              <w:rPr>
                <w:rFonts w:hint="default" w:ascii="Times New Roman" w:hAnsi="Times New Roman" w:cs="Times New Roman"/>
                <w:color w:val="auto"/>
                <w:szCs w:val="21"/>
                <w:lang w:val="en-US" w:eastAsia="zh-CN"/>
              </w:rPr>
              <w:t>A声级</w:t>
            </w:r>
          </w:p>
        </w:tc>
        <w:tc>
          <w:tcPr>
            <w:tcW w:w="20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rPr>
            </w:pPr>
            <w:r>
              <w:rPr>
                <w:rFonts w:hint="default" w:ascii="Times New Roman" w:hAnsi="Times New Roman" w:cs="Times New Roman"/>
                <w:color w:val="auto"/>
              </w:rPr>
              <w:t>基础减振、墙体隔声、距离衰减</w:t>
            </w:r>
          </w:p>
        </w:tc>
        <w:tc>
          <w:tcPr>
            <w:tcW w:w="2877"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rPr>
            </w:pPr>
            <w:r>
              <w:rPr>
                <w:rFonts w:hint="default" w:ascii="Times New Roman" w:hAnsi="Times New Roman" w:eastAsia="宋体" w:cs="Times New Roman"/>
                <w:bCs/>
                <w:color w:val="auto"/>
                <w:sz w:val="21"/>
                <w:szCs w:val="21"/>
                <w:lang w:bidi="ar"/>
              </w:rPr>
              <w:t>《</w:t>
            </w:r>
            <w:r>
              <w:rPr>
                <w:rFonts w:hint="default" w:ascii="Times New Roman" w:hAnsi="Times New Roman" w:eastAsia="宋体" w:cs="Times New Roman"/>
                <w:bCs/>
                <w:color w:val="auto"/>
                <w:sz w:val="21"/>
                <w:szCs w:val="21"/>
                <w:lang w:eastAsia="zh-CN" w:bidi="ar"/>
              </w:rPr>
              <w:t>工业企业厂界环境噪声排放标准</w:t>
            </w:r>
            <w:r>
              <w:rPr>
                <w:rFonts w:hint="default" w:ascii="Times New Roman" w:hAnsi="Times New Roman" w:eastAsia="宋体" w:cs="Times New Roman"/>
                <w:bCs/>
                <w:color w:val="auto"/>
                <w:sz w:val="21"/>
                <w:szCs w:val="21"/>
                <w:lang w:bidi="ar"/>
              </w:rPr>
              <w:t>》（GB</w:t>
            </w:r>
            <w:r>
              <w:rPr>
                <w:rFonts w:hint="default" w:ascii="Times New Roman" w:hAnsi="Times New Roman" w:eastAsia="宋体" w:cs="Times New Roman"/>
                <w:bCs/>
                <w:color w:val="auto"/>
                <w:sz w:val="21"/>
                <w:szCs w:val="21"/>
                <w:lang w:val="en-US" w:eastAsia="zh-CN" w:bidi="ar"/>
              </w:rPr>
              <w:t>12348-2008</w:t>
            </w:r>
            <w:r>
              <w:rPr>
                <w:rFonts w:hint="default" w:ascii="Times New Roman" w:hAnsi="Times New Roman" w:eastAsia="宋体" w:cs="Times New Roman"/>
                <w:bCs/>
                <w:color w:val="auto"/>
                <w:sz w:val="21"/>
                <w:szCs w:val="21"/>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8" w:hRule="atLeast"/>
          <w:jc w:val="center"/>
        </w:trPr>
        <w:tc>
          <w:tcPr>
            <w:tcW w:w="1099"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lang w:val="en-US"/>
              </w:rPr>
            </w:pPr>
            <w:r>
              <w:rPr>
                <w:rFonts w:hint="eastAsia" w:ascii="宋体" w:hAnsi="宋体" w:eastAsia="宋体" w:cs="宋体"/>
                <w:b/>
                <w:bCs/>
                <w:color w:val="auto"/>
                <w:kern w:val="2"/>
                <w:sz w:val="21"/>
                <w:szCs w:val="21"/>
                <w:lang w:val="en-US" w:eastAsia="zh-CN" w:bidi="ar"/>
              </w:rPr>
              <w:t>电磁辐射</w:t>
            </w:r>
          </w:p>
        </w:tc>
        <w:tc>
          <w:tcPr>
            <w:tcW w:w="1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1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20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2877"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4" w:hRule="atLeast"/>
          <w:jc w:val="center"/>
        </w:trPr>
        <w:tc>
          <w:tcPr>
            <w:tcW w:w="1099" w:type="dxa"/>
            <w:vMerge w:val="restart"/>
            <w:tcBorders>
              <w:top w:val="single" w:color="auto" w:sz="4" w:space="0"/>
              <w:left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lang w:val="en-US"/>
              </w:rPr>
            </w:pPr>
            <w:r>
              <w:rPr>
                <w:rFonts w:hint="eastAsia" w:ascii="宋体" w:hAnsi="宋体" w:eastAsia="宋体" w:cs="宋体"/>
                <w:b/>
                <w:bCs/>
                <w:color w:val="auto"/>
                <w:kern w:val="2"/>
                <w:sz w:val="21"/>
                <w:szCs w:val="21"/>
                <w:lang w:val="en-US" w:eastAsia="zh-CN" w:bidi="ar"/>
              </w:rPr>
              <w:t>固体废物</w:t>
            </w:r>
          </w:p>
        </w:tc>
        <w:tc>
          <w:tcPr>
            <w:tcW w:w="1646"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lang w:val="en-US"/>
              </w:rPr>
            </w:pPr>
            <w:r>
              <w:rPr>
                <w:rFonts w:hint="default" w:ascii="Times New Roman" w:hAnsi="Times New Roman" w:eastAsia="宋体" w:cs="Times New Roman"/>
                <w:color w:val="auto"/>
                <w:sz w:val="21"/>
                <w:szCs w:val="21"/>
                <w:lang w:val="zh-CN"/>
              </w:rPr>
              <w:t>职工生活</w:t>
            </w:r>
          </w:p>
        </w:tc>
        <w:tc>
          <w:tcPr>
            <w:tcW w:w="1137"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宋体" w:hAnsi="宋体" w:eastAsia="宋体" w:cs="宋体"/>
                <w:color w:val="auto"/>
                <w:szCs w:val="21"/>
                <w:lang w:val="en-US"/>
              </w:rPr>
            </w:pPr>
            <w:r>
              <w:rPr>
                <w:rFonts w:hint="eastAsia" w:hAnsi="宋体" w:cs="宋体"/>
                <w:snapToGrid w:val="0"/>
                <w:color w:val="auto"/>
                <w:kern w:val="21"/>
                <w:szCs w:val="21"/>
                <w:lang w:val="en-US" w:eastAsia="zh-CN"/>
              </w:rPr>
              <w:t>生活垃圾</w:t>
            </w:r>
          </w:p>
        </w:tc>
        <w:tc>
          <w:tcPr>
            <w:tcW w:w="2041"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lang w:val="en-US"/>
              </w:rPr>
            </w:pPr>
            <w:r>
              <w:rPr>
                <w:rFonts w:hint="default" w:ascii="Times New Roman" w:hAnsi="Times New Roman" w:eastAsia="宋体" w:cs="Times New Roman"/>
                <w:color w:val="auto"/>
                <w:sz w:val="21"/>
                <w:szCs w:val="21"/>
              </w:rPr>
              <w:t>定点堆放后由环卫部门统一清运</w:t>
            </w:r>
          </w:p>
        </w:tc>
        <w:tc>
          <w:tcPr>
            <w:tcW w:w="2877"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7" w:hRule="atLeast"/>
          <w:jc w:val="center"/>
        </w:trPr>
        <w:tc>
          <w:tcPr>
            <w:tcW w:w="1099" w:type="dxa"/>
            <w:vMerge w:val="continue"/>
            <w:tcBorders>
              <w:left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2"/>
                <w:sz w:val="21"/>
                <w:szCs w:val="21"/>
                <w:lang w:val="en-US" w:eastAsia="zh-CN" w:bidi="ar"/>
              </w:rPr>
            </w:pPr>
          </w:p>
        </w:tc>
        <w:tc>
          <w:tcPr>
            <w:tcW w:w="1646" w:type="dxa"/>
            <w:gridSpan w:val="2"/>
            <w:vMerge w:val="restart"/>
            <w:tcBorders>
              <w:top w:val="single" w:color="auto" w:sz="4" w:space="0"/>
              <w:left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ascii="Times New Roman" w:hAnsi="Times New Roman" w:eastAsia="宋体" w:cs="Times New Roman"/>
                <w:color w:val="auto"/>
                <w:sz w:val="21"/>
                <w:szCs w:val="21"/>
                <w:lang w:val="zh-CN"/>
              </w:rPr>
              <w:t>原料包装</w:t>
            </w:r>
          </w:p>
        </w:tc>
        <w:tc>
          <w:tcPr>
            <w:tcW w:w="1137"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废聚丙烯包装袋</w:t>
            </w:r>
          </w:p>
        </w:tc>
        <w:tc>
          <w:tcPr>
            <w:tcW w:w="2041" w:type="dxa"/>
            <w:vMerge w:val="restart"/>
            <w:tcBorders>
              <w:top w:val="single" w:color="auto" w:sz="4" w:space="0"/>
              <w:left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ascii="Times New Roman" w:hAnsi="Times New Roman" w:eastAsia="宋体" w:cs="Times New Roman"/>
                <w:color w:val="auto"/>
                <w:sz w:val="21"/>
                <w:szCs w:val="21"/>
                <w:lang w:eastAsia="zh-CN"/>
              </w:rPr>
              <w:t>集中收集后外售</w:t>
            </w:r>
          </w:p>
        </w:tc>
        <w:tc>
          <w:tcPr>
            <w:tcW w:w="2877" w:type="dxa"/>
            <w:vMerge w:val="restart"/>
            <w:tcBorders>
              <w:top w:val="single" w:color="auto" w:sz="4" w:space="0"/>
              <w:left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eastAsia="宋体" w:cs="Times New Roman"/>
                <w:color w:val="auto"/>
                <w:sz w:val="21"/>
                <w:szCs w:val="21"/>
                <w:lang w:eastAsia="zh-CN"/>
              </w:rPr>
              <w:t>《一般工业固体废物贮存和填埋污染控制标准》（GB18599-20</w:t>
            </w:r>
            <w:r>
              <w:rPr>
                <w:rFonts w:hint="eastAsia"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eastAsia="zh-CN"/>
              </w:rPr>
              <w:t>）中的相关规定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7" w:hRule="atLeast"/>
          <w:jc w:val="center"/>
        </w:trPr>
        <w:tc>
          <w:tcPr>
            <w:tcW w:w="1099" w:type="dxa"/>
            <w:vMerge w:val="continue"/>
            <w:tcBorders>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color w:val="auto"/>
              </w:rPr>
            </w:pPr>
          </w:p>
        </w:tc>
        <w:tc>
          <w:tcPr>
            <w:tcW w:w="1646" w:type="dxa"/>
            <w:gridSpan w:val="2"/>
            <w:vMerge w:val="continue"/>
            <w:tcBorders>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color w:val="auto"/>
              </w:rPr>
            </w:pPr>
          </w:p>
        </w:tc>
        <w:tc>
          <w:tcPr>
            <w:tcW w:w="1137"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废聚乙烯包装袋</w:t>
            </w:r>
          </w:p>
        </w:tc>
        <w:tc>
          <w:tcPr>
            <w:tcW w:w="2041" w:type="dxa"/>
            <w:vMerge w:val="continue"/>
            <w:tcBorders>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hAnsi="宋体" w:cs="宋体"/>
                <w:snapToGrid w:val="0"/>
                <w:color w:val="auto"/>
                <w:kern w:val="21"/>
                <w:szCs w:val="21"/>
                <w:lang w:val="en-US" w:eastAsia="zh-CN"/>
              </w:rPr>
            </w:pPr>
          </w:p>
        </w:tc>
        <w:tc>
          <w:tcPr>
            <w:tcW w:w="2877" w:type="dxa"/>
            <w:vMerge w:val="continue"/>
            <w:tcBorders>
              <w:left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hAnsi="宋体" w:cs="宋体"/>
                <w:snapToGrid w:val="0"/>
                <w:color w:val="auto"/>
                <w:kern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6" w:hRule="atLeast"/>
          <w:jc w:val="center"/>
        </w:trPr>
        <w:tc>
          <w:tcPr>
            <w:tcW w:w="1099" w:type="dxa"/>
            <w:vMerge w:val="continue"/>
            <w:tcBorders>
              <w:left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2"/>
                <w:sz w:val="21"/>
                <w:szCs w:val="21"/>
                <w:lang w:val="en-US" w:eastAsia="zh-CN" w:bidi="ar"/>
              </w:rPr>
            </w:pPr>
          </w:p>
        </w:tc>
        <w:tc>
          <w:tcPr>
            <w:tcW w:w="1646" w:type="dxa"/>
            <w:gridSpan w:val="2"/>
            <w:vMerge w:val="restart"/>
            <w:tcBorders>
              <w:top w:val="single" w:color="auto" w:sz="4" w:space="0"/>
              <w:left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ascii="Times New Roman" w:hAnsi="Times New Roman" w:eastAsia="宋体" w:cs="Times New Roman"/>
                <w:color w:val="auto"/>
                <w:sz w:val="21"/>
                <w:szCs w:val="21"/>
                <w:lang w:val="zh-CN"/>
              </w:rPr>
              <w:t>生产工序</w:t>
            </w:r>
          </w:p>
        </w:tc>
        <w:tc>
          <w:tcPr>
            <w:tcW w:w="1137"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hAnsi="Times New Roman" w:cs="Times New Roman"/>
                <w:color w:val="auto"/>
              </w:rPr>
            </w:pPr>
            <w:r>
              <w:rPr>
                <w:rFonts w:hint="eastAsia" w:hAnsi="宋体" w:cs="宋体"/>
                <w:snapToGrid w:val="0"/>
                <w:color w:val="auto"/>
                <w:kern w:val="21"/>
                <w:szCs w:val="21"/>
                <w:lang w:val="zh-CN" w:eastAsia="zh-CN"/>
              </w:rPr>
              <w:t>废边角料</w:t>
            </w:r>
          </w:p>
        </w:tc>
        <w:tc>
          <w:tcPr>
            <w:tcW w:w="2041" w:type="dxa"/>
            <w:vMerge w:val="restart"/>
            <w:tcBorders>
              <w:top w:val="single" w:color="auto" w:sz="4" w:space="0"/>
              <w:left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ascii="Times New Roman" w:hAnsi="Times New Roman" w:eastAsia="宋体" w:cs="Times New Roman"/>
                <w:color w:val="auto"/>
                <w:sz w:val="21"/>
                <w:szCs w:val="21"/>
                <w:lang w:eastAsia="zh-CN"/>
              </w:rPr>
              <w:t>集中收集后回用于生产</w:t>
            </w:r>
          </w:p>
        </w:tc>
        <w:tc>
          <w:tcPr>
            <w:tcW w:w="2877" w:type="dxa"/>
            <w:vMerge w:val="continue"/>
            <w:tcBorders>
              <w:left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6" w:hRule="atLeast"/>
          <w:jc w:val="center"/>
        </w:trPr>
        <w:tc>
          <w:tcPr>
            <w:tcW w:w="1099" w:type="dxa"/>
            <w:vMerge w:val="continue"/>
            <w:tcBorders>
              <w:left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2"/>
                <w:sz w:val="21"/>
                <w:szCs w:val="21"/>
                <w:lang w:val="en-US" w:eastAsia="zh-CN" w:bidi="ar"/>
              </w:rPr>
            </w:pPr>
          </w:p>
        </w:tc>
        <w:tc>
          <w:tcPr>
            <w:tcW w:w="1646" w:type="dxa"/>
            <w:gridSpan w:val="2"/>
            <w:vMerge w:val="continue"/>
            <w:tcBorders>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zh-CN"/>
              </w:rPr>
            </w:pPr>
          </w:p>
        </w:tc>
        <w:tc>
          <w:tcPr>
            <w:tcW w:w="1137"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hAnsi="宋体" w:cs="宋体"/>
                <w:snapToGrid w:val="0"/>
                <w:color w:val="auto"/>
                <w:kern w:val="21"/>
                <w:szCs w:val="21"/>
                <w:lang w:val="zh-CN" w:eastAsia="zh-CN"/>
              </w:rPr>
            </w:pPr>
            <w:r>
              <w:rPr>
                <w:rFonts w:hint="eastAsia" w:hAnsi="宋体" w:cs="宋体"/>
                <w:snapToGrid w:val="0"/>
                <w:color w:val="auto"/>
                <w:kern w:val="21"/>
                <w:szCs w:val="21"/>
                <w:lang w:val="zh-CN" w:eastAsia="zh-CN"/>
              </w:rPr>
              <w:t>不合格产品</w:t>
            </w:r>
          </w:p>
        </w:tc>
        <w:tc>
          <w:tcPr>
            <w:tcW w:w="2041" w:type="dxa"/>
            <w:vMerge w:val="continue"/>
            <w:tcBorders>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p>
        </w:tc>
        <w:tc>
          <w:tcPr>
            <w:tcW w:w="2877" w:type="dxa"/>
            <w:vMerge w:val="continue"/>
            <w:tcBorders>
              <w:left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3" w:hRule="atLeast"/>
          <w:jc w:val="center"/>
        </w:trPr>
        <w:tc>
          <w:tcPr>
            <w:tcW w:w="1099" w:type="dxa"/>
            <w:vMerge w:val="continue"/>
            <w:tcBorders>
              <w:left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2"/>
                <w:sz w:val="21"/>
                <w:szCs w:val="21"/>
                <w:lang w:val="en-US" w:eastAsia="zh-CN" w:bidi="ar"/>
              </w:rPr>
            </w:pPr>
          </w:p>
        </w:tc>
        <w:tc>
          <w:tcPr>
            <w:tcW w:w="1646" w:type="dxa"/>
            <w:gridSpan w:val="2"/>
            <w:vMerge w:val="restart"/>
            <w:tcBorders>
              <w:top w:val="single" w:color="auto" w:sz="4" w:space="0"/>
              <w:left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ascii="Times New Roman" w:hAnsi="Times New Roman" w:eastAsia="宋体" w:cs="Times New Roman"/>
                <w:color w:val="auto"/>
                <w:sz w:val="21"/>
                <w:szCs w:val="21"/>
                <w:lang w:val="zh-CN"/>
              </w:rPr>
              <w:t>废滤网处理工序</w:t>
            </w:r>
          </w:p>
        </w:tc>
        <w:tc>
          <w:tcPr>
            <w:tcW w:w="1137"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hAnsi="Times New Roman" w:cs="Times New Roman"/>
                <w:color w:val="auto"/>
              </w:rPr>
            </w:pPr>
            <w:r>
              <w:rPr>
                <w:rFonts w:hint="eastAsia" w:hAnsi="宋体" w:cs="宋体"/>
                <w:snapToGrid w:val="0"/>
                <w:color w:val="auto"/>
                <w:kern w:val="21"/>
                <w:szCs w:val="21"/>
                <w:lang w:val="zh-CN" w:eastAsia="zh-CN"/>
              </w:rPr>
              <w:t>废滤网</w:t>
            </w:r>
          </w:p>
        </w:tc>
        <w:tc>
          <w:tcPr>
            <w:tcW w:w="2041"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ascii="Times New Roman" w:hAnsi="Times New Roman" w:eastAsia="宋体" w:cs="Times New Roman"/>
                <w:color w:val="auto"/>
                <w:sz w:val="21"/>
                <w:szCs w:val="21"/>
                <w:lang w:eastAsia="zh-CN"/>
              </w:rPr>
              <w:t>集中收集后交由物资回收部门</w:t>
            </w:r>
          </w:p>
        </w:tc>
        <w:tc>
          <w:tcPr>
            <w:tcW w:w="2877" w:type="dxa"/>
            <w:vMerge w:val="continue"/>
            <w:tcBorders>
              <w:left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jc w:val="center"/>
        </w:trPr>
        <w:tc>
          <w:tcPr>
            <w:tcW w:w="1099" w:type="dxa"/>
            <w:vMerge w:val="continue"/>
            <w:tcBorders>
              <w:left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2"/>
                <w:sz w:val="21"/>
                <w:szCs w:val="21"/>
                <w:lang w:val="en-US" w:eastAsia="zh-CN" w:bidi="ar"/>
              </w:rPr>
            </w:pPr>
          </w:p>
        </w:tc>
        <w:tc>
          <w:tcPr>
            <w:tcW w:w="1646" w:type="dxa"/>
            <w:gridSpan w:val="2"/>
            <w:vMerge w:val="continue"/>
            <w:tcBorders>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hAnsi="Times New Roman" w:cs="Times New Roman"/>
                <w:color w:val="auto"/>
              </w:rPr>
            </w:pPr>
          </w:p>
        </w:tc>
        <w:tc>
          <w:tcPr>
            <w:tcW w:w="1137"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hAnsi="Times New Roman" w:cs="Times New Roman"/>
                <w:color w:val="auto"/>
              </w:rPr>
            </w:pPr>
            <w:r>
              <w:rPr>
                <w:rFonts w:hint="eastAsia" w:hAnsi="宋体" w:cs="宋体"/>
                <w:snapToGrid w:val="0"/>
                <w:color w:val="auto"/>
                <w:kern w:val="21"/>
                <w:szCs w:val="21"/>
                <w:lang w:val="zh-CN" w:eastAsia="zh-CN"/>
              </w:rPr>
              <w:t>灰渣</w:t>
            </w:r>
          </w:p>
        </w:tc>
        <w:tc>
          <w:tcPr>
            <w:tcW w:w="2041"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ascii="Times New Roman" w:hAnsi="Times New Roman" w:eastAsia="宋体" w:cs="Times New Roman"/>
                <w:color w:val="auto"/>
                <w:sz w:val="21"/>
                <w:szCs w:val="21"/>
                <w:lang w:eastAsia="zh-CN"/>
              </w:rPr>
              <w:t>集中收集后交由物资回收部门</w:t>
            </w:r>
          </w:p>
        </w:tc>
        <w:tc>
          <w:tcPr>
            <w:tcW w:w="2877" w:type="dxa"/>
            <w:vMerge w:val="continue"/>
            <w:tcBorders>
              <w:left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2" w:hRule="atLeast"/>
          <w:jc w:val="center"/>
        </w:trPr>
        <w:tc>
          <w:tcPr>
            <w:tcW w:w="1099" w:type="dxa"/>
            <w:vMerge w:val="continue"/>
            <w:tcBorders>
              <w:left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2"/>
                <w:sz w:val="21"/>
                <w:szCs w:val="21"/>
                <w:lang w:val="en-US" w:eastAsia="zh-CN" w:bidi="ar"/>
              </w:rPr>
            </w:pPr>
          </w:p>
        </w:tc>
        <w:tc>
          <w:tcPr>
            <w:tcW w:w="1646" w:type="dxa"/>
            <w:gridSpan w:val="2"/>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ascii="Times New Roman" w:hAnsi="Times New Roman" w:eastAsia="宋体" w:cs="Times New Roman"/>
                <w:color w:val="auto"/>
                <w:sz w:val="21"/>
                <w:szCs w:val="21"/>
                <w:lang w:val="zh-CN"/>
              </w:rPr>
              <w:t>原料包装</w:t>
            </w:r>
          </w:p>
        </w:tc>
        <w:tc>
          <w:tcPr>
            <w:tcW w:w="1137"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hAnsi="Times New Roman" w:cs="Times New Roman"/>
                <w:color w:val="auto"/>
              </w:rPr>
            </w:pPr>
            <w:r>
              <w:rPr>
                <w:rFonts w:hint="eastAsia" w:hAnsi="宋体" w:cs="宋体"/>
                <w:snapToGrid w:val="0"/>
                <w:color w:val="auto"/>
                <w:kern w:val="21"/>
                <w:szCs w:val="21"/>
                <w:lang w:val="en-US" w:eastAsia="zh-CN"/>
              </w:rPr>
              <w:t>废水性油墨桶</w:t>
            </w:r>
          </w:p>
        </w:tc>
        <w:tc>
          <w:tcPr>
            <w:tcW w:w="2041"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eastAsia="zh-CN"/>
              </w:rPr>
            </w:pPr>
            <w:r>
              <w:rPr>
                <w:rFonts w:hint="default" w:ascii="Times New Roman" w:hAnsi="Times New Roman" w:eastAsia="宋体" w:cs="Times New Roman"/>
                <w:color w:val="auto"/>
                <w:sz w:val="21"/>
                <w:szCs w:val="21"/>
              </w:rPr>
              <w:t>交由有资质单位处理</w:t>
            </w:r>
          </w:p>
        </w:tc>
        <w:tc>
          <w:tcPr>
            <w:tcW w:w="2877" w:type="dxa"/>
            <w:vMerge w:val="restart"/>
            <w:tcBorders>
              <w:left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eastAsia="宋体" w:cs="Times New Roman"/>
                <w:color w:val="auto"/>
                <w:sz w:val="21"/>
                <w:szCs w:val="21"/>
                <w:lang w:eastAsia="zh-CN"/>
              </w:rPr>
              <w:t>《危险废物贮存污染控制标准》（GB18597-2001）及其2013年修改单中的相关规定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atLeast"/>
          <w:jc w:val="center"/>
        </w:trPr>
        <w:tc>
          <w:tcPr>
            <w:tcW w:w="1099" w:type="dxa"/>
            <w:vMerge w:val="continue"/>
            <w:tcBorders>
              <w:left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kern w:val="2"/>
                <w:sz w:val="21"/>
                <w:szCs w:val="21"/>
                <w:lang w:val="en-US" w:eastAsia="zh-CN" w:bidi="ar"/>
              </w:rPr>
            </w:pPr>
          </w:p>
        </w:tc>
        <w:tc>
          <w:tcPr>
            <w:tcW w:w="1646" w:type="dxa"/>
            <w:gridSpan w:val="2"/>
            <w:vMerge w:val="restart"/>
            <w:tcBorders>
              <w:top w:val="single" w:color="auto" w:sz="4" w:space="0"/>
              <w:left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eastAsia" w:ascii="Times New Roman" w:hAnsi="Times New Roman" w:cs="Times New Roman"/>
                <w:color w:val="auto"/>
                <w:sz w:val="21"/>
                <w:szCs w:val="21"/>
                <w:lang w:val="zh-CN"/>
              </w:rPr>
              <w:t>废气处理</w:t>
            </w:r>
          </w:p>
        </w:tc>
        <w:tc>
          <w:tcPr>
            <w:tcW w:w="1137"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hAnsi="Times New Roman" w:cs="Times New Roman"/>
                <w:color w:val="auto"/>
              </w:rPr>
            </w:pPr>
            <w:r>
              <w:rPr>
                <w:rFonts w:hint="eastAsia" w:hAnsi="宋体" w:cs="宋体"/>
                <w:snapToGrid w:val="0"/>
                <w:color w:val="auto"/>
                <w:kern w:val="21"/>
                <w:szCs w:val="21"/>
                <w:lang w:val="en-US" w:eastAsia="zh-CN"/>
              </w:rPr>
              <w:t>废活性炭</w:t>
            </w:r>
          </w:p>
        </w:tc>
        <w:tc>
          <w:tcPr>
            <w:tcW w:w="2041" w:type="dxa"/>
            <w:vMerge w:val="restart"/>
            <w:tcBorders>
              <w:top w:val="single" w:color="auto" w:sz="4" w:space="0"/>
              <w:left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rPr>
            </w:pPr>
            <w:r>
              <w:rPr>
                <w:rFonts w:hint="default" w:ascii="Times New Roman" w:hAnsi="Times New Roman" w:cs="Times New Roman"/>
                <w:color w:val="auto"/>
                <w:sz w:val="21"/>
                <w:szCs w:val="21"/>
                <w:vertAlign w:val="baseline"/>
              </w:rPr>
              <w:t>由设备厂家定期更换回收，不在厂区内存放</w:t>
            </w:r>
          </w:p>
        </w:tc>
        <w:tc>
          <w:tcPr>
            <w:tcW w:w="2877" w:type="dxa"/>
            <w:vMerge w:val="continue"/>
            <w:tcBorders>
              <w:left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atLeast"/>
          <w:jc w:val="center"/>
        </w:trPr>
        <w:tc>
          <w:tcPr>
            <w:tcW w:w="1099" w:type="dxa"/>
            <w:vMerge w:val="continue"/>
            <w:tcBorders>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color w:val="auto"/>
              </w:rPr>
            </w:pPr>
          </w:p>
        </w:tc>
        <w:tc>
          <w:tcPr>
            <w:tcW w:w="1646" w:type="dxa"/>
            <w:gridSpan w:val="2"/>
            <w:vMerge w:val="continue"/>
            <w:tcBorders>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color w:val="auto"/>
              </w:rPr>
            </w:pPr>
          </w:p>
        </w:tc>
        <w:tc>
          <w:tcPr>
            <w:tcW w:w="1137"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hAnsi="宋体" w:cs="宋体"/>
                <w:snapToGrid w:val="0"/>
                <w:color w:val="auto"/>
                <w:kern w:val="21"/>
                <w:szCs w:val="21"/>
                <w:lang w:val="en-US" w:eastAsia="zh-CN"/>
              </w:rPr>
            </w:pPr>
            <w:r>
              <w:rPr>
                <w:rFonts w:hint="eastAsia" w:hAnsi="宋体" w:cs="宋体"/>
                <w:snapToGrid w:val="0"/>
                <w:color w:val="auto"/>
                <w:kern w:val="21"/>
                <w:szCs w:val="21"/>
                <w:lang w:val="en-US" w:eastAsia="zh-CN"/>
              </w:rPr>
              <w:t>废灯管</w:t>
            </w:r>
          </w:p>
        </w:tc>
        <w:tc>
          <w:tcPr>
            <w:tcW w:w="2041" w:type="dxa"/>
            <w:vMerge w:val="continue"/>
            <w:tcBorders>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hAnsi="宋体" w:cs="宋体"/>
                <w:snapToGrid w:val="0"/>
                <w:color w:val="auto"/>
                <w:kern w:val="21"/>
                <w:szCs w:val="21"/>
                <w:lang w:val="en-US" w:eastAsia="zh-CN"/>
              </w:rPr>
            </w:pPr>
          </w:p>
        </w:tc>
        <w:tc>
          <w:tcPr>
            <w:tcW w:w="2877" w:type="dxa"/>
            <w:vMerge w:val="continue"/>
            <w:tcBorders>
              <w:left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hAnsi="宋体" w:cs="宋体"/>
                <w:snapToGrid w:val="0"/>
                <w:color w:val="auto"/>
                <w:kern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3" w:hRule="atLeast"/>
          <w:jc w:val="center"/>
        </w:trPr>
        <w:tc>
          <w:tcPr>
            <w:tcW w:w="1099" w:type="dxa"/>
            <w:vMerge w:val="continue"/>
            <w:tcBorders>
              <w:left w:val="single" w:color="auto" w:sz="8"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color w:val="auto"/>
              </w:rPr>
            </w:pPr>
          </w:p>
        </w:tc>
        <w:tc>
          <w:tcPr>
            <w:tcW w:w="1646" w:type="dxa"/>
            <w:gridSpan w:val="2"/>
            <w:tcBorders>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eastAsia="宋体"/>
                <w:color w:val="auto"/>
                <w:lang w:eastAsia="zh-CN"/>
              </w:rPr>
            </w:pPr>
            <w:r>
              <w:rPr>
                <w:rFonts w:hint="eastAsia"/>
                <w:color w:val="auto"/>
                <w:lang w:eastAsia="zh-CN"/>
              </w:rPr>
              <w:t>设备维修</w:t>
            </w:r>
          </w:p>
        </w:tc>
        <w:tc>
          <w:tcPr>
            <w:tcW w:w="1137"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hAnsi="宋体" w:cs="宋体"/>
                <w:snapToGrid w:val="0"/>
                <w:color w:val="auto"/>
                <w:kern w:val="21"/>
                <w:szCs w:val="21"/>
                <w:lang w:val="en-US" w:eastAsia="zh-CN"/>
              </w:rPr>
            </w:pPr>
            <w:r>
              <w:rPr>
                <w:rFonts w:hint="eastAsia" w:hAnsi="宋体" w:cs="宋体"/>
                <w:snapToGrid w:val="0"/>
                <w:color w:val="auto"/>
                <w:kern w:val="21"/>
                <w:szCs w:val="21"/>
                <w:lang w:val="en-US" w:eastAsia="zh-CN"/>
              </w:rPr>
              <w:t>废润滑油</w:t>
            </w:r>
          </w:p>
        </w:tc>
        <w:tc>
          <w:tcPr>
            <w:tcW w:w="2041" w:type="dxa"/>
            <w:tcBorders>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hAnsi="宋体" w:cs="宋体"/>
                <w:snapToGrid w:val="0"/>
                <w:color w:val="auto"/>
                <w:kern w:val="21"/>
                <w:szCs w:val="21"/>
                <w:lang w:val="en-US" w:eastAsia="zh-CN"/>
              </w:rPr>
            </w:pPr>
            <w:r>
              <w:rPr>
                <w:rFonts w:hint="default" w:ascii="Times New Roman" w:hAnsi="Times New Roman" w:eastAsia="宋体" w:cs="Times New Roman"/>
                <w:color w:val="auto"/>
                <w:sz w:val="21"/>
                <w:szCs w:val="21"/>
              </w:rPr>
              <w:t>交由有资质单位处理</w:t>
            </w:r>
          </w:p>
        </w:tc>
        <w:tc>
          <w:tcPr>
            <w:tcW w:w="2877" w:type="dxa"/>
            <w:vMerge w:val="continue"/>
            <w:tcBorders>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hAnsi="宋体" w:cs="宋体"/>
                <w:snapToGrid w:val="0"/>
                <w:color w:val="auto"/>
                <w:kern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0" w:hRule="atLeast"/>
          <w:jc w:val="center"/>
        </w:trPr>
        <w:tc>
          <w:tcPr>
            <w:tcW w:w="1099"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lang w:val="en-US"/>
              </w:rPr>
            </w:pPr>
            <w:r>
              <w:rPr>
                <w:rFonts w:hint="eastAsia" w:ascii="宋体" w:hAnsi="宋体" w:eastAsia="宋体" w:cs="宋体"/>
                <w:b/>
                <w:bCs/>
                <w:color w:val="auto"/>
                <w:kern w:val="2"/>
                <w:sz w:val="21"/>
                <w:szCs w:val="21"/>
                <w:lang w:val="en-US" w:eastAsia="zh-CN" w:bidi="ar"/>
              </w:rPr>
              <w:t>土壤及地下水污染防治措施</w:t>
            </w:r>
          </w:p>
        </w:tc>
        <w:tc>
          <w:tcPr>
            <w:tcW w:w="7701" w:type="dxa"/>
            <w:gridSpan w:val="5"/>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lang w:val="en-US"/>
              </w:rPr>
            </w:pPr>
            <w:r>
              <w:rPr>
                <w:rFonts w:hint="default" w:ascii="Times New Roman" w:hAnsi="Times New Roman" w:cs="Times New Roman"/>
                <w:color w:val="auto"/>
                <w:lang w:val="en-US" w:eastAsia="zh-CN"/>
              </w:rPr>
              <w:t>1）企业应对</w:t>
            </w:r>
            <w:r>
              <w:rPr>
                <w:rFonts w:hint="eastAsia" w:ascii="Times New Roman" w:hAnsi="Times New Roman" w:cs="Times New Roman"/>
                <w:color w:val="auto"/>
                <w:lang w:val="en-US" w:eastAsia="zh-CN"/>
              </w:rPr>
              <w:t>危废暂存间、循环水收集池</w:t>
            </w:r>
            <w:r>
              <w:rPr>
                <w:rFonts w:hint="default" w:ascii="Times New Roman" w:hAnsi="Times New Roman" w:cs="Times New Roman"/>
                <w:color w:val="auto"/>
                <w:lang w:val="en-US" w:eastAsia="zh-CN"/>
              </w:rPr>
              <w:t>设置防渗措施，危废暂存间按照《危险废物贮存污染控制标准》（GB18597-2001）设置防渗措施。2）企业应定期检查</w:t>
            </w:r>
            <w:r>
              <w:rPr>
                <w:rFonts w:hint="eastAsia" w:ascii="Times New Roman" w:hAnsi="Times New Roman" w:cs="Times New Roman"/>
                <w:color w:val="auto"/>
                <w:lang w:val="en-US" w:eastAsia="zh-CN"/>
              </w:rPr>
              <w:t>危废暂存间</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循环水收集池</w:t>
            </w:r>
            <w:r>
              <w:rPr>
                <w:rFonts w:hint="default" w:ascii="Times New Roman" w:hAnsi="Times New Roman" w:cs="Times New Roman"/>
                <w:color w:val="auto"/>
                <w:lang w:val="en-US" w:eastAsia="zh-CN"/>
              </w:rPr>
              <w:t>。如</w:t>
            </w:r>
            <w:r>
              <w:rPr>
                <w:rFonts w:hint="eastAsia" w:ascii="Times New Roman" w:hAnsi="Times New Roman" w:cs="Times New Roman"/>
                <w:color w:val="auto"/>
                <w:lang w:val="en-US" w:eastAsia="zh-CN"/>
              </w:rPr>
              <w:t>危废暂存间</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冷却水收集池</w:t>
            </w:r>
            <w:r>
              <w:rPr>
                <w:rFonts w:hint="default" w:ascii="Times New Roman" w:hAnsi="Times New Roman" w:cs="Times New Roman"/>
                <w:color w:val="auto"/>
                <w:lang w:val="en-US" w:eastAsia="zh-CN"/>
              </w:rPr>
              <w:t>等发生防渗层破损，必须及时采取修复措施，不可任由液体危废下渗土壤，污染土壤环境。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99"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zCs w:val="21"/>
                <w:lang w:val="en-US"/>
              </w:rPr>
            </w:pPr>
            <w:r>
              <w:rPr>
                <w:rFonts w:hint="eastAsia" w:ascii="宋体" w:hAnsi="宋体" w:eastAsia="宋体" w:cs="宋体"/>
                <w:b/>
                <w:bCs/>
                <w:color w:val="auto"/>
                <w:kern w:val="2"/>
                <w:sz w:val="21"/>
                <w:szCs w:val="21"/>
                <w:lang w:val="en-US" w:eastAsia="zh-CN" w:bidi="ar"/>
              </w:rPr>
              <w:t>生态保护措施</w:t>
            </w:r>
          </w:p>
        </w:tc>
        <w:tc>
          <w:tcPr>
            <w:tcW w:w="7701" w:type="dxa"/>
            <w:gridSpan w:val="5"/>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3" w:hRule="atLeast"/>
          <w:jc w:val="center"/>
        </w:trPr>
        <w:tc>
          <w:tcPr>
            <w:tcW w:w="1099"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pacing w:val="-8"/>
                <w:szCs w:val="21"/>
                <w:lang w:val="en-US"/>
              </w:rPr>
            </w:pPr>
            <w:r>
              <w:rPr>
                <w:rFonts w:hint="eastAsia" w:ascii="宋体" w:hAnsi="宋体" w:eastAsia="宋体" w:cs="宋体"/>
                <w:b/>
                <w:bCs/>
                <w:color w:val="auto"/>
                <w:spacing w:val="-8"/>
                <w:kern w:val="2"/>
                <w:sz w:val="21"/>
                <w:szCs w:val="21"/>
                <w:lang w:val="en-US" w:eastAsia="zh-CN" w:bidi="ar"/>
              </w:rPr>
              <w:t>环境风险</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pacing w:val="-8"/>
                <w:szCs w:val="21"/>
                <w:lang w:val="en-US"/>
              </w:rPr>
            </w:pPr>
            <w:r>
              <w:rPr>
                <w:rFonts w:hint="eastAsia" w:ascii="宋体" w:hAnsi="宋体" w:eastAsia="宋体" w:cs="宋体"/>
                <w:b/>
                <w:bCs/>
                <w:color w:val="auto"/>
                <w:spacing w:val="-8"/>
                <w:kern w:val="2"/>
                <w:sz w:val="21"/>
                <w:szCs w:val="21"/>
                <w:lang w:val="en-US" w:eastAsia="zh-CN" w:bidi="ar"/>
              </w:rPr>
              <w:t>防范措施</w:t>
            </w:r>
          </w:p>
        </w:tc>
        <w:tc>
          <w:tcPr>
            <w:tcW w:w="7701" w:type="dxa"/>
            <w:gridSpan w:val="5"/>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auto"/>
                <w:szCs w:val="21"/>
                <w:lang w:val="en-US"/>
              </w:rPr>
            </w:pPr>
            <w:r>
              <w:rPr>
                <w:rFonts w:hint="eastAsia" w:ascii="Times New Roman" w:hAnsi="Times New Roman" w:cs="Times New Roman"/>
                <w:color w:val="auto"/>
                <w:lang w:val="en-US" w:eastAsia="zh-CN"/>
              </w:rPr>
              <w:t>危废暂存间</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冷却水收集池</w:t>
            </w:r>
            <w:r>
              <w:rPr>
                <w:rFonts w:hint="default" w:ascii="Times New Roman" w:hAnsi="Times New Roman" w:cs="Times New Roman"/>
                <w:color w:val="auto"/>
                <w:lang w:val="en-US" w:eastAsia="zh-CN"/>
              </w:rPr>
              <w:t>设防渗；</w:t>
            </w:r>
            <w:r>
              <w:rPr>
                <w:rFonts w:hint="eastAsia" w:ascii="Times New Roman" w:hAnsi="Times New Roman" w:cs="Times New Roman"/>
                <w:color w:val="auto"/>
                <w:lang w:val="en-US" w:eastAsia="zh-CN"/>
              </w:rPr>
              <w:t>生产车间地面硬化；</w:t>
            </w:r>
            <w:r>
              <w:rPr>
                <w:rFonts w:hint="default" w:ascii="Times New Roman" w:hAnsi="Times New Roman" w:cs="Times New Roman"/>
                <w:color w:val="auto"/>
                <w:lang w:val="en-US" w:eastAsia="zh-CN"/>
              </w:rPr>
              <w:t>设各类标识；定期巡查；设消防系统。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0" w:hRule="atLeast"/>
          <w:jc w:val="center"/>
        </w:trPr>
        <w:tc>
          <w:tcPr>
            <w:tcW w:w="1099" w:type="dxa"/>
            <w:tcBorders>
              <w:top w:val="single" w:color="auto" w:sz="4" w:space="0"/>
              <w:left w:val="single" w:color="auto" w:sz="8" w:space="0"/>
              <w:bottom w:val="single" w:color="auto" w:sz="8"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pacing w:val="-8"/>
                <w:szCs w:val="21"/>
                <w:lang w:val="en-US"/>
              </w:rPr>
            </w:pPr>
            <w:r>
              <w:rPr>
                <w:rFonts w:hint="eastAsia" w:ascii="宋体" w:hAnsi="宋体" w:eastAsia="宋体" w:cs="宋体"/>
                <w:b/>
                <w:bCs/>
                <w:color w:val="auto"/>
                <w:spacing w:val="-8"/>
                <w:kern w:val="2"/>
                <w:sz w:val="21"/>
                <w:szCs w:val="21"/>
                <w:lang w:val="en-US" w:eastAsia="zh-CN" w:bidi="ar"/>
              </w:rPr>
              <w:t>其他环境</w:t>
            </w:r>
          </w:p>
          <w:p>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
                <w:bCs/>
                <w:color w:val="auto"/>
                <w:spacing w:val="-8"/>
                <w:szCs w:val="21"/>
                <w:lang w:val="en-US"/>
              </w:rPr>
            </w:pPr>
            <w:r>
              <w:rPr>
                <w:rFonts w:hint="eastAsia" w:ascii="宋体" w:hAnsi="宋体" w:eastAsia="宋体" w:cs="宋体"/>
                <w:b/>
                <w:bCs/>
                <w:color w:val="auto"/>
                <w:spacing w:val="-8"/>
                <w:kern w:val="2"/>
                <w:sz w:val="21"/>
                <w:szCs w:val="21"/>
                <w:lang w:val="en-US" w:eastAsia="zh-CN" w:bidi="ar"/>
              </w:rPr>
              <w:t>管理要求</w:t>
            </w:r>
          </w:p>
        </w:tc>
        <w:tc>
          <w:tcPr>
            <w:tcW w:w="7701" w:type="dxa"/>
            <w:gridSpan w:val="5"/>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color w:val="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本项目运行期应设兼职或专职环保管理人员，对各项环保设施的运行情况进行管理检查。其主要工作职责如下：</w:t>
            </w:r>
          </w:p>
          <w:p>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执行国家及地方的环保方针、政策和有关法律法规，协助制定与实施环</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境保护规划，配合有关部门审查落实工程设计中环保设计内容；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（2）监督检查环保设施落实和运行情况；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（3）</w:t>
            </w:r>
            <w:r>
              <w:rPr>
                <w:rFonts w:hint="default" w:ascii="Times New Roman" w:hAnsi="Times New Roman" w:cs="Times New Roman"/>
                <w:color w:val="auto"/>
              </w:rPr>
              <w:t>建立危废台账、办理</w:t>
            </w:r>
            <w:r>
              <w:rPr>
                <w:rFonts w:hint="default" w:ascii="Times New Roman" w:hAnsi="Times New Roman" w:cs="Times New Roman"/>
                <w:color w:val="auto"/>
                <w:lang w:eastAsia="zh-CN"/>
              </w:rPr>
              <w:t>电子</w:t>
            </w:r>
            <w:r>
              <w:rPr>
                <w:rFonts w:hint="default" w:ascii="Times New Roman" w:hAnsi="Times New Roman" w:cs="Times New Roman"/>
                <w:color w:val="auto"/>
              </w:rPr>
              <w:t>转移联单</w:t>
            </w:r>
            <w:r>
              <w:rPr>
                <w:rFonts w:hint="default" w:ascii="Times New Roman" w:hAnsi="Times New Roman" w:cs="Times New Roman"/>
                <w:color w:val="auto"/>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（4）做好环境统计，建立工程环境质量监测、污染源调查和监测档案，并定期向当地环境保护行政主管部门报告；</w:t>
            </w:r>
          </w:p>
          <w:p>
            <w:pPr>
              <w:keepNext w:val="0"/>
              <w:keepLines w:val="0"/>
              <w:pageBreakBefore w:val="0"/>
              <w:widowControl w:val="0"/>
              <w:numPr>
                <w:ilvl w:val="0"/>
                <w:numId w:val="7"/>
              </w:numPr>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根据环保部门提出的环境质量要求，制定工程环境管理条例，对因工程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引发或增加的环境污染进行严格控制，并提出改善环境质量的措施和计划。</w:t>
            </w: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szCs w:val="21"/>
                <w:lang w:val="en-US" w:eastAsia="zh-CN"/>
              </w:rPr>
            </w:pPr>
          </w:p>
          <w:p>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auto"/>
                <w:szCs w:val="21"/>
                <w:lang w:val="en-US" w:eastAsia="zh-CN"/>
              </w:rPr>
            </w:pPr>
          </w:p>
        </w:tc>
      </w:tr>
    </w:tbl>
    <w:p>
      <w:pPr>
        <w:pStyle w:val="15"/>
        <w:widowControl/>
        <w:jc w:val="center"/>
        <w:outlineLvl w:val="0"/>
        <w:rPr>
          <w:rFonts w:hint="eastAsia" w:ascii="黑体" w:hAnsi="宋体" w:eastAsia="黑体" w:cs="黑体"/>
          <w:color w:val="auto"/>
          <w:sz w:val="30"/>
          <w:szCs w:val="30"/>
          <w:lang w:val="en-US"/>
        </w:rPr>
      </w:pPr>
      <w:r>
        <w:rPr>
          <w:rFonts w:hint="eastAsia" w:ascii="宋体" w:hAnsi="宋体" w:eastAsia="宋体" w:cs="Times New Roman"/>
          <w:snapToGrid w:val="0"/>
          <w:color w:val="auto"/>
          <w:sz w:val="24"/>
          <w:szCs w:val="20"/>
          <w:lang w:val="en-US" w:eastAsia="zh-CN" w:bidi="ar"/>
        </w:rPr>
        <w:br w:type="page"/>
      </w:r>
      <w:r>
        <w:rPr>
          <w:rFonts w:hint="eastAsia" w:ascii="黑体" w:hAnsi="宋体" w:eastAsia="黑体" w:cs="黑体"/>
          <w:snapToGrid w:val="0"/>
          <w:color w:val="auto"/>
          <w:sz w:val="30"/>
          <w:szCs w:val="30"/>
          <w:lang w:eastAsia="zh-CN"/>
        </w:rPr>
        <w:t>六、结论</w:t>
      </w:r>
    </w:p>
    <w:tbl>
      <w:tblPr>
        <w:tblStyle w:val="18"/>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pacing w:val="0"/>
                <w:sz w:val="24"/>
                <w:szCs w:val="24"/>
                <w:lang w:val="en-US" w:eastAsia="zh-CN"/>
              </w:rPr>
            </w:pPr>
            <w:r>
              <w:rPr>
                <w:rFonts w:hint="eastAsia" w:ascii="Times New Roman" w:hAnsi="Times New Roman" w:cs="Times New Roman"/>
                <w:color w:val="auto"/>
                <w:sz w:val="24"/>
                <w:lang w:eastAsia="zh-CN"/>
              </w:rPr>
              <w:t>陕西柏宏欧利塑业有限公司</w:t>
            </w:r>
            <w:r>
              <w:rPr>
                <w:rFonts w:hint="eastAsia" w:ascii="Times New Roman" w:hAnsi="Times New Roman" w:cs="Times New Roman"/>
                <w:bCs/>
                <w:color w:val="auto"/>
                <w:sz w:val="24"/>
                <w:szCs w:val="24"/>
                <w:u w:val="none"/>
                <w:lang w:eastAsia="zh-CN"/>
              </w:rPr>
              <w:t>陕西柏宏欧利塑业年产3亿条方底阀口环保编织袋项目</w:t>
            </w:r>
            <w:r>
              <w:rPr>
                <w:color w:val="auto"/>
                <w:sz w:val="24"/>
              </w:rPr>
              <w:t>位于</w:t>
            </w:r>
            <w:r>
              <w:rPr>
                <w:rFonts w:hint="eastAsia"/>
                <w:bCs/>
                <w:color w:val="auto"/>
                <w:sz w:val="24"/>
                <w:szCs w:val="24"/>
              </w:rPr>
              <w:t>陕西省商洛</w:t>
            </w:r>
            <w:r>
              <w:rPr>
                <w:bCs/>
                <w:color w:val="auto"/>
                <w:sz w:val="24"/>
                <w:szCs w:val="24"/>
              </w:rPr>
              <w:t>市</w:t>
            </w:r>
            <w:r>
              <w:rPr>
                <w:rFonts w:hint="eastAsia"/>
                <w:bCs/>
                <w:color w:val="auto"/>
                <w:sz w:val="24"/>
                <w:szCs w:val="24"/>
              </w:rPr>
              <w:t>镇安县永</w:t>
            </w:r>
            <w:r>
              <w:rPr>
                <w:rFonts w:hint="eastAsia"/>
                <w:color w:val="auto"/>
                <w:sz w:val="24"/>
                <w:szCs w:val="24"/>
              </w:rPr>
              <w:t>乐街道办</w:t>
            </w:r>
            <w:r>
              <w:rPr>
                <w:rFonts w:hint="eastAsia"/>
                <w:color w:val="auto"/>
                <w:sz w:val="24"/>
                <w:szCs w:val="24"/>
                <w:lang w:val="en-US" w:eastAsia="zh-CN"/>
              </w:rPr>
              <w:t>中合村</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项目占地面积</w:t>
            </w:r>
            <w:r>
              <w:rPr>
                <w:rFonts w:hint="eastAsia" w:ascii="Times New Roman" w:hAnsi="Times New Roman" w:cs="Times New Roman"/>
                <w:color w:val="auto"/>
                <w:sz w:val="24"/>
                <w:lang w:val="en-US" w:eastAsia="zh-CN"/>
              </w:rPr>
              <w:t>11306.05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，建设10条方底阀口环保编织袋生产线，每条生产线产能为3000万条方底阀口环保编织袋。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spacing w:val="0"/>
                <w:sz w:val="24"/>
                <w:szCs w:val="24"/>
                <w:lang w:val="en-US" w:eastAsia="zh-CN"/>
              </w:rPr>
              <w:t>本项目的建设符合国家产业政策，选址基本合理。项目在严格落实可研及评价提出的各项环保措施后，项目运行期各污染源的污染物均可达标排放，固体废物得到合理贮存、处置，对周边环境影响小。因此，从环境保护角度分析，本项目建设可行。</w:t>
            </w:r>
          </w:p>
          <w:p>
            <w:pPr>
              <w:keepNext w:val="0"/>
              <w:keepLines w:val="0"/>
              <w:widowControl w:val="0"/>
              <w:suppressLineNumbers w:val="0"/>
              <w:spacing w:before="0" w:beforeAutospacing="0" w:after="0" w:afterAutospacing="0" w:line="360" w:lineRule="auto"/>
              <w:ind w:left="0" w:right="0"/>
              <w:jc w:val="both"/>
              <w:rPr>
                <w:rFonts w:hint="eastAsia" w:ascii="宋体" w:hAnsi="Times New Roman" w:eastAsia="宋体" w:cs="宋体"/>
                <w:color w:val="auto"/>
                <w:sz w:val="24"/>
                <w:szCs w:val="24"/>
                <w:lang w:val="en-US"/>
              </w:rPr>
            </w:pPr>
          </w:p>
        </w:tc>
      </w:tr>
    </w:tbl>
    <w:p>
      <w:pPr>
        <w:rPr>
          <w:rFonts w:hint="eastAsia" w:ascii="宋体" w:hAnsi="Times New Roman" w:eastAsia="宋体" w:cs="Times New Roman"/>
          <w:color w:val="auto"/>
          <w:kern w:val="2"/>
          <w:sz w:val="21"/>
          <w:szCs w:val="24"/>
          <w:lang w:val="en-US" w:eastAsia="zh-CN" w:bidi="ar"/>
        </w:rPr>
        <w:sectPr>
          <w:pgSz w:w="11906" w:h="16838"/>
          <w:pgMar w:top="1702" w:right="1531" w:bottom="1702" w:left="1531" w:header="851" w:footer="851" w:gutter="0"/>
          <w:pgBorders>
            <w:top w:val="none" w:sz="0" w:space="0"/>
            <w:left w:val="none" w:sz="0" w:space="0"/>
            <w:bottom w:val="none" w:sz="0" w:space="0"/>
            <w:right w:val="none" w:sz="0" w:space="0"/>
          </w:pgBorders>
          <w:pgNumType w:fmt="decimal"/>
          <w:cols w:space="425" w:num="1"/>
          <w:docGrid w:type="lines" w:linePitch="312" w:charSpace="0"/>
        </w:sectPr>
      </w:pPr>
    </w:p>
    <w:p>
      <w:pPr>
        <w:pStyle w:val="15"/>
        <w:widowControl/>
        <w:adjustRightInd w:val="0"/>
        <w:snapToGrid w:val="0"/>
        <w:spacing w:before="0" w:beforeAutospacing="0" w:after="0" w:afterAutospacing="0" w:line="240" w:lineRule="auto"/>
        <w:ind w:left="0" w:right="0"/>
        <w:outlineLvl w:val="0"/>
        <w:rPr>
          <w:rFonts w:hint="eastAsia" w:ascii="黑体" w:hAnsi="宋体" w:eastAsia="黑体" w:cs="黑体"/>
          <w:color w:val="auto"/>
          <w:sz w:val="32"/>
          <w:szCs w:val="32"/>
          <w:lang w:val="en-US"/>
        </w:rPr>
      </w:pPr>
      <w:r>
        <w:rPr>
          <w:rFonts w:hint="eastAsia" w:ascii="黑体" w:hAnsi="宋体" w:eastAsia="黑体" w:cs="黑体"/>
          <w:snapToGrid w:val="0"/>
          <w:color w:val="auto"/>
          <w:sz w:val="32"/>
          <w:szCs w:val="32"/>
          <w:lang w:eastAsia="zh-CN"/>
        </w:rPr>
        <w:t>附表</w:t>
      </w:r>
    </w:p>
    <w:p>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方正小标宋_GBK" w:hAnsi="宋体" w:eastAsia="方正小标宋_GBK" w:cs="方正小标宋_GBK"/>
          <w:color w:val="auto"/>
          <w:sz w:val="38"/>
          <w:szCs w:val="38"/>
          <w:lang w:val="en-US"/>
        </w:rPr>
      </w:pPr>
      <w:r>
        <w:rPr>
          <w:rFonts w:hint="eastAsia" w:ascii="方正小标宋_GBK" w:hAnsi="宋体" w:eastAsia="方正小标宋_GBK" w:cs="方正小标宋_GBK"/>
          <w:snapToGrid w:val="0"/>
          <w:color w:val="auto"/>
          <w:sz w:val="38"/>
          <w:szCs w:val="38"/>
          <w:lang w:eastAsia="zh-CN"/>
        </w:rPr>
        <w:t>建设项目污染物排放量汇总表</w:t>
      </w:r>
    </w:p>
    <w:tbl>
      <w:tblPr>
        <w:tblStyle w:val="18"/>
        <w:tblW w:w="1379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50"/>
        <w:gridCol w:w="1640"/>
        <w:gridCol w:w="1428"/>
        <w:gridCol w:w="1262"/>
        <w:gridCol w:w="1373"/>
        <w:gridCol w:w="1546"/>
        <w:gridCol w:w="1744"/>
        <w:gridCol w:w="2277"/>
        <w:gridCol w:w="17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750" w:type="dxa"/>
            <w:tcBorders>
              <w:top w:val="single" w:color="auto" w:sz="8" w:space="0"/>
              <w:left w:val="single" w:color="auto" w:sz="8" w:space="0"/>
              <w:bottom w:val="single" w:color="auto" w:sz="4" w:space="0"/>
              <w:right w:val="single" w:color="auto" w:sz="4" w:space="0"/>
              <w:tl2br w:val="single" w:color="auto" w:sz="4" w:space="0"/>
            </w:tcBorders>
            <w:shd w:val="clear" w:color="auto" w:fill="auto"/>
            <w:tcMar>
              <w:left w:w="28" w:type="dxa"/>
              <w:right w:w="28" w:type="dxa"/>
            </w:tcMar>
            <w:vAlign w:val="center"/>
          </w:tcPr>
          <w:p>
            <w:pPr>
              <w:pStyle w:val="29"/>
              <w:widowControl/>
              <w:spacing w:beforeLines="10" w:beforeAutospacing="0" w:after="0" w:afterAutospacing="0" w:line="240" w:lineRule="auto"/>
              <w:ind w:left="0" w:right="0"/>
              <w:jc w:val="right"/>
              <w:rPr>
                <w:rFonts w:hint="eastAsia" w:ascii="黑体" w:hAnsi="宋体" w:eastAsia="黑体" w:cs="宋体"/>
                <w:color w:val="auto"/>
                <w:spacing w:val="-6"/>
                <w:kern w:val="21"/>
                <w:szCs w:val="21"/>
                <w:lang w:val="en-US"/>
              </w:rPr>
            </w:pPr>
            <w:r>
              <w:rPr>
                <w:rFonts w:hint="eastAsia" w:ascii="黑体" w:hAnsi="宋体" w:eastAsia="黑体" w:cs="宋体"/>
                <w:snapToGrid w:val="0"/>
                <w:color w:val="auto"/>
                <w:spacing w:val="-6"/>
                <w:kern w:val="21"/>
                <w:szCs w:val="21"/>
              </w:rPr>
              <w:t>项目</w:t>
            </w:r>
          </w:p>
          <w:p>
            <w:pPr>
              <w:pStyle w:val="29"/>
              <w:widowControl/>
              <w:spacing w:beforeLines="10" w:beforeAutospacing="0" w:after="0" w:afterAutospacing="0" w:line="240" w:lineRule="auto"/>
              <w:ind w:left="0" w:right="0"/>
              <w:jc w:val="left"/>
              <w:rPr>
                <w:rFonts w:hint="eastAsia" w:ascii="黑体" w:hAnsi="宋体" w:eastAsia="黑体" w:cs="宋体"/>
                <w:color w:val="auto"/>
                <w:spacing w:val="-6"/>
                <w:kern w:val="21"/>
                <w:szCs w:val="21"/>
                <w:lang w:val="en-US"/>
              </w:rPr>
            </w:pPr>
            <w:r>
              <w:rPr>
                <w:rFonts w:hint="eastAsia" w:ascii="黑体" w:hAnsi="宋体" w:eastAsia="黑体" w:cs="宋体"/>
                <w:snapToGrid w:val="0"/>
                <w:color w:val="auto"/>
                <w:spacing w:val="-6"/>
                <w:kern w:val="21"/>
                <w:szCs w:val="21"/>
              </w:rPr>
              <w:t>分类</w:t>
            </w:r>
          </w:p>
        </w:tc>
        <w:tc>
          <w:tcPr>
            <w:tcW w:w="1640"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9"/>
              <w:widowControl/>
              <w:spacing w:beforeLines="10" w:beforeAutospacing="0" w:after="0" w:afterAutospacing="0" w:line="240" w:lineRule="auto"/>
              <w:ind w:left="0" w:right="0"/>
              <w:rPr>
                <w:rFonts w:hint="eastAsia" w:ascii="黑体" w:hAnsi="宋体" w:eastAsia="黑体" w:cs="宋体"/>
                <w:color w:val="auto"/>
                <w:spacing w:val="-6"/>
                <w:kern w:val="21"/>
                <w:szCs w:val="21"/>
                <w:lang w:val="en-US"/>
              </w:rPr>
            </w:pPr>
            <w:r>
              <w:rPr>
                <w:rFonts w:hint="eastAsia" w:ascii="黑体" w:hAnsi="宋体" w:eastAsia="黑体" w:cs="宋体"/>
                <w:snapToGrid w:val="0"/>
                <w:color w:val="auto"/>
                <w:spacing w:val="-6"/>
                <w:kern w:val="21"/>
                <w:szCs w:val="21"/>
              </w:rPr>
              <w:t>污染物名称</w:t>
            </w:r>
          </w:p>
        </w:tc>
        <w:tc>
          <w:tcPr>
            <w:tcW w:w="1428"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9"/>
              <w:widowControl/>
              <w:spacing w:beforeLines="10" w:beforeAutospacing="0" w:after="0" w:afterAutospacing="0" w:line="240" w:lineRule="auto"/>
              <w:ind w:left="0" w:right="0"/>
              <w:rPr>
                <w:rFonts w:hint="eastAsia" w:ascii="黑体" w:hAnsi="宋体" w:eastAsia="黑体" w:cs="黑体"/>
                <w:color w:val="auto"/>
                <w:spacing w:val="-6"/>
                <w:kern w:val="21"/>
                <w:szCs w:val="21"/>
                <w:lang w:val="en-US"/>
              </w:rPr>
            </w:pPr>
            <w:r>
              <w:rPr>
                <w:rFonts w:hint="eastAsia" w:ascii="黑体" w:hAnsi="宋体" w:eastAsia="黑体" w:cs="黑体"/>
                <w:snapToGrid w:val="0"/>
                <w:color w:val="auto"/>
                <w:spacing w:val="-6"/>
                <w:kern w:val="21"/>
                <w:szCs w:val="21"/>
              </w:rPr>
              <w:t>现有工程</w:t>
            </w:r>
          </w:p>
          <w:p>
            <w:pPr>
              <w:pStyle w:val="29"/>
              <w:widowControl/>
              <w:spacing w:beforeLines="10" w:beforeAutospacing="0" w:after="0" w:afterAutospacing="0" w:line="240" w:lineRule="auto"/>
              <w:ind w:left="0" w:right="0"/>
              <w:rPr>
                <w:rFonts w:hint="eastAsia" w:ascii="黑体" w:hAnsi="宋体" w:eastAsia="黑体" w:cs="黑体"/>
                <w:snapToGrid w:val="0"/>
                <w:color w:val="auto"/>
                <w:spacing w:val="-6"/>
                <w:kern w:val="21"/>
                <w:szCs w:val="21"/>
                <w:lang w:val="en-US"/>
              </w:rPr>
            </w:pPr>
            <w:r>
              <w:rPr>
                <w:rFonts w:hint="eastAsia" w:ascii="黑体" w:hAnsi="宋体" w:eastAsia="黑体" w:cs="黑体"/>
                <w:snapToGrid w:val="0"/>
                <w:color w:val="auto"/>
                <w:spacing w:val="-6"/>
                <w:kern w:val="21"/>
                <w:szCs w:val="21"/>
              </w:rPr>
              <w:t>排放量（固体废物产生量）</w:t>
            </w:r>
            <w:r>
              <w:rPr>
                <w:rFonts w:hint="eastAsia" w:ascii="黑体" w:hAnsi="宋体" w:eastAsia="黑体" w:cs="黑体"/>
                <w:color w:val="auto"/>
                <w:spacing w:val="-6"/>
                <w:kern w:val="21"/>
                <w:szCs w:val="21"/>
                <w:lang w:val="en-US"/>
              </w:rPr>
              <w:fldChar w:fldCharType="begin"/>
            </w:r>
            <w:r>
              <w:rPr>
                <w:rFonts w:hint="eastAsia" w:ascii="黑体" w:hAnsi="宋体" w:eastAsia="黑体" w:cs="黑体"/>
                <w:snapToGrid w:val="0"/>
                <w:color w:val="auto"/>
                <w:spacing w:val="-6"/>
                <w:kern w:val="21"/>
                <w:szCs w:val="21"/>
                <w:lang w:val="en-US"/>
              </w:rPr>
              <w:instrText xml:space="preserve"> = 1 \* GB3 \* MERGEFORMAT </w:instrText>
            </w:r>
            <w:r>
              <w:rPr>
                <w:rFonts w:hint="eastAsia" w:ascii="黑体" w:hAnsi="宋体" w:eastAsia="黑体" w:cs="黑体"/>
                <w:color w:val="auto"/>
                <w:spacing w:val="-6"/>
                <w:kern w:val="21"/>
                <w:szCs w:val="21"/>
                <w:lang w:val="en-US"/>
              </w:rPr>
              <w:fldChar w:fldCharType="separate"/>
            </w:r>
            <w:r>
              <w:rPr>
                <w:rFonts w:hint="eastAsia" w:ascii="黑体" w:hAnsi="宋体" w:eastAsia="黑体" w:cs="宋体"/>
                <w:color w:val="auto"/>
                <w:kern w:val="2"/>
                <w:szCs w:val="21"/>
              </w:rPr>
              <w:t>①</w:t>
            </w:r>
            <w:r>
              <w:rPr>
                <w:rFonts w:hint="eastAsia" w:ascii="黑体" w:hAnsi="宋体" w:eastAsia="黑体" w:cs="黑体"/>
                <w:color w:val="auto"/>
                <w:spacing w:val="-6"/>
                <w:kern w:val="21"/>
                <w:szCs w:val="21"/>
                <w:lang w:val="en-US"/>
              </w:rPr>
              <w:fldChar w:fldCharType="end"/>
            </w:r>
          </w:p>
        </w:tc>
        <w:tc>
          <w:tcPr>
            <w:tcW w:w="126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9"/>
              <w:widowControl/>
              <w:spacing w:beforeLines="10" w:beforeAutospacing="0" w:after="0" w:afterAutospacing="0" w:line="240" w:lineRule="auto"/>
              <w:ind w:left="0" w:right="0"/>
              <w:rPr>
                <w:rFonts w:hint="eastAsia" w:ascii="黑体" w:hAnsi="宋体" w:eastAsia="黑体" w:cs="黑体"/>
                <w:color w:val="auto"/>
                <w:spacing w:val="-6"/>
                <w:kern w:val="21"/>
                <w:szCs w:val="21"/>
                <w:lang w:val="en-US"/>
              </w:rPr>
            </w:pPr>
            <w:r>
              <w:rPr>
                <w:rFonts w:hint="eastAsia" w:ascii="黑体" w:hAnsi="宋体" w:eastAsia="黑体" w:cs="黑体"/>
                <w:snapToGrid w:val="0"/>
                <w:color w:val="auto"/>
                <w:spacing w:val="-6"/>
                <w:kern w:val="21"/>
                <w:szCs w:val="21"/>
              </w:rPr>
              <w:t>现有工程</w:t>
            </w:r>
          </w:p>
          <w:p>
            <w:pPr>
              <w:pStyle w:val="29"/>
              <w:widowControl/>
              <w:spacing w:beforeLines="10" w:beforeAutospacing="0" w:after="0" w:afterAutospacing="0" w:line="240" w:lineRule="auto"/>
              <w:ind w:left="0" w:right="0"/>
              <w:rPr>
                <w:rFonts w:hint="eastAsia" w:ascii="黑体" w:hAnsi="宋体" w:eastAsia="黑体" w:cs="黑体"/>
                <w:color w:val="auto"/>
                <w:spacing w:val="-6"/>
                <w:kern w:val="21"/>
                <w:szCs w:val="21"/>
                <w:lang w:val="en-US"/>
              </w:rPr>
            </w:pPr>
            <w:r>
              <w:rPr>
                <w:rFonts w:hint="eastAsia" w:ascii="黑体" w:hAnsi="宋体" w:eastAsia="黑体" w:cs="黑体"/>
                <w:snapToGrid w:val="0"/>
                <w:color w:val="auto"/>
                <w:spacing w:val="-6"/>
                <w:kern w:val="21"/>
                <w:szCs w:val="21"/>
              </w:rPr>
              <w:t>许可排放量</w:t>
            </w:r>
          </w:p>
          <w:p>
            <w:pPr>
              <w:pStyle w:val="29"/>
              <w:widowControl/>
              <w:spacing w:beforeLines="10" w:beforeAutospacing="0" w:after="0" w:afterAutospacing="0"/>
              <w:ind w:left="0" w:right="0"/>
              <w:rPr>
                <w:rFonts w:hint="eastAsia" w:ascii="黑体" w:hAnsi="宋体" w:eastAsia="黑体" w:cs="黑体"/>
                <w:snapToGrid w:val="0"/>
                <w:color w:val="auto"/>
                <w:spacing w:val="-6"/>
                <w:kern w:val="21"/>
                <w:szCs w:val="21"/>
                <w:lang w:val="en-US"/>
              </w:rPr>
            </w:pPr>
            <w:r>
              <w:rPr>
                <w:rFonts w:hint="eastAsia" w:ascii="黑体" w:hAnsi="宋体" w:eastAsia="黑体" w:cs="黑体"/>
                <w:color w:val="auto"/>
                <w:spacing w:val="-6"/>
                <w:kern w:val="21"/>
                <w:szCs w:val="21"/>
                <w:lang w:val="en-US"/>
              </w:rPr>
              <w:fldChar w:fldCharType="begin"/>
            </w:r>
            <w:r>
              <w:rPr>
                <w:rFonts w:hint="eastAsia" w:ascii="黑体" w:hAnsi="宋体" w:eastAsia="黑体" w:cs="黑体"/>
                <w:color w:val="auto"/>
                <w:spacing w:val="-6"/>
                <w:kern w:val="21"/>
                <w:szCs w:val="21"/>
                <w:lang w:val="en-US"/>
              </w:rPr>
              <w:instrText xml:space="preserve"> </w:instrText>
            </w:r>
            <w:r>
              <w:rPr>
                <w:rFonts w:hint="eastAsia" w:ascii="黑体" w:hAnsi="宋体" w:eastAsia="黑体" w:cs="黑体"/>
                <w:snapToGrid w:val="0"/>
                <w:color w:val="auto"/>
                <w:spacing w:val="-6"/>
                <w:kern w:val="21"/>
                <w:szCs w:val="21"/>
                <w:lang w:val="en-US"/>
              </w:rPr>
              <w:instrText xml:space="preserve">= 2 \* GB3 \* MERGEFORMAT </w:instrText>
            </w:r>
            <w:r>
              <w:rPr>
                <w:rFonts w:hint="eastAsia" w:ascii="黑体" w:hAnsi="宋体" w:eastAsia="黑体" w:cs="黑体"/>
                <w:color w:val="auto"/>
                <w:spacing w:val="-6"/>
                <w:kern w:val="21"/>
                <w:szCs w:val="21"/>
                <w:lang w:val="en-US"/>
              </w:rPr>
              <w:fldChar w:fldCharType="separate"/>
            </w:r>
            <w:r>
              <w:rPr>
                <w:rFonts w:hint="eastAsia" w:ascii="黑体" w:hAnsi="宋体" w:eastAsia="黑体" w:cs="宋体"/>
                <w:snapToGrid w:val="0"/>
                <w:color w:val="auto"/>
                <w:spacing w:val="-6"/>
                <w:kern w:val="21"/>
                <w:szCs w:val="21"/>
              </w:rPr>
              <w:t>②</w:t>
            </w:r>
            <w:r>
              <w:rPr>
                <w:rFonts w:hint="eastAsia" w:ascii="黑体" w:hAnsi="宋体" w:eastAsia="黑体" w:cs="黑体"/>
                <w:color w:val="auto"/>
                <w:spacing w:val="-6"/>
                <w:kern w:val="21"/>
                <w:szCs w:val="21"/>
                <w:lang w:val="en-US"/>
              </w:rPr>
              <w:fldChar w:fldCharType="end"/>
            </w:r>
          </w:p>
        </w:tc>
        <w:tc>
          <w:tcPr>
            <w:tcW w:w="1373"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9"/>
              <w:widowControl/>
              <w:spacing w:beforeLines="10" w:beforeAutospacing="0" w:after="0" w:afterAutospacing="0" w:line="240" w:lineRule="auto"/>
              <w:ind w:left="0" w:right="0"/>
              <w:rPr>
                <w:rFonts w:hint="eastAsia" w:ascii="黑体" w:hAnsi="宋体" w:eastAsia="黑体" w:cs="黑体"/>
                <w:color w:val="auto"/>
                <w:spacing w:val="-6"/>
                <w:kern w:val="21"/>
                <w:szCs w:val="21"/>
                <w:lang w:val="en-US"/>
              </w:rPr>
            </w:pPr>
            <w:r>
              <w:rPr>
                <w:rFonts w:hint="eastAsia" w:ascii="黑体" w:hAnsi="宋体" w:eastAsia="黑体" w:cs="黑体"/>
                <w:snapToGrid w:val="0"/>
                <w:color w:val="auto"/>
                <w:spacing w:val="-6"/>
                <w:kern w:val="21"/>
                <w:szCs w:val="21"/>
              </w:rPr>
              <w:t>在建工程</w:t>
            </w:r>
          </w:p>
          <w:p>
            <w:pPr>
              <w:pStyle w:val="29"/>
              <w:widowControl/>
              <w:spacing w:beforeLines="10" w:beforeAutospacing="0" w:after="0" w:afterAutospacing="0" w:line="240" w:lineRule="auto"/>
              <w:ind w:left="0" w:right="0"/>
              <w:rPr>
                <w:rFonts w:hint="eastAsia" w:ascii="黑体" w:hAnsi="宋体" w:eastAsia="黑体" w:cs="黑体"/>
                <w:snapToGrid w:val="0"/>
                <w:color w:val="auto"/>
                <w:spacing w:val="-6"/>
                <w:kern w:val="21"/>
                <w:szCs w:val="21"/>
                <w:lang w:val="en-US"/>
              </w:rPr>
            </w:pPr>
            <w:r>
              <w:rPr>
                <w:rFonts w:hint="eastAsia" w:ascii="黑体" w:hAnsi="宋体" w:eastAsia="黑体" w:cs="黑体"/>
                <w:snapToGrid w:val="0"/>
                <w:color w:val="auto"/>
                <w:spacing w:val="-6"/>
                <w:kern w:val="21"/>
                <w:szCs w:val="21"/>
              </w:rPr>
              <w:t>排放量（固体废物产生量）</w:t>
            </w:r>
            <w:r>
              <w:rPr>
                <w:rFonts w:hint="eastAsia" w:ascii="黑体" w:hAnsi="宋体" w:eastAsia="黑体" w:cs="黑体"/>
                <w:color w:val="auto"/>
                <w:spacing w:val="-6"/>
                <w:kern w:val="21"/>
                <w:szCs w:val="21"/>
                <w:lang w:val="en-US"/>
              </w:rPr>
              <w:fldChar w:fldCharType="begin"/>
            </w:r>
            <w:r>
              <w:rPr>
                <w:rFonts w:hint="eastAsia" w:ascii="黑体" w:hAnsi="宋体" w:eastAsia="黑体" w:cs="黑体"/>
                <w:snapToGrid w:val="0"/>
                <w:color w:val="auto"/>
                <w:spacing w:val="-6"/>
                <w:kern w:val="21"/>
                <w:szCs w:val="21"/>
                <w:lang w:val="en-US"/>
              </w:rPr>
              <w:instrText xml:space="preserve"> = 3 \* GB3 \* MERGEFORMAT </w:instrText>
            </w:r>
            <w:r>
              <w:rPr>
                <w:rFonts w:hint="eastAsia" w:ascii="黑体" w:hAnsi="宋体" w:eastAsia="黑体" w:cs="黑体"/>
                <w:color w:val="auto"/>
                <w:spacing w:val="-6"/>
                <w:kern w:val="21"/>
                <w:szCs w:val="21"/>
                <w:lang w:val="en-US"/>
              </w:rPr>
              <w:fldChar w:fldCharType="separate"/>
            </w:r>
            <w:r>
              <w:rPr>
                <w:rFonts w:hint="eastAsia" w:ascii="黑体" w:hAnsi="宋体" w:eastAsia="黑体" w:cs="宋体"/>
                <w:color w:val="auto"/>
                <w:kern w:val="2"/>
                <w:szCs w:val="21"/>
              </w:rPr>
              <w:t>③</w:t>
            </w:r>
            <w:r>
              <w:rPr>
                <w:rFonts w:hint="eastAsia" w:ascii="黑体" w:hAnsi="宋体" w:eastAsia="黑体" w:cs="黑体"/>
                <w:color w:val="auto"/>
                <w:spacing w:val="-6"/>
                <w:kern w:val="21"/>
                <w:szCs w:val="21"/>
                <w:lang w:val="en-US"/>
              </w:rPr>
              <w:fldChar w:fldCharType="end"/>
            </w:r>
          </w:p>
        </w:tc>
        <w:tc>
          <w:tcPr>
            <w:tcW w:w="1546"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9"/>
              <w:widowControl/>
              <w:spacing w:beforeLines="10" w:beforeAutospacing="0" w:after="0" w:afterAutospacing="0" w:line="240" w:lineRule="auto"/>
              <w:ind w:left="0" w:right="0"/>
              <w:rPr>
                <w:rFonts w:hint="eastAsia" w:ascii="黑体" w:hAnsi="宋体" w:eastAsia="黑体" w:cs="黑体"/>
                <w:color w:val="auto"/>
                <w:spacing w:val="-6"/>
                <w:kern w:val="21"/>
                <w:szCs w:val="21"/>
                <w:lang w:val="en-US"/>
              </w:rPr>
            </w:pPr>
            <w:r>
              <w:rPr>
                <w:rFonts w:hint="eastAsia" w:ascii="黑体" w:hAnsi="宋体" w:eastAsia="黑体" w:cs="黑体"/>
                <w:snapToGrid w:val="0"/>
                <w:color w:val="auto"/>
                <w:spacing w:val="-6"/>
                <w:kern w:val="21"/>
                <w:szCs w:val="21"/>
              </w:rPr>
              <w:t>本项目</w:t>
            </w:r>
          </w:p>
          <w:p>
            <w:pPr>
              <w:pStyle w:val="29"/>
              <w:widowControl/>
              <w:spacing w:beforeLines="10" w:beforeAutospacing="0" w:after="0" w:afterAutospacing="0" w:line="240" w:lineRule="auto"/>
              <w:ind w:left="0" w:right="0"/>
              <w:rPr>
                <w:rFonts w:hint="eastAsia" w:ascii="黑体" w:hAnsi="宋体" w:eastAsia="黑体" w:cs="黑体"/>
                <w:snapToGrid w:val="0"/>
                <w:color w:val="auto"/>
                <w:spacing w:val="-6"/>
                <w:kern w:val="21"/>
                <w:szCs w:val="21"/>
                <w:lang w:val="en-US"/>
              </w:rPr>
            </w:pPr>
            <w:r>
              <w:rPr>
                <w:rFonts w:hint="eastAsia" w:ascii="黑体" w:hAnsi="宋体" w:eastAsia="黑体" w:cs="黑体"/>
                <w:snapToGrid w:val="0"/>
                <w:color w:val="auto"/>
                <w:spacing w:val="-6"/>
                <w:kern w:val="21"/>
                <w:szCs w:val="21"/>
              </w:rPr>
              <w:t>排放量（固体废物产生量）</w:t>
            </w:r>
            <w:r>
              <w:rPr>
                <w:rFonts w:hint="eastAsia" w:ascii="黑体" w:hAnsi="宋体" w:eastAsia="黑体" w:cs="黑体"/>
                <w:color w:val="auto"/>
                <w:spacing w:val="-6"/>
                <w:kern w:val="21"/>
                <w:szCs w:val="21"/>
                <w:lang w:val="en-US"/>
              </w:rPr>
              <w:fldChar w:fldCharType="begin"/>
            </w:r>
            <w:r>
              <w:rPr>
                <w:rFonts w:hint="eastAsia" w:ascii="黑体" w:hAnsi="宋体" w:eastAsia="黑体" w:cs="黑体"/>
                <w:snapToGrid w:val="0"/>
                <w:color w:val="auto"/>
                <w:spacing w:val="-6"/>
                <w:kern w:val="21"/>
                <w:szCs w:val="21"/>
                <w:lang w:val="en-US"/>
              </w:rPr>
              <w:instrText xml:space="preserve"> = 4 \* GB3 \* MERGEFORMAT </w:instrText>
            </w:r>
            <w:r>
              <w:rPr>
                <w:rFonts w:hint="eastAsia" w:ascii="黑体" w:hAnsi="宋体" w:eastAsia="黑体" w:cs="黑体"/>
                <w:color w:val="auto"/>
                <w:spacing w:val="-6"/>
                <w:kern w:val="21"/>
                <w:szCs w:val="21"/>
                <w:lang w:val="en-US"/>
              </w:rPr>
              <w:fldChar w:fldCharType="separate"/>
            </w:r>
            <w:r>
              <w:rPr>
                <w:rFonts w:hint="eastAsia" w:ascii="黑体" w:hAnsi="宋体" w:eastAsia="黑体" w:cs="宋体"/>
                <w:color w:val="auto"/>
                <w:kern w:val="2"/>
                <w:szCs w:val="21"/>
              </w:rPr>
              <w:t>④</w:t>
            </w:r>
            <w:r>
              <w:rPr>
                <w:rFonts w:hint="eastAsia" w:ascii="黑体" w:hAnsi="宋体" w:eastAsia="黑体" w:cs="黑体"/>
                <w:color w:val="auto"/>
                <w:spacing w:val="-6"/>
                <w:kern w:val="21"/>
                <w:szCs w:val="21"/>
                <w:lang w:val="en-US"/>
              </w:rPr>
              <w:fldChar w:fldCharType="end"/>
            </w:r>
          </w:p>
        </w:tc>
        <w:tc>
          <w:tcPr>
            <w:tcW w:w="1744"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9"/>
              <w:widowControl/>
              <w:spacing w:beforeLines="10" w:beforeAutospacing="0" w:after="0" w:afterAutospacing="0" w:line="240" w:lineRule="auto"/>
              <w:ind w:left="0" w:right="0"/>
              <w:rPr>
                <w:rFonts w:hint="eastAsia" w:ascii="黑体" w:hAnsi="宋体" w:eastAsia="黑体" w:cs="黑体"/>
                <w:color w:val="auto"/>
                <w:spacing w:val="-16"/>
                <w:kern w:val="21"/>
                <w:szCs w:val="21"/>
                <w:lang w:val="en-US"/>
              </w:rPr>
            </w:pPr>
            <w:r>
              <w:rPr>
                <w:rFonts w:hint="eastAsia" w:ascii="黑体" w:hAnsi="宋体" w:eastAsia="黑体" w:cs="黑体"/>
                <w:snapToGrid w:val="0"/>
                <w:color w:val="auto"/>
                <w:spacing w:val="-16"/>
                <w:kern w:val="21"/>
                <w:szCs w:val="21"/>
              </w:rPr>
              <w:t>以新带老削减量</w:t>
            </w:r>
          </w:p>
          <w:p>
            <w:pPr>
              <w:pStyle w:val="29"/>
              <w:widowControl/>
              <w:spacing w:beforeLines="10" w:beforeAutospacing="0" w:after="0" w:afterAutospacing="0" w:line="240" w:lineRule="auto"/>
              <w:ind w:left="0" w:right="0"/>
              <w:rPr>
                <w:rFonts w:hint="eastAsia" w:ascii="黑体" w:hAnsi="宋体" w:eastAsia="黑体" w:cs="黑体"/>
                <w:snapToGrid w:val="0"/>
                <w:color w:val="auto"/>
                <w:spacing w:val="-16"/>
                <w:kern w:val="21"/>
                <w:szCs w:val="21"/>
                <w:lang w:val="en-US"/>
              </w:rPr>
            </w:pPr>
            <w:r>
              <w:rPr>
                <w:rFonts w:hint="eastAsia" w:ascii="黑体" w:hAnsi="宋体" w:eastAsia="黑体" w:cs="黑体"/>
                <w:snapToGrid w:val="0"/>
                <w:color w:val="auto"/>
                <w:spacing w:val="-16"/>
                <w:kern w:val="21"/>
                <w:szCs w:val="21"/>
              </w:rPr>
              <w:t>（新建项目不填）</w:t>
            </w:r>
            <w:r>
              <w:rPr>
                <w:rFonts w:hint="eastAsia" w:ascii="黑体" w:hAnsi="宋体" w:eastAsia="黑体" w:cs="黑体"/>
                <w:color w:val="auto"/>
                <w:spacing w:val="-16"/>
                <w:kern w:val="21"/>
                <w:szCs w:val="21"/>
                <w:lang w:val="en-US"/>
              </w:rPr>
              <w:fldChar w:fldCharType="begin"/>
            </w:r>
            <w:r>
              <w:rPr>
                <w:rFonts w:hint="eastAsia" w:ascii="黑体" w:hAnsi="宋体" w:eastAsia="黑体" w:cs="黑体"/>
                <w:snapToGrid w:val="0"/>
                <w:color w:val="auto"/>
                <w:spacing w:val="-16"/>
                <w:kern w:val="21"/>
                <w:szCs w:val="21"/>
                <w:lang w:val="en-US"/>
              </w:rPr>
              <w:instrText xml:space="preserve"> = 5 \* GB3 \* MERGEFORMAT </w:instrText>
            </w:r>
            <w:r>
              <w:rPr>
                <w:rFonts w:hint="eastAsia" w:ascii="黑体" w:hAnsi="宋体" w:eastAsia="黑体" w:cs="黑体"/>
                <w:color w:val="auto"/>
                <w:spacing w:val="-16"/>
                <w:kern w:val="21"/>
                <w:szCs w:val="21"/>
                <w:lang w:val="en-US"/>
              </w:rPr>
              <w:fldChar w:fldCharType="separate"/>
            </w:r>
            <w:r>
              <w:rPr>
                <w:rFonts w:hint="eastAsia" w:ascii="黑体" w:hAnsi="宋体" w:eastAsia="黑体" w:cs="宋体"/>
                <w:color w:val="auto"/>
                <w:kern w:val="2"/>
                <w:szCs w:val="21"/>
              </w:rPr>
              <w:t>⑤</w:t>
            </w:r>
            <w:r>
              <w:rPr>
                <w:rFonts w:hint="eastAsia" w:ascii="黑体" w:hAnsi="宋体" w:eastAsia="黑体" w:cs="黑体"/>
                <w:color w:val="auto"/>
                <w:spacing w:val="-16"/>
                <w:kern w:val="21"/>
                <w:szCs w:val="21"/>
                <w:lang w:val="en-US"/>
              </w:rPr>
              <w:fldChar w:fldCharType="end"/>
            </w:r>
          </w:p>
        </w:tc>
        <w:tc>
          <w:tcPr>
            <w:tcW w:w="2277"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29"/>
              <w:widowControl/>
              <w:spacing w:beforeLines="10" w:beforeAutospacing="0" w:after="0" w:afterAutospacing="0" w:line="240" w:lineRule="auto"/>
              <w:ind w:left="0" w:right="0"/>
              <w:rPr>
                <w:rFonts w:hint="eastAsia" w:ascii="黑体" w:hAnsi="宋体" w:eastAsia="黑体" w:cs="黑体"/>
                <w:color w:val="auto"/>
                <w:spacing w:val="-16"/>
                <w:kern w:val="21"/>
                <w:szCs w:val="21"/>
                <w:lang w:val="en-US"/>
              </w:rPr>
            </w:pPr>
            <w:r>
              <w:rPr>
                <w:rFonts w:hint="eastAsia" w:ascii="黑体" w:hAnsi="宋体" w:eastAsia="黑体" w:cs="黑体"/>
                <w:snapToGrid w:val="0"/>
                <w:color w:val="auto"/>
                <w:spacing w:val="-16"/>
                <w:kern w:val="21"/>
                <w:szCs w:val="21"/>
              </w:rPr>
              <w:t>本项目建成后</w:t>
            </w:r>
          </w:p>
          <w:p>
            <w:pPr>
              <w:pStyle w:val="29"/>
              <w:widowControl/>
              <w:spacing w:beforeLines="10" w:beforeAutospacing="0" w:after="0" w:afterAutospacing="0" w:line="240" w:lineRule="auto"/>
              <w:ind w:left="0" w:right="0"/>
              <w:rPr>
                <w:rFonts w:hint="eastAsia" w:ascii="黑体" w:hAnsi="宋体" w:eastAsia="黑体" w:cs="黑体"/>
                <w:snapToGrid w:val="0"/>
                <w:color w:val="auto"/>
                <w:spacing w:val="-16"/>
                <w:kern w:val="21"/>
                <w:szCs w:val="21"/>
                <w:lang w:val="en-US"/>
              </w:rPr>
            </w:pPr>
            <w:r>
              <w:rPr>
                <w:rFonts w:hint="eastAsia" w:ascii="黑体" w:hAnsi="宋体" w:eastAsia="黑体" w:cs="黑体"/>
                <w:snapToGrid w:val="0"/>
                <w:color w:val="auto"/>
                <w:spacing w:val="-16"/>
                <w:kern w:val="21"/>
                <w:szCs w:val="21"/>
              </w:rPr>
              <w:t>全厂排放量（固体废物产生量）</w:t>
            </w:r>
            <w:r>
              <w:rPr>
                <w:rFonts w:hint="eastAsia" w:ascii="黑体" w:hAnsi="宋体" w:eastAsia="黑体" w:cs="黑体"/>
                <w:color w:val="auto"/>
                <w:spacing w:val="-16"/>
                <w:kern w:val="21"/>
                <w:szCs w:val="21"/>
                <w:lang w:val="en-US"/>
              </w:rPr>
              <w:fldChar w:fldCharType="begin"/>
            </w:r>
            <w:r>
              <w:rPr>
                <w:rFonts w:hint="eastAsia" w:ascii="黑体" w:hAnsi="宋体" w:eastAsia="黑体" w:cs="黑体"/>
                <w:snapToGrid w:val="0"/>
                <w:color w:val="auto"/>
                <w:spacing w:val="-16"/>
                <w:kern w:val="21"/>
                <w:szCs w:val="21"/>
                <w:lang w:val="en-US"/>
              </w:rPr>
              <w:instrText xml:space="preserve"> = 6 \* GB3 \* MERGEFORMAT </w:instrText>
            </w:r>
            <w:r>
              <w:rPr>
                <w:rFonts w:hint="eastAsia" w:ascii="黑体" w:hAnsi="宋体" w:eastAsia="黑体" w:cs="黑体"/>
                <w:color w:val="auto"/>
                <w:spacing w:val="-16"/>
                <w:kern w:val="21"/>
                <w:szCs w:val="21"/>
                <w:lang w:val="en-US"/>
              </w:rPr>
              <w:fldChar w:fldCharType="separate"/>
            </w:r>
            <w:r>
              <w:rPr>
                <w:rFonts w:hint="eastAsia" w:ascii="黑体" w:hAnsi="宋体" w:eastAsia="黑体" w:cs="宋体"/>
                <w:color w:val="auto"/>
                <w:kern w:val="2"/>
                <w:szCs w:val="21"/>
              </w:rPr>
              <w:t>⑥</w:t>
            </w:r>
            <w:r>
              <w:rPr>
                <w:rFonts w:hint="eastAsia" w:ascii="黑体" w:hAnsi="宋体" w:eastAsia="黑体" w:cs="黑体"/>
                <w:color w:val="auto"/>
                <w:spacing w:val="-16"/>
                <w:kern w:val="21"/>
                <w:szCs w:val="21"/>
                <w:lang w:val="en-US"/>
              </w:rPr>
              <w:fldChar w:fldCharType="end"/>
            </w:r>
          </w:p>
        </w:tc>
        <w:tc>
          <w:tcPr>
            <w:tcW w:w="1770" w:type="dxa"/>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pPr>
              <w:pStyle w:val="29"/>
              <w:widowControl/>
              <w:spacing w:beforeLines="10" w:beforeAutospacing="0" w:after="0" w:afterAutospacing="0" w:line="240" w:lineRule="auto"/>
              <w:ind w:left="0" w:right="0"/>
              <w:rPr>
                <w:rFonts w:hint="eastAsia" w:ascii="黑体" w:hAnsi="宋体" w:eastAsia="黑体" w:cs="黑体"/>
                <w:color w:val="auto"/>
                <w:spacing w:val="-6"/>
                <w:kern w:val="21"/>
                <w:szCs w:val="21"/>
                <w:lang w:val="en-US"/>
              </w:rPr>
            </w:pPr>
            <w:r>
              <w:rPr>
                <w:rFonts w:hint="eastAsia" w:ascii="黑体" w:hAnsi="宋体" w:eastAsia="黑体" w:cs="黑体"/>
                <w:snapToGrid w:val="0"/>
                <w:color w:val="auto"/>
                <w:spacing w:val="-6"/>
                <w:kern w:val="21"/>
                <w:szCs w:val="21"/>
              </w:rPr>
              <w:t>变化量</w:t>
            </w:r>
          </w:p>
          <w:p>
            <w:pPr>
              <w:pStyle w:val="29"/>
              <w:widowControl/>
              <w:spacing w:beforeLines="10" w:beforeAutospacing="0" w:after="0" w:afterAutospacing="0" w:line="240" w:lineRule="auto"/>
              <w:ind w:left="0" w:right="0"/>
              <w:rPr>
                <w:rFonts w:hint="eastAsia" w:ascii="黑体" w:hAnsi="宋体" w:eastAsia="黑体" w:cs="黑体"/>
                <w:snapToGrid w:val="0"/>
                <w:color w:val="auto"/>
                <w:spacing w:val="-6"/>
                <w:kern w:val="21"/>
                <w:szCs w:val="21"/>
                <w:lang w:val="en-US"/>
              </w:rPr>
            </w:pPr>
            <w:r>
              <w:rPr>
                <w:rFonts w:hint="eastAsia" w:ascii="黑体" w:hAnsi="宋体" w:eastAsia="黑体" w:cs="黑体"/>
                <w:color w:val="auto"/>
                <w:spacing w:val="-6"/>
                <w:kern w:val="21"/>
                <w:szCs w:val="21"/>
                <w:lang w:val="en-US"/>
              </w:rPr>
              <w:fldChar w:fldCharType="begin"/>
            </w:r>
            <w:r>
              <w:rPr>
                <w:rFonts w:hint="eastAsia" w:ascii="黑体" w:hAnsi="宋体" w:eastAsia="黑体" w:cs="黑体"/>
                <w:color w:val="auto"/>
                <w:spacing w:val="-6"/>
                <w:kern w:val="21"/>
                <w:szCs w:val="21"/>
                <w:lang w:val="en-US"/>
              </w:rPr>
              <w:instrText xml:space="preserve"> </w:instrText>
            </w:r>
            <w:r>
              <w:rPr>
                <w:rFonts w:hint="eastAsia" w:ascii="黑体" w:hAnsi="宋体" w:eastAsia="黑体" w:cs="黑体"/>
                <w:snapToGrid w:val="0"/>
                <w:color w:val="auto"/>
                <w:spacing w:val="-6"/>
                <w:kern w:val="21"/>
                <w:szCs w:val="21"/>
                <w:lang w:val="en-US"/>
              </w:rPr>
              <w:instrText xml:space="preserve">= 7 \* GB3 \* MERGEFORMAT </w:instrText>
            </w:r>
            <w:r>
              <w:rPr>
                <w:rFonts w:hint="eastAsia" w:ascii="黑体" w:hAnsi="宋体" w:eastAsia="黑体" w:cs="黑体"/>
                <w:color w:val="auto"/>
                <w:spacing w:val="-6"/>
                <w:kern w:val="21"/>
                <w:szCs w:val="21"/>
                <w:lang w:val="en-US"/>
              </w:rPr>
              <w:fldChar w:fldCharType="separate"/>
            </w:r>
            <w:r>
              <w:rPr>
                <w:rFonts w:hint="eastAsia" w:ascii="黑体" w:hAnsi="宋体" w:eastAsia="黑体" w:cs="宋体"/>
                <w:color w:val="auto"/>
                <w:kern w:val="2"/>
                <w:szCs w:val="21"/>
              </w:rPr>
              <w:t>⑦</w:t>
            </w:r>
            <w:r>
              <w:rPr>
                <w:rFonts w:hint="eastAsia" w:ascii="黑体" w:hAnsi="宋体" w:eastAsia="黑体" w:cs="黑体"/>
                <w:color w:val="auto"/>
                <w:spacing w:val="-6"/>
                <w:kern w:val="21"/>
                <w:szCs w:val="21"/>
                <w:lang w:val="en-US"/>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restart"/>
            <w:tcBorders>
              <w:top w:val="single" w:color="auto" w:sz="4" w:space="0"/>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color w:val="auto"/>
                <w:kern w:val="21"/>
                <w:szCs w:val="21"/>
                <w:lang w:val="en-US"/>
              </w:rPr>
            </w:pPr>
            <w:r>
              <w:rPr>
                <w:rFonts w:hAnsi="宋体" w:cs="宋体"/>
                <w:snapToGrid w:val="0"/>
                <w:color w:val="auto"/>
                <w:kern w:val="21"/>
                <w:szCs w:val="21"/>
              </w:rPr>
              <w:t>废气</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颗粒物</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eastAsia" w:hAnsi="宋体" w:eastAsia="宋体" w:cs="宋体"/>
                <w:snapToGrid w:val="0"/>
                <w:color w:val="auto"/>
                <w:kern w:val="21"/>
                <w:szCs w:val="21"/>
                <w:lang w:val="en-US" w:eastAsia="zh-CN"/>
              </w:rPr>
            </w:pPr>
            <w:r>
              <w:rPr>
                <w:rFonts w:hint="eastAsia" w:ascii="Times New Roman" w:hAnsi="Times New Roman" w:cs="Times New Roman" w:eastAsiaTheme="minorEastAsia"/>
                <w:b w:val="0"/>
                <w:bCs w:val="0"/>
                <w:color w:val="auto"/>
                <w:kern w:val="0"/>
                <w:sz w:val="21"/>
                <w:szCs w:val="21"/>
                <w:vertAlign w:val="baseline"/>
                <w:lang w:val="en-US" w:eastAsia="zh-CN" w:bidi="ar-SA"/>
              </w:rPr>
              <w:t>0</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hAnsi="宋体" w:cs="宋体"/>
                <w:snapToGrid w:val="0"/>
                <w:color w:val="auto"/>
                <w:kern w:val="21"/>
                <w:szCs w:val="21"/>
                <w:lang w:val="en-US"/>
              </w:rPr>
            </w:pPr>
            <w:r>
              <w:rPr>
                <w:rFonts w:hint="eastAsia" w:ascii="Times New Roman" w:hAnsi="Times New Roman" w:cs="Times New Roman"/>
                <w:b w:val="0"/>
                <w:bCs w:val="0"/>
                <w:color w:val="auto"/>
                <w:kern w:val="0"/>
                <w:sz w:val="21"/>
                <w:szCs w:val="21"/>
                <w:vertAlign w:val="baseline"/>
                <w:lang w:val="en-US" w:eastAsia="zh-CN"/>
              </w:rPr>
              <w:t>0.004t/a</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Ansi="宋体" w:cs="宋体"/>
                <w:snapToGrid w:val="0"/>
                <w:color w:val="auto"/>
                <w:kern w:val="21"/>
                <w:szCs w:val="21"/>
                <w:lang w:val="en-US"/>
              </w:rPr>
            </w:pPr>
            <w:r>
              <w:rPr>
                <w:rFonts w:hint="eastAsia" w:ascii="Times New Roman" w:hAnsi="Times New Roman" w:cs="Times New Roman"/>
                <w:b w:val="0"/>
                <w:bCs w:val="0"/>
                <w:color w:val="auto"/>
                <w:kern w:val="0"/>
                <w:sz w:val="21"/>
                <w:szCs w:val="21"/>
                <w:vertAlign w:val="baseline"/>
                <w:lang w:val="en-US" w:eastAsia="zh-CN"/>
              </w:rPr>
              <w:t>0.004t/a</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Ansi="宋体" w:cs="宋体"/>
                <w:snapToGrid w:val="0"/>
                <w:color w:val="auto"/>
                <w:kern w:val="21"/>
                <w:szCs w:val="21"/>
                <w:lang w:val="en-US"/>
              </w:rPr>
            </w:pPr>
            <w:r>
              <w:rPr>
                <w:rFonts w:hint="eastAsia" w:ascii="Times New Roman" w:hAnsi="Times New Roman" w:cs="Times New Roman"/>
                <w:b w:val="0"/>
                <w:bCs w:val="0"/>
                <w:color w:val="auto"/>
                <w:kern w:val="0"/>
                <w:sz w:val="21"/>
                <w:szCs w:val="21"/>
                <w:vertAlign w:val="baseline"/>
                <w:lang w:val="en-US" w:eastAsia="zh-CN"/>
              </w:rPr>
              <w:t>+0.004t/a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continue"/>
            <w:tcBorders>
              <w:left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2"/>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非甲烷总烃</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hAnsi="宋体" w:eastAsia="宋体" w:cs="宋体"/>
                <w:snapToGrid w:val="0"/>
                <w:color w:val="auto"/>
                <w:kern w:val="21"/>
                <w:szCs w:val="21"/>
                <w:lang w:val="en-US" w:eastAsia="zh-CN"/>
              </w:rPr>
            </w:pPr>
            <w:r>
              <w:rPr>
                <w:rFonts w:hint="eastAsia" w:ascii="Times New Roman" w:hAnsi="Times New Roman" w:cs="Times New Roman" w:eastAsiaTheme="minorEastAsia"/>
                <w:b w:val="0"/>
                <w:bCs w:val="0"/>
                <w:color w:val="auto"/>
                <w:kern w:val="0"/>
                <w:sz w:val="21"/>
                <w:szCs w:val="21"/>
                <w:vertAlign w:val="baseline"/>
                <w:lang w:val="en-US" w:eastAsia="zh-CN" w:bidi="ar-SA"/>
              </w:rPr>
              <w:t>1.21</w:t>
            </w:r>
            <w:r>
              <w:rPr>
                <w:rFonts w:hint="eastAsia" w:ascii="Times New Roman" w:cs="Times New Roman" w:eastAsiaTheme="minorEastAsia"/>
                <w:b w:val="0"/>
                <w:bCs w:val="0"/>
                <w:color w:val="auto"/>
                <w:kern w:val="0"/>
                <w:sz w:val="21"/>
                <w:szCs w:val="21"/>
                <w:vertAlign w:val="baseline"/>
                <w:lang w:val="en-US" w:eastAsia="zh-CN" w:bidi="ar-SA"/>
              </w:rPr>
              <w:t>5</w:t>
            </w:r>
            <w:r>
              <w:rPr>
                <w:rFonts w:hint="eastAsia" w:ascii="Times New Roman" w:hAnsi="Times New Roman" w:cs="Times New Roman" w:eastAsiaTheme="minorEastAsia"/>
                <w:b w:val="0"/>
                <w:bCs w:val="0"/>
                <w:color w:val="auto"/>
                <w:kern w:val="0"/>
                <w:sz w:val="21"/>
                <w:szCs w:val="21"/>
                <w:vertAlign w:val="baseline"/>
                <w:lang w:val="en-US" w:eastAsia="zh-CN" w:bidi="ar-SA"/>
              </w:rPr>
              <w:t>t/a</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Ansi="宋体" w:cs="宋体"/>
                <w:snapToGrid w:val="0"/>
                <w:color w:val="auto"/>
                <w:kern w:val="21"/>
                <w:szCs w:val="21"/>
                <w:lang w:val="en-US"/>
              </w:rPr>
            </w:pPr>
            <w:r>
              <w:rPr>
                <w:rFonts w:hint="eastAsia" w:ascii="Times New Roman" w:hAnsi="Times New Roman" w:cs="Times New Roman"/>
                <w:b w:val="0"/>
                <w:bCs w:val="0"/>
                <w:color w:val="auto"/>
                <w:kern w:val="0"/>
                <w:sz w:val="21"/>
                <w:szCs w:val="21"/>
                <w:vertAlign w:val="baseline"/>
                <w:lang w:val="en-US" w:eastAsia="zh-CN"/>
              </w:rPr>
              <w:t>7.48t/a</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Ansi="宋体" w:cs="宋体"/>
                <w:snapToGrid w:val="0"/>
                <w:color w:val="auto"/>
                <w:kern w:val="21"/>
                <w:szCs w:val="21"/>
                <w:lang w:val="en-US"/>
              </w:rPr>
            </w:pPr>
            <w:r>
              <w:rPr>
                <w:rFonts w:hint="eastAsia" w:ascii="Times New Roman" w:hAnsi="Times New Roman" w:cs="Times New Roman"/>
                <w:b w:val="0"/>
                <w:bCs w:val="0"/>
                <w:color w:val="auto"/>
                <w:kern w:val="0"/>
                <w:sz w:val="21"/>
                <w:szCs w:val="21"/>
                <w:vertAlign w:val="baseline"/>
                <w:lang w:val="en-US" w:eastAsia="zh-CN"/>
              </w:rPr>
              <w:t>8.704t/a</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Ansi="宋体" w:cs="宋体"/>
                <w:snapToGrid w:val="0"/>
                <w:color w:val="auto"/>
                <w:kern w:val="21"/>
                <w:szCs w:val="21"/>
                <w:lang w:val="en-US"/>
              </w:rPr>
            </w:pPr>
            <w:r>
              <w:rPr>
                <w:rFonts w:hint="eastAsia" w:ascii="Times New Roman" w:hAnsi="Times New Roman" w:cs="Times New Roman"/>
                <w:b w:val="0"/>
                <w:bCs w:val="0"/>
                <w:color w:val="auto"/>
                <w:kern w:val="0"/>
                <w:sz w:val="21"/>
                <w:szCs w:val="21"/>
                <w:vertAlign w:val="baseline"/>
                <w:lang w:val="en-US" w:eastAsia="zh-CN"/>
              </w:rPr>
              <w:t>+7.489t/a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restart"/>
            <w:tcBorders>
              <w:top w:val="single" w:color="auto" w:sz="4" w:space="0"/>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color w:val="auto"/>
                <w:kern w:val="21"/>
                <w:szCs w:val="21"/>
                <w:lang w:val="en-US"/>
              </w:rPr>
            </w:pPr>
            <w:r>
              <w:rPr>
                <w:rFonts w:hAnsi="宋体" w:cs="宋体"/>
                <w:snapToGrid w:val="0"/>
                <w:color w:val="auto"/>
                <w:kern w:val="21"/>
                <w:szCs w:val="21"/>
              </w:rPr>
              <w:t>废水</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spacing w:beforeLines="0" w:afterLines="0" w:line="240" w:lineRule="auto"/>
              <w:ind w:left="0" w:leftChars="0" w:right="0" w:rightChars="0"/>
              <w:jc w:val="center"/>
              <w:rPr>
                <w:rFonts w:hAnsi="宋体" w:cs="宋体"/>
                <w:snapToGrid w:val="0"/>
                <w:color w:val="auto"/>
                <w:kern w:val="21"/>
                <w:szCs w:val="21"/>
                <w:lang w:val="en-US"/>
              </w:rPr>
            </w:pPr>
            <w:r>
              <w:rPr>
                <w:rFonts w:hint="default" w:ascii="Times New Roman" w:hAnsi="Times New Roman" w:cs="Times New Roman"/>
                <w:snapToGrid w:val="0"/>
                <w:color w:val="auto"/>
                <w:kern w:val="21"/>
                <w:szCs w:val="21"/>
                <w:lang w:val="en-US" w:eastAsia="zh-CN"/>
              </w:rPr>
              <w:t>COD</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kern w:val="0"/>
                <w:sz w:val="21"/>
                <w:szCs w:val="21"/>
                <w:vertAlign w:val="baseline"/>
                <w:lang w:val="en-US" w:eastAsia="zh-CN" w:bidi="ar-SA"/>
              </w:rPr>
              <w:t>0.06</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spacing w:beforeLines="0" w:afterLines="0" w:line="240" w:lineRule="auto"/>
              <w:ind w:left="0" w:leftChars="0" w:right="0" w:rightChars="0"/>
              <w:jc w:val="center"/>
              <w:rPr>
                <w:rFonts w:hint="default" w:hAnsi="宋体" w:cs="宋体"/>
                <w:snapToGrid w:val="0"/>
                <w:color w:val="auto"/>
                <w:kern w:val="21"/>
                <w:szCs w:val="21"/>
                <w:lang w:val="en-US"/>
              </w:rPr>
            </w:pPr>
            <w:r>
              <w:rPr>
                <w:rFonts w:hint="eastAsia" w:ascii="Times New Roman" w:cs="Times New Roman"/>
                <w:snapToGrid w:val="0"/>
                <w:color w:val="auto"/>
                <w:kern w:val="21"/>
                <w:szCs w:val="21"/>
                <w:lang w:val="en-US" w:eastAsia="zh-CN"/>
              </w:rPr>
              <w:t>0.938</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spacing w:beforeLines="0" w:afterLines="0" w:line="240" w:lineRule="auto"/>
              <w:ind w:left="0" w:leftChars="0" w:right="0" w:rightChars="0"/>
              <w:jc w:val="center"/>
              <w:rPr>
                <w:rFonts w:hint="default" w:hAnsi="宋体" w:cs="宋体"/>
                <w:snapToGrid w:val="0"/>
                <w:color w:val="auto"/>
                <w:kern w:val="21"/>
                <w:szCs w:val="21"/>
                <w:lang w:val="en-US"/>
              </w:rPr>
            </w:pPr>
            <w:r>
              <w:rPr>
                <w:rFonts w:hint="eastAsia" w:ascii="Times New Roman" w:cs="Times New Roman"/>
                <w:snapToGrid w:val="0"/>
                <w:color w:val="auto"/>
                <w:kern w:val="21"/>
                <w:szCs w:val="21"/>
                <w:lang w:val="en-US" w:eastAsia="zh-CN"/>
              </w:rPr>
              <w:t>0.998</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spacing w:beforeLines="0" w:afterLines="0" w:line="240" w:lineRule="auto"/>
              <w:ind w:left="0" w:leftChars="0" w:right="0" w:rightChars="0"/>
              <w:jc w:val="center"/>
              <w:rPr>
                <w:rFonts w:hAnsi="宋体" w:cs="宋体"/>
                <w:snapToGrid w:val="0"/>
                <w:color w:val="auto"/>
                <w:kern w:val="21"/>
                <w:szCs w:val="21"/>
                <w:lang w:val="en-US"/>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cs="Times New Roman"/>
                <w:snapToGrid w:val="0"/>
                <w:color w:val="auto"/>
                <w:kern w:val="21"/>
                <w:szCs w:val="21"/>
                <w:lang w:val="en-US" w:eastAsia="zh-CN"/>
              </w:rPr>
              <w:t>0.938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continue"/>
            <w:tcBorders>
              <w:left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2"/>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spacing w:beforeLines="0" w:afterLines="0" w:line="240" w:lineRule="auto"/>
              <w:ind w:left="0" w:leftChars="0" w:right="0" w:rightChars="0"/>
              <w:jc w:val="center"/>
              <w:rPr>
                <w:rFonts w:hAnsi="宋体" w:cs="宋体"/>
                <w:snapToGrid w:val="0"/>
                <w:color w:val="auto"/>
                <w:kern w:val="21"/>
                <w:szCs w:val="21"/>
                <w:lang w:val="en-US"/>
              </w:rPr>
            </w:pPr>
            <w:r>
              <w:rPr>
                <w:rFonts w:hint="default" w:ascii="Times New Roman" w:hAnsi="Times New Roman" w:cs="Times New Roman"/>
                <w:snapToGrid w:val="0"/>
                <w:color w:val="auto"/>
                <w:kern w:val="21"/>
                <w:szCs w:val="21"/>
                <w:lang w:val="en-US" w:eastAsia="zh-CN"/>
              </w:rPr>
              <w:t>BOD</w:t>
            </w:r>
            <w:r>
              <w:rPr>
                <w:rFonts w:hint="default" w:ascii="Times New Roman" w:hAnsi="Times New Roman" w:cs="Times New Roman"/>
                <w:snapToGrid w:val="0"/>
                <w:color w:val="auto"/>
                <w:kern w:val="21"/>
                <w:szCs w:val="21"/>
                <w:vertAlign w:val="subscript"/>
                <w:lang w:val="en-US" w:eastAsia="zh-CN"/>
              </w:rPr>
              <w:t>5</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kern w:val="0"/>
                <w:sz w:val="21"/>
                <w:szCs w:val="21"/>
                <w:vertAlign w:val="baseline"/>
                <w:lang w:val="en-US" w:eastAsia="zh-CN" w:bidi="ar-SA"/>
              </w:rPr>
              <w:t>0.03</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line="240" w:lineRule="auto"/>
              <w:ind w:left="0" w:right="0"/>
              <w:jc w:val="center"/>
              <w:rPr>
                <w:rFonts w:hint="default" w:hAnsi="宋体" w:cs="宋体"/>
                <w:snapToGrid w:val="0"/>
                <w:color w:val="auto"/>
                <w:kern w:val="21"/>
                <w:szCs w:val="21"/>
                <w:lang w:val="en-US"/>
              </w:rPr>
            </w:pPr>
            <w:r>
              <w:rPr>
                <w:rFonts w:hint="eastAsia" w:ascii="Times New Roman" w:hAnsi="Times New Roman" w:cs="Times New Roman"/>
                <w:snapToGrid w:val="0"/>
                <w:color w:val="auto"/>
                <w:kern w:val="21"/>
                <w:szCs w:val="21"/>
                <w:lang w:val="en-US" w:eastAsia="zh-CN"/>
              </w:rPr>
              <w:t>0.5675</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Ansi="宋体" w:cs="宋体"/>
                <w:snapToGrid w:val="0"/>
                <w:color w:val="auto"/>
                <w:kern w:val="21"/>
                <w:szCs w:val="21"/>
                <w:lang w:val="en-US"/>
              </w:rPr>
            </w:pPr>
            <w:r>
              <w:rPr>
                <w:rFonts w:hint="eastAsia" w:ascii="Times New Roman" w:hAnsi="Times New Roman" w:cs="Times New Roman"/>
                <w:snapToGrid w:val="0"/>
                <w:color w:val="auto"/>
                <w:kern w:val="21"/>
                <w:szCs w:val="21"/>
                <w:lang w:val="en-US" w:eastAsia="zh-CN"/>
              </w:rPr>
              <w:t>0.5975</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Ansi="宋体" w:cs="宋体"/>
                <w:snapToGrid w:val="0"/>
                <w:color w:val="auto"/>
                <w:kern w:val="21"/>
                <w:szCs w:val="21"/>
                <w:lang w:val="en-US"/>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hAnsi="Times New Roman" w:cs="Times New Roman"/>
                <w:snapToGrid w:val="0"/>
                <w:color w:val="auto"/>
                <w:kern w:val="21"/>
                <w:szCs w:val="21"/>
                <w:lang w:val="en-US" w:eastAsia="zh-CN"/>
              </w:rPr>
              <w:t>0.5675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9" w:hRule="atLeast"/>
        </w:trPr>
        <w:tc>
          <w:tcPr>
            <w:tcW w:w="750" w:type="dxa"/>
            <w:vMerge w:val="continue"/>
            <w:tcBorders>
              <w:left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2"/>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spacing w:beforeLines="0" w:afterLines="0" w:line="240" w:lineRule="auto"/>
              <w:ind w:left="0" w:leftChars="0" w:right="0" w:rightChars="0"/>
              <w:jc w:val="center"/>
              <w:rPr>
                <w:rFonts w:hAnsi="宋体" w:cs="宋体"/>
                <w:snapToGrid w:val="0"/>
                <w:color w:val="auto"/>
                <w:kern w:val="21"/>
                <w:szCs w:val="21"/>
                <w:lang w:val="en-US"/>
              </w:rPr>
            </w:pPr>
            <w:r>
              <w:rPr>
                <w:rFonts w:hint="default" w:ascii="Times New Roman" w:hAnsi="Times New Roman" w:cs="Times New Roman"/>
                <w:snapToGrid w:val="0"/>
                <w:color w:val="auto"/>
                <w:kern w:val="21"/>
                <w:szCs w:val="21"/>
                <w:lang w:val="en-US" w:eastAsia="zh-CN"/>
              </w:rPr>
              <w:t>NH</w:t>
            </w:r>
            <w:r>
              <w:rPr>
                <w:rFonts w:hint="default" w:ascii="Times New Roman" w:hAnsi="Times New Roman" w:cs="Times New Roman"/>
                <w:snapToGrid w:val="0"/>
                <w:color w:val="auto"/>
                <w:kern w:val="21"/>
                <w:szCs w:val="21"/>
                <w:vertAlign w:val="subscript"/>
                <w:lang w:val="en-US" w:eastAsia="zh-CN"/>
              </w:rPr>
              <w:t>3</w:t>
            </w:r>
            <w:r>
              <w:rPr>
                <w:rFonts w:hint="default" w:ascii="Times New Roman" w:hAnsi="Times New Roman" w:cs="Times New Roman"/>
                <w:snapToGrid w:val="0"/>
                <w:color w:val="auto"/>
                <w:kern w:val="21"/>
                <w:szCs w:val="21"/>
                <w:lang w:val="en-US" w:eastAsia="zh-CN"/>
              </w:rPr>
              <w:t>-N</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kern w:val="0"/>
                <w:sz w:val="21"/>
                <w:szCs w:val="21"/>
                <w:vertAlign w:val="baseline"/>
                <w:lang w:val="en-US" w:eastAsia="zh-CN" w:bidi="ar-SA"/>
              </w:rPr>
              <w:t>0.006</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line="240" w:lineRule="auto"/>
              <w:ind w:left="0" w:right="0"/>
              <w:jc w:val="center"/>
              <w:rPr>
                <w:rFonts w:hint="default" w:hAnsi="宋体" w:cs="宋体"/>
                <w:snapToGrid w:val="0"/>
                <w:color w:val="auto"/>
                <w:kern w:val="21"/>
                <w:szCs w:val="21"/>
                <w:lang w:val="en-US"/>
              </w:rPr>
            </w:pPr>
            <w:r>
              <w:rPr>
                <w:rFonts w:hint="eastAsia" w:ascii="Times New Roman" w:hAnsi="Times New Roman" w:cs="Times New Roman"/>
                <w:snapToGrid w:val="0"/>
                <w:color w:val="auto"/>
                <w:kern w:val="21"/>
                <w:szCs w:val="21"/>
                <w:lang w:val="en-US" w:eastAsia="zh-CN"/>
              </w:rPr>
              <w:t>0.0788</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hAnsi="宋体" w:cs="宋体"/>
                <w:snapToGrid w:val="0"/>
                <w:color w:val="auto"/>
                <w:kern w:val="21"/>
                <w:szCs w:val="21"/>
                <w:lang w:val="en-US"/>
              </w:rPr>
            </w:pPr>
            <w:r>
              <w:rPr>
                <w:rFonts w:hint="eastAsia" w:ascii="Times New Roman" w:hAnsi="Times New Roman" w:cs="Times New Roman"/>
                <w:snapToGrid w:val="0"/>
                <w:color w:val="auto"/>
                <w:kern w:val="21"/>
                <w:szCs w:val="21"/>
                <w:lang w:val="en-US" w:eastAsia="zh-CN"/>
              </w:rPr>
              <w:t>0.0848</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Ansi="宋体" w:cs="宋体"/>
                <w:snapToGrid w:val="0"/>
                <w:color w:val="auto"/>
                <w:kern w:val="21"/>
                <w:szCs w:val="21"/>
                <w:lang w:val="en-US"/>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hAnsi="Times New Roman" w:cs="Times New Roman"/>
                <w:snapToGrid w:val="0"/>
                <w:color w:val="auto"/>
                <w:kern w:val="21"/>
                <w:szCs w:val="21"/>
                <w:lang w:val="en-US" w:eastAsia="zh-CN"/>
              </w:rPr>
              <w:t>0.0788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continue"/>
            <w:tcBorders>
              <w:left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2"/>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spacing w:beforeLines="0" w:afterLines="0" w:line="240" w:lineRule="auto"/>
              <w:ind w:left="0" w:leftChars="0" w:right="0" w:rightChars="0"/>
              <w:jc w:val="center"/>
              <w:rPr>
                <w:rFonts w:hAnsi="宋体" w:cs="宋体"/>
                <w:snapToGrid w:val="0"/>
                <w:color w:val="auto"/>
                <w:kern w:val="21"/>
                <w:szCs w:val="21"/>
                <w:lang w:val="en-US"/>
              </w:rPr>
            </w:pPr>
            <w:r>
              <w:rPr>
                <w:rFonts w:hint="default" w:ascii="Times New Roman" w:hAnsi="Times New Roman" w:cs="Times New Roman"/>
                <w:snapToGrid w:val="0"/>
                <w:color w:val="auto"/>
                <w:kern w:val="21"/>
                <w:szCs w:val="21"/>
                <w:lang w:val="en-US" w:eastAsia="zh-CN"/>
              </w:rPr>
              <w:t>SS</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kern w:val="0"/>
                <w:sz w:val="21"/>
                <w:szCs w:val="21"/>
                <w:vertAlign w:val="baseline"/>
                <w:lang w:val="en-US" w:eastAsia="zh-CN" w:bidi="ar-SA"/>
              </w:rPr>
              <w:t>0.03</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line="240" w:lineRule="auto"/>
              <w:ind w:left="0" w:right="0"/>
              <w:jc w:val="center"/>
              <w:rPr>
                <w:rFonts w:hint="default" w:hAnsi="宋体" w:cs="宋体"/>
                <w:snapToGrid w:val="0"/>
                <w:color w:val="auto"/>
                <w:kern w:val="21"/>
                <w:szCs w:val="21"/>
                <w:lang w:val="en-US"/>
              </w:rPr>
            </w:pPr>
            <w:r>
              <w:rPr>
                <w:rFonts w:hint="eastAsia" w:ascii="Times New Roman" w:hAnsi="Times New Roman" w:cs="Times New Roman"/>
                <w:snapToGrid w:val="0"/>
                <w:color w:val="auto"/>
                <w:kern w:val="21"/>
                <w:szCs w:val="21"/>
                <w:lang w:val="en-US" w:eastAsia="zh-CN"/>
              </w:rPr>
              <w:t>0.3153</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Ansi="宋体" w:cs="宋体"/>
                <w:snapToGrid w:val="0"/>
                <w:color w:val="auto"/>
                <w:kern w:val="21"/>
                <w:szCs w:val="21"/>
                <w:lang w:val="en-US"/>
              </w:rPr>
            </w:pPr>
            <w:r>
              <w:rPr>
                <w:rFonts w:hint="eastAsia" w:ascii="Times New Roman" w:hAnsi="Times New Roman" w:cs="Times New Roman"/>
                <w:snapToGrid w:val="0"/>
                <w:color w:val="auto"/>
                <w:kern w:val="21"/>
                <w:szCs w:val="21"/>
                <w:lang w:val="en-US" w:eastAsia="zh-CN"/>
              </w:rPr>
              <w:t>0.3453</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Ansi="宋体" w:cs="宋体"/>
                <w:snapToGrid w:val="0"/>
                <w:color w:val="auto"/>
                <w:kern w:val="21"/>
                <w:szCs w:val="21"/>
                <w:lang w:val="en-US"/>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hAnsi="Times New Roman" w:cs="Times New Roman"/>
                <w:snapToGrid w:val="0"/>
                <w:color w:val="auto"/>
                <w:kern w:val="21"/>
                <w:szCs w:val="21"/>
                <w:lang w:val="en-US" w:eastAsia="zh-CN"/>
              </w:rPr>
              <w:t>0.3153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continue"/>
            <w:tcBorders>
              <w:left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2"/>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spacing w:beforeLines="0" w:afterLines="0" w:line="240" w:lineRule="auto"/>
              <w:ind w:left="0" w:leftChars="0" w:right="0" w:rightChars="0"/>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color w:val="auto"/>
                <w:sz w:val="21"/>
                <w:szCs w:val="21"/>
                <w:lang w:bidi="ar"/>
              </w:rPr>
              <w:t>总磷</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kern w:val="0"/>
                <w:sz w:val="21"/>
                <w:szCs w:val="21"/>
                <w:vertAlign w:val="baseline"/>
                <w:lang w:val="en-US" w:eastAsia="zh-CN" w:bidi="ar-SA"/>
              </w:rPr>
              <w:t>0.001</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0.0189</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0.0199</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hAnsi="Times New Roman" w:cs="Times New Roman"/>
                <w:snapToGrid w:val="0"/>
                <w:color w:val="auto"/>
                <w:kern w:val="21"/>
                <w:szCs w:val="21"/>
                <w:lang w:val="en-US" w:eastAsia="zh-CN"/>
              </w:rPr>
              <w:t>0.0189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continue"/>
            <w:tcBorders>
              <w:left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color w:val="auto"/>
                <w:kern w:val="2"/>
                <w:sz w:val="21"/>
                <w:szCs w:val="22"/>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spacing w:beforeLines="0" w:afterLines="0" w:line="240" w:lineRule="auto"/>
              <w:ind w:left="0" w:leftChars="0" w:right="0" w:rightChars="0"/>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color w:val="auto"/>
                <w:sz w:val="21"/>
                <w:szCs w:val="21"/>
                <w:lang w:bidi="ar"/>
              </w:rPr>
              <w:t>总氮</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kern w:val="0"/>
                <w:sz w:val="21"/>
                <w:szCs w:val="21"/>
                <w:vertAlign w:val="baseline"/>
                <w:lang w:val="en-US" w:eastAsia="zh-CN" w:bidi="ar-SA"/>
              </w:rPr>
              <w:t>0.01</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0.145</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0.155</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hAnsi="Times New Roman" w:cs="Times New Roman"/>
                <w:snapToGrid w:val="0"/>
                <w:color w:val="auto"/>
                <w:kern w:val="21"/>
                <w:szCs w:val="21"/>
                <w:lang w:val="en-US" w:eastAsia="zh-CN"/>
              </w:rPr>
              <w:t>0.145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restart"/>
            <w:tcBorders>
              <w:top w:val="single" w:color="auto" w:sz="4" w:space="0"/>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color w:val="auto"/>
                <w:kern w:val="21"/>
                <w:szCs w:val="21"/>
                <w:lang w:val="en-US"/>
              </w:rPr>
            </w:pPr>
            <w:r>
              <w:rPr>
                <w:rFonts w:hAnsi="宋体" w:cs="宋体"/>
                <w:snapToGrid w:val="0"/>
                <w:color w:val="auto"/>
                <w:kern w:val="21"/>
                <w:szCs w:val="21"/>
              </w:rPr>
              <w:t>一般工业</w:t>
            </w:r>
          </w:p>
          <w:p>
            <w:pPr>
              <w:pStyle w:val="29"/>
              <w:widowControl/>
              <w:spacing w:beforeLines="10" w:beforeAutospacing="0" w:after="0" w:afterAutospacing="0" w:line="240" w:lineRule="auto"/>
              <w:ind w:left="0" w:right="0"/>
              <w:rPr>
                <w:rFonts w:hAnsi="宋体" w:cs="宋体"/>
                <w:color w:val="auto"/>
                <w:kern w:val="21"/>
                <w:szCs w:val="21"/>
                <w:lang w:val="en-US"/>
              </w:rPr>
            </w:pPr>
            <w:r>
              <w:rPr>
                <w:rFonts w:hAnsi="宋体" w:cs="宋体"/>
                <w:snapToGrid w:val="0"/>
                <w:color w:val="auto"/>
                <w:kern w:val="21"/>
                <w:szCs w:val="21"/>
              </w:rPr>
              <w:t>固体废物</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生活垃圾</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hAnsi="宋体" w:eastAsia="宋体" w:cs="宋体"/>
                <w:snapToGrid w:val="0"/>
                <w:color w:val="auto"/>
                <w:kern w:val="21"/>
                <w:szCs w:val="21"/>
                <w:lang w:val="en-US" w:eastAsia="zh-CN"/>
              </w:rPr>
            </w:pPr>
            <w:r>
              <w:rPr>
                <w:rFonts w:hint="eastAsia" w:ascii="Times New Roman" w:hAnsi="Times New Roman" w:cs="Times New Roman" w:eastAsiaTheme="minorEastAsia"/>
                <w:b w:val="0"/>
                <w:bCs w:val="0"/>
                <w:color w:val="auto"/>
                <w:kern w:val="0"/>
                <w:sz w:val="21"/>
                <w:szCs w:val="21"/>
                <w:vertAlign w:val="baseline"/>
                <w:lang w:val="en-US" w:eastAsia="zh-CN" w:bidi="ar-SA"/>
              </w:rPr>
              <w:t>3.84t/a</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24.0t/a</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cs="Times New Roman"/>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24.0t/a</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cs="Times New Roman"/>
                <w:snapToGrid w:val="0"/>
                <w:color w:val="auto"/>
                <w:kern w:val="21"/>
                <w:szCs w:val="21"/>
                <w:lang w:val="en-US" w:eastAsia="zh-CN"/>
              </w:rPr>
              <w:t>24.0t/a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continue"/>
            <w:tcBorders>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eastAsia" w:hAnsi="宋体" w:cs="宋体"/>
                <w:snapToGrid w:val="0"/>
                <w:color w:val="auto"/>
                <w:kern w:val="21"/>
                <w:szCs w:val="21"/>
                <w:lang w:val="en-US" w:eastAsia="zh-CN"/>
              </w:rPr>
            </w:pPr>
            <w:r>
              <w:rPr>
                <w:rFonts w:hint="default" w:hAnsi="宋体" w:cs="宋体"/>
                <w:snapToGrid w:val="0"/>
                <w:color w:val="auto"/>
                <w:kern w:val="21"/>
                <w:szCs w:val="21"/>
                <w:lang w:val="en-US" w:eastAsia="zh-CN"/>
              </w:rPr>
              <w:t>废</w:t>
            </w:r>
            <w:r>
              <w:rPr>
                <w:rFonts w:hint="eastAsia" w:hAnsi="宋体" w:cs="宋体"/>
                <w:snapToGrid w:val="0"/>
                <w:color w:val="auto"/>
                <w:kern w:val="21"/>
                <w:szCs w:val="21"/>
                <w:lang w:val="en-US" w:eastAsia="zh-CN"/>
              </w:rPr>
              <w:t>聚丙烯</w:t>
            </w:r>
            <w:r>
              <w:rPr>
                <w:rFonts w:hint="default" w:hAnsi="宋体" w:cs="宋体"/>
                <w:snapToGrid w:val="0"/>
                <w:color w:val="auto"/>
                <w:kern w:val="21"/>
                <w:szCs w:val="21"/>
                <w:lang w:val="en-US" w:eastAsia="zh-CN"/>
              </w:rPr>
              <w:t>包装袋</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b w:val="0"/>
                <w:bCs w:val="0"/>
                <w:color w:val="auto"/>
                <w:spacing w:val="-10"/>
                <w:kern w:val="0"/>
                <w:sz w:val="21"/>
                <w:szCs w:val="21"/>
                <w:vertAlign w:val="baseline"/>
                <w:lang w:val="en-US" w:eastAsia="zh-CN" w:bidi="ar-SA"/>
              </w:rPr>
            </w:pPr>
            <w:r>
              <w:rPr>
                <w:rFonts w:hint="eastAsia" w:ascii="Times New Roman" w:hAnsi="Times New Roman" w:cs="Times New Roman" w:eastAsiaTheme="minorEastAsia"/>
                <w:b w:val="0"/>
                <w:bCs w:val="0"/>
                <w:color w:val="auto"/>
                <w:spacing w:val="-10"/>
                <w:kern w:val="0"/>
                <w:sz w:val="21"/>
                <w:szCs w:val="21"/>
                <w:vertAlign w:val="baseline"/>
                <w:lang w:val="en-US" w:eastAsia="zh-CN" w:bidi="ar-SA"/>
              </w:rPr>
              <w:t>38400个/a</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10"/>
                <w:kern w:val="21"/>
                <w:sz w:val="21"/>
                <w:szCs w:val="21"/>
                <w:lang w:val="en-US" w:eastAsia="zh-CN" w:bidi="ar"/>
              </w:rPr>
            </w:pPr>
            <w:r>
              <w:rPr>
                <w:rFonts w:hint="eastAsia" w:ascii="Times New Roman" w:hAnsi="Times New Roman" w:eastAsia="宋体" w:cs="Times New Roman"/>
                <w:snapToGrid w:val="0"/>
                <w:color w:val="auto"/>
                <w:spacing w:val="-10"/>
                <w:kern w:val="21"/>
                <w:sz w:val="21"/>
                <w:szCs w:val="21"/>
                <w:lang w:val="en-US" w:eastAsia="zh-CN" w:bidi="ar"/>
              </w:rPr>
              <w:t>28000个/a</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eastAsia="宋体" w:cs="Times New Roman"/>
                <w:snapToGrid w:val="0"/>
                <w:color w:val="auto"/>
                <w:spacing w:val="-10"/>
                <w:kern w:val="21"/>
                <w:sz w:val="21"/>
                <w:szCs w:val="21"/>
                <w:lang w:val="en-US" w:eastAsia="zh-CN" w:bidi="ar"/>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snapToGrid/>
              <w:spacing w:before="0" w:beforeAutospacing="0" w:after="0" w:afterAutospacing="0" w:line="276" w:lineRule="auto"/>
              <w:ind w:left="0" w:leftChars="0" w:right="0" w:rightChars="0"/>
              <w:jc w:val="center"/>
              <w:rPr>
                <w:rFonts w:hint="eastAsia" w:ascii="Times New Roman" w:hAnsi="Times New Roman" w:eastAsia="宋体" w:cs="Times New Roman"/>
                <w:snapToGrid w:val="0"/>
                <w:color w:val="auto"/>
                <w:spacing w:val="-10"/>
                <w:kern w:val="21"/>
                <w:sz w:val="21"/>
                <w:szCs w:val="21"/>
                <w:lang w:val="en-US" w:eastAsia="zh-CN" w:bidi="ar"/>
              </w:rPr>
            </w:pPr>
            <w:r>
              <w:rPr>
                <w:rFonts w:hint="eastAsia" w:ascii="Times New Roman" w:hAnsi="Times New Roman" w:eastAsia="宋体" w:cs="Times New Roman"/>
                <w:snapToGrid w:val="0"/>
                <w:color w:val="auto"/>
                <w:spacing w:val="-10"/>
                <w:kern w:val="21"/>
                <w:sz w:val="21"/>
                <w:szCs w:val="21"/>
                <w:lang w:val="en-US" w:eastAsia="zh-CN" w:bidi="ar"/>
              </w:rPr>
              <w:t>66400个/a</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hAnsi="Times New Roman" w:eastAsia="宋体" w:cs="Times New Roman"/>
                <w:snapToGrid w:val="0"/>
                <w:color w:val="auto"/>
                <w:spacing w:val="-10"/>
                <w:kern w:val="21"/>
                <w:sz w:val="21"/>
                <w:szCs w:val="21"/>
                <w:lang w:val="en-US" w:eastAsia="zh-CN" w:bidi="ar"/>
              </w:rPr>
            </w:pPr>
            <w:r>
              <w:rPr>
                <w:rFonts w:hint="eastAsia" w:ascii="Times New Roman" w:hAnsi="Times New Roman" w:eastAsia="宋体" w:cs="Times New Roman"/>
                <w:snapToGrid w:val="0"/>
                <w:color w:val="auto"/>
                <w:spacing w:val="-10"/>
                <w:kern w:val="21"/>
                <w:sz w:val="21"/>
                <w:szCs w:val="21"/>
                <w:lang w:val="en-US" w:eastAsia="zh-CN" w:bidi="ar"/>
              </w:rPr>
              <w:t>+28000个/a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continue"/>
            <w:tcBorders>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hAnsi="宋体" w:cs="宋体"/>
                <w:snapToGrid w:val="0"/>
                <w:color w:val="auto"/>
                <w:kern w:val="21"/>
                <w:szCs w:val="21"/>
                <w:lang w:val="en-US" w:eastAsia="zh-CN"/>
              </w:rPr>
            </w:pPr>
            <w:r>
              <w:rPr>
                <w:rFonts w:hint="default" w:hAnsi="宋体" w:cs="宋体"/>
                <w:snapToGrid w:val="0"/>
                <w:color w:val="auto"/>
                <w:kern w:val="21"/>
                <w:szCs w:val="21"/>
                <w:lang w:val="en-US" w:eastAsia="zh-CN"/>
              </w:rPr>
              <w:t>废聚乙烯包装袋</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b w:val="0"/>
                <w:bCs w:val="0"/>
                <w:color w:val="auto"/>
                <w:spacing w:val="-10"/>
                <w:kern w:val="0"/>
                <w:sz w:val="21"/>
                <w:szCs w:val="21"/>
                <w:vertAlign w:val="baseline"/>
                <w:lang w:val="en-US" w:eastAsia="zh-CN" w:bidi="ar-SA"/>
              </w:rPr>
            </w:pPr>
            <w:r>
              <w:rPr>
                <w:rFonts w:hint="eastAsia" w:ascii="Times New Roman" w:hAnsi="Times New Roman" w:cs="Times New Roman" w:eastAsiaTheme="minorEastAsia"/>
                <w:b w:val="0"/>
                <w:bCs w:val="0"/>
                <w:color w:val="auto"/>
                <w:spacing w:val="-10"/>
                <w:kern w:val="0"/>
                <w:sz w:val="21"/>
                <w:szCs w:val="21"/>
                <w:vertAlign w:val="baseline"/>
                <w:lang w:val="en-US" w:eastAsia="zh-CN" w:bidi="ar-SA"/>
              </w:rPr>
              <w:t>6400个/a</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numPr>
                <w:ilvl w:val="0"/>
                <w:numId w:val="0"/>
              </w:numPr>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spacing w:val="-10"/>
                <w:kern w:val="21"/>
                <w:sz w:val="21"/>
                <w:szCs w:val="21"/>
                <w:lang w:val="en-US" w:eastAsia="zh-CN" w:bidi="ar"/>
              </w:rPr>
            </w:pPr>
            <w:r>
              <w:rPr>
                <w:rFonts w:hint="eastAsia" w:ascii="Times New Roman" w:hAnsi="Times New Roman" w:eastAsia="宋体" w:cs="Times New Roman"/>
                <w:snapToGrid w:val="0"/>
                <w:color w:val="auto"/>
                <w:spacing w:val="-10"/>
                <w:kern w:val="21"/>
                <w:sz w:val="21"/>
                <w:szCs w:val="21"/>
                <w:lang w:val="en-US" w:eastAsia="zh-CN" w:bidi="ar"/>
              </w:rPr>
              <w:t>2400个/a</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eastAsia="宋体" w:cs="Times New Roman"/>
                <w:snapToGrid w:val="0"/>
                <w:color w:val="auto"/>
                <w:spacing w:val="-10"/>
                <w:kern w:val="21"/>
                <w:sz w:val="21"/>
                <w:szCs w:val="21"/>
                <w:lang w:val="en-US" w:eastAsia="zh-CN" w:bidi="ar"/>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snapToGrid/>
              <w:spacing w:before="0" w:beforeAutospacing="0" w:after="0" w:afterAutospacing="0" w:line="276" w:lineRule="auto"/>
              <w:ind w:left="0" w:leftChars="0" w:right="0" w:rightChars="0"/>
              <w:jc w:val="center"/>
              <w:rPr>
                <w:rFonts w:hint="eastAsia" w:ascii="Times New Roman" w:hAnsi="Times New Roman" w:eastAsia="宋体" w:cs="Times New Roman"/>
                <w:snapToGrid w:val="0"/>
                <w:color w:val="auto"/>
                <w:spacing w:val="-10"/>
                <w:kern w:val="21"/>
                <w:sz w:val="21"/>
                <w:szCs w:val="21"/>
                <w:lang w:val="en-US" w:eastAsia="zh-CN" w:bidi="ar"/>
              </w:rPr>
            </w:pPr>
            <w:r>
              <w:rPr>
                <w:rFonts w:hint="eastAsia" w:ascii="Times New Roman" w:hAnsi="Times New Roman" w:eastAsia="宋体" w:cs="Times New Roman"/>
                <w:snapToGrid w:val="0"/>
                <w:color w:val="auto"/>
                <w:spacing w:val="-10"/>
                <w:kern w:val="21"/>
                <w:sz w:val="21"/>
                <w:szCs w:val="21"/>
                <w:lang w:val="en-US" w:eastAsia="zh-CN" w:bidi="ar"/>
              </w:rPr>
              <w:t>8800个/a</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hAnsi="Times New Roman" w:eastAsia="宋体" w:cs="Times New Roman"/>
                <w:snapToGrid w:val="0"/>
                <w:color w:val="auto"/>
                <w:spacing w:val="-10"/>
                <w:kern w:val="21"/>
                <w:sz w:val="21"/>
                <w:szCs w:val="21"/>
                <w:lang w:val="en-US" w:eastAsia="zh-CN" w:bidi="ar"/>
              </w:rPr>
            </w:pPr>
            <w:r>
              <w:rPr>
                <w:rFonts w:hint="eastAsia" w:ascii="Times New Roman" w:hAnsi="Times New Roman" w:eastAsia="宋体" w:cs="Times New Roman"/>
                <w:snapToGrid w:val="0"/>
                <w:color w:val="auto"/>
                <w:spacing w:val="-10"/>
                <w:kern w:val="21"/>
                <w:sz w:val="21"/>
                <w:szCs w:val="21"/>
                <w:lang w:val="en-US" w:eastAsia="zh-CN" w:bidi="ar"/>
              </w:rPr>
              <w:t>+2400个/a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continue"/>
            <w:tcBorders>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eastAsia" w:hAnsi="宋体" w:cs="宋体"/>
                <w:snapToGrid w:val="0"/>
                <w:color w:val="auto"/>
                <w:kern w:val="21"/>
                <w:szCs w:val="21"/>
                <w:lang w:val="en-US" w:eastAsia="zh-CN"/>
              </w:rPr>
            </w:pPr>
            <w:r>
              <w:rPr>
                <w:rFonts w:hint="eastAsia" w:hAnsi="宋体" w:cs="宋体"/>
                <w:snapToGrid w:val="0"/>
                <w:color w:val="auto"/>
                <w:kern w:val="21"/>
                <w:szCs w:val="21"/>
                <w:lang w:val="zh-CN" w:eastAsia="zh-CN"/>
              </w:rPr>
              <w:t>废边角料</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hAnsi="宋体" w:eastAsia="宋体" w:cs="宋体"/>
                <w:snapToGrid w:val="0"/>
                <w:color w:val="auto"/>
                <w:kern w:val="21"/>
                <w:szCs w:val="21"/>
                <w:lang w:val="en-US" w:eastAsia="zh-CN"/>
              </w:rPr>
            </w:pPr>
            <w:r>
              <w:rPr>
                <w:rFonts w:hint="eastAsia" w:ascii="Times New Roman" w:hAnsi="Times New Roman" w:cs="Times New Roman" w:eastAsiaTheme="minorEastAsia"/>
                <w:b w:val="0"/>
                <w:bCs w:val="0"/>
                <w:color w:val="auto"/>
                <w:spacing w:val="-10"/>
                <w:kern w:val="0"/>
                <w:sz w:val="21"/>
                <w:szCs w:val="21"/>
                <w:vertAlign w:val="baseline"/>
                <w:lang w:val="en-US" w:eastAsia="zh-CN" w:bidi="ar-SA"/>
              </w:rPr>
              <w:t>19.52t/a</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11.1t/a</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cs="Times New Roman"/>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30.62t/a</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cs="Times New Roman"/>
                <w:snapToGrid w:val="0"/>
                <w:color w:val="auto"/>
                <w:kern w:val="21"/>
                <w:szCs w:val="21"/>
                <w:lang w:val="en-US" w:eastAsia="zh-CN"/>
              </w:rPr>
              <w:t>11.1t/a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continue"/>
            <w:tcBorders>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eastAsia" w:hAnsi="宋体" w:cs="宋体"/>
                <w:snapToGrid w:val="0"/>
                <w:color w:val="auto"/>
                <w:kern w:val="21"/>
                <w:szCs w:val="21"/>
                <w:lang w:val="zh-CN" w:eastAsia="zh-CN"/>
              </w:rPr>
            </w:pPr>
            <w:r>
              <w:rPr>
                <w:rFonts w:hint="eastAsia" w:hAnsi="宋体" w:cs="宋体"/>
                <w:snapToGrid w:val="0"/>
                <w:color w:val="auto"/>
                <w:kern w:val="21"/>
                <w:szCs w:val="21"/>
                <w:lang w:val="zh-CN" w:eastAsia="zh-CN"/>
              </w:rPr>
              <w:t>不合格产品</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cs="Times New Roman" w:eastAsiaTheme="minorEastAsia"/>
                <w:b w:val="0"/>
                <w:bCs w:val="0"/>
                <w:color w:val="auto"/>
                <w:spacing w:val="-10"/>
                <w:kern w:val="0"/>
                <w:sz w:val="21"/>
                <w:szCs w:val="21"/>
                <w:vertAlign w:val="baseline"/>
                <w:lang w:val="en-US" w:eastAsia="zh-CN" w:bidi="ar-SA"/>
              </w:rPr>
            </w:pPr>
            <w:r>
              <w:rPr>
                <w:rFonts w:hint="eastAsia" w:ascii="Times New Roman" w:cs="Times New Roman" w:eastAsiaTheme="minorEastAsia"/>
                <w:b w:val="0"/>
                <w:bCs w:val="0"/>
                <w:color w:val="auto"/>
                <w:spacing w:val="-10"/>
                <w:kern w:val="0"/>
                <w:sz w:val="21"/>
                <w:szCs w:val="21"/>
                <w:vertAlign w:val="baseline"/>
                <w:lang w:val="en-US" w:eastAsia="zh-CN" w:bidi="ar-SA"/>
              </w:rPr>
              <w:t>0</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230</w:t>
            </w:r>
            <w:r>
              <w:rPr>
                <w:rFonts w:hint="eastAsia" w:ascii="Times New Roman" w:hAnsi="Times New Roman" w:eastAsia="宋体" w:cs="Times New Roman"/>
                <w:snapToGrid w:val="0"/>
                <w:color w:val="auto"/>
                <w:spacing w:val="-10"/>
                <w:kern w:val="21"/>
                <w:sz w:val="21"/>
                <w:szCs w:val="21"/>
                <w:lang w:val="en-US" w:eastAsia="zh-CN" w:bidi="ar"/>
              </w:rPr>
              <w:t>个/a</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cs="Times New Roman"/>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230</w:t>
            </w:r>
            <w:r>
              <w:rPr>
                <w:rFonts w:hint="eastAsia" w:ascii="Times New Roman" w:hAnsi="Times New Roman" w:eastAsia="宋体" w:cs="Times New Roman"/>
                <w:snapToGrid w:val="0"/>
                <w:color w:val="auto"/>
                <w:spacing w:val="-10"/>
                <w:kern w:val="21"/>
                <w:sz w:val="21"/>
                <w:szCs w:val="21"/>
                <w:lang w:val="en-US" w:eastAsia="zh-CN" w:bidi="ar"/>
              </w:rPr>
              <w:t>个/a</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hAnsi="Times New Roman" w:cs="Times New Roman"/>
                <w:b w:val="0"/>
                <w:bCs w:val="0"/>
                <w:color w:val="auto"/>
                <w:kern w:val="0"/>
                <w:sz w:val="21"/>
                <w:szCs w:val="21"/>
                <w:vertAlign w:val="baseline"/>
                <w:lang w:val="en-US" w:eastAsia="zh-CN"/>
              </w:rPr>
            </w:pPr>
            <w:r>
              <w:rPr>
                <w:rFonts w:hint="eastAsia" w:ascii="Times New Roman" w:cs="Times New Roman"/>
                <w:snapToGrid w:val="0"/>
                <w:color w:val="auto"/>
                <w:kern w:val="21"/>
                <w:szCs w:val="21"/>
                <w:lang w:val="en-US" w:eastAsia="zh-CN"/>
              </w:rPr>
              <w:t>+230</w:t>
            </w:r>
            <w:r>
              <w:rPr>
                <w:rFonts w:hint="eastAsia" w:ascii="Times New Roman" w:hAnsi="Times New Roman" w:eastAsia="宋体" w:cs="Times New Roman"/>
                <w:snapToGrid w:val="0"/>
                <w:color w:val="auto"/>
                <w:spacing w:val="-10"/>
                <w:kern w:val="21"/>
                <w:sz w:val="21"/>
                <w:szCs w:val="21"/>
                <w:lang w:val="en-US" w:eastAsia="zh-CN" w:bidi="ar"/>
              </w:rPr>
              <w:t>个/a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continue"/>
            <w:tcBorders>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eastAsia" w:hAnsi="宋体" w:cs="宋体"/>
                <w:snapToGrid w:val="0"/>
                <w:color w:val="auto"/>
                <w:kern w:val="21"/>
                <w:szCs w:val="21"/>
                <w:lang w:val="en-US" w:eastAsia="zh-CN"/>
              </w:rPr>
            </w:pPr>
            <w:r>
              <w:rPr>
                <w:rFonts w:hint="eastAsia" w:hAnsi="宋体" w:cs="宋体"/>
                <w:snapToGrid w:val="0"/>
                <w:color w:val="auto"/>
                <w:kern w:val="21"/>
                <w:szCs w:val="21"/>
                <w:lang w:val="zh-CN" w:eastAsia="zh-CN"/>
              </w:rPr>
              <w:t>废滤网</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hAnsi="宋体" w:eastAsia="宋体" w:cs="宋体"/>
                <w:snapToGrid w:val="0"/>
                <w:color w:val="auto"/>
                <w:kern w:val="21"/>
                <w:szCs w:val="21"/>
                <w:lang w:val="en-US" w:eastAsia="zh-CN"/>
              </w:rPr>
            </w:pPr>
            <w:r>
              <w:rPr>
                <w:rFonts w:hint="eastAsia" w:ascii="Times New Roman" w:hAnsi="Times New Roman" w:cs="Times New Roman" w:eastAsiaTheme="minorEastAsia"/>
                <w:b w:val="0"/>
                <w:bCs w:val="0"/>
                <w:color w:val="auto"/>
                <w:spacing w:val="-10"/>
                <w:kern w:val="0"/>
                <w:sz w:val="21"/>
                <w:szCs w:val="21"/>
                <w:vertAlign w:val="baseline"/>
                <w:lang w:val="en-US" w:eastAsia="zh-CN" w:bidi="ar-SA"/>
              </w:rPr>
              <w:t>2.16t/a</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2.16t/a</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cs="Times New Roman"/>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4.32t/a</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cs="Times New Roman"/>
                <w:snapToGrid w:val="0"/>
                <w:color w:val="auto"/>
                <w:kern w:val="21"/>
                <w:szCs w:val="21"/>
                <w:lang w:val="en-US" w:eastAsia="zh-CN"/>
              </w:rPr>
              <w:t>2.16t/a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750" w:type="dxa"/>
            <w:vMerge w:val="continue"/>
            <w:tcBorders>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eastAsia" w:hAnsi="宋体" w:cs="宋体"/>
                <w:snapToGrid w:val="0"/>
                <w:color w:val="auto"/>
                <w:kern w:val="21"/>
                <w:szCs w:val="21"/>
                <w:lang w:val="en-US" w:eastAsia="zh-CN"/>
              </w:rPr>
            </w:pPr>
            <w:r>
              <w:rPr>
                <w:rFonts w:hint="eastAsia" w:hAnsi="宋体" w:cs="宋体"/>
                <w:snapToGrid w:val="0"/>
                <w:color w:val="auto"/>
                <w:kern w:val="21"/>
                <w:szCs w:val="21"/>
                <w:lang w:val="zh-CN" w:eastAsia="zh-CN"/>
              </w:rPr>
              <w:t>灰渣</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hAnsi="宋体" w:eastAsia="宋体" w:cs="宋体"/>
                <w:snapToGrid w:val="0"/>
                <w:color w:val="auto"/>
                <w:kern w:val="21"/>
                <w:szCs w:val="21"/>
                <w:lang w:val="en-US" w:eastAsia="zh-CN"/>
              </w:rPr>
            </w:pPr>
            <w:r>
              <w:rPr>
                <w:rFonts w:hint="eastAsia" w:ascii="Times New Roman" w:hAnsi="Times New Roman" w:cs="Times New Roman" w:eastAsiaTheme="minorEastAsia"/>
                <w:b w:val="0"/>
                <w:bCs w:val="0"/>
                <w:color w:val="auto"/>
                <w:spacing w:val="-10"/>
                <w:kern w:val="0"/>
                <w:sz w:val="21"/>
                <w:szCs w:val="21"/>
                <w:vertAlign w:val="baseline"/>
                <w:lang w:val="en-US" w:eastAsia="zh-CN" w:bidi="ar-SA"/>
              </w:rPr>
              <w:t>0.645t/a</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1.211t/a</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cs="Times New Roman"/>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1.856t/a</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cs="Times New Roman"/>
                <w:snapToGrid w:val="0"/>
                <w:color w:val="auto"/>
                <w:kern w:val="21"/>
                <w:szCs w:val="21"/>
                <w:lang w:val="en-US" w:eastAsia="zh-CN"/>
              </w:rPr>
              <w:t>1.211t/a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vMerge w:val="continue"/>
            <w:tcBorders>
              <w:left w:val="single" w:color="auto" w:sz="8"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eastAsia" w:hAnsi="宋体" w:cs="宋体"/>
                <w:snapToGrid w:val="0"/>
                <w:color w:val="auto"/>
                <w:kern w:val="21"/>
                <w:szCs w:val="21"/>
                <w:lang w:val="en-US" w:eastAsia="zh-CN"/>
              </w:rPr>
            </w:pPr>
            <w:r>
              <w:rPr>
                <w:rFonts w:hint="eastAsia" w:hAnsi="宋体" w:cs="宋体"/>
                <w:snapToGrid w:val="0"/>
                <w:color w:val="auto"/>
                <w:kern w:val="21"/>
                <w:szCs w:val="21"/>
                <w:lang w:val="en-US" w:eastAsia="zh-CN"/>
              </w:rPr>
              <w:t>废水性油墨桶</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hAnsi="宋体" w:eastAsia="宋体" w:cs="宋体"/>
                <w:snapToGrid w:val="0"/>
                <w:color w:val="auto"/>
                <w:kern w:val="21"/>
                <w:szCs w:val="21"/>
                <w:lang w:val="en-US" w:eastAsia="zh-CN"/>
              </w:rPr>
            </w:pPr>
            <w:r>
              <w:rPr>
                <w:rFonts w:hint="eastAsia" w:ascii="Times New Roman" w:hAnsi="Times New Roman" w:eastAsia="宋体" w:cs="Times New Roman"/>
                <w:snapToGrid w:val="0"/>
                <w:color w:val="auto"/>
                <w:spacing w:val="-10"/>
                <w:kern w:val="21"/>
                <w:sz w:val="21"/>
                <w:szCs w:val="21"/>
                <w:lang w:val="en-US" w:eastAsia="zh-CN" w:bidi="ar"/>
              </w:rPr>
              <w:t>2880个/a</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1450</w:t>
            </w:r>
            <w:r>
              <w:rPr>
                <w:rFonts w:hint="eastAsia" w:ascii="Times New Roman" w:hAnsi="Times New Roman" w:eastAsia="宋体" w:cs="Times New Roman"/>
                <w:snapToGrid w:val="0"/>
                <w:color w:val="auto"/>
                <w:spacing w:val="-10"/>
                <w:kern w:val="21"/>
                <w:sz w:val="21"/>
                <w:szCs w:val="21"/>
                <w:lang w:val="en-US" w:eastAsia="zh-CN" w:bidi="ar"/>
              </w:rPr>
              <w:t>个/a</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int="default" w:ascii="Times New Roman" w:hAnsi="Times New Roman" w:cs="Times New Roman"/>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4330</w:t>
            </w:r>
            <w:r>
              <w:rPr>
                <w:rFonts w:hint="eastAsia" w:ascii="Times New Roman" w:hAnsi="Times New Roman" w:eastAsia="宋体" w:cs="Times New Roman"/>
                <w:snapToGrid w:val="0"/>
                <w:color w:val="auto"/>
                <w:spacing w:val="-10"/>
                <w:kern w:val="21"/>
                <w:sz w:val="21"/>
                <w:szCs w:val="21"/>
                <w:lang w:val="en-US" w:eastAsia="zh-CN" w:bidi="ar"/>
              </w:rPr>
              <w:t>个/a</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cs="Times New Roman"/>
                <w:snapToGrid w:val="0"/>
                <w:color w:val="auto"/>
                <w:kern w:val="21"/>
                <w:szCs w:val="21"/>
                <w:lang w:val="en-US" w:eastAsia="zh-CN"/>
              </w:rPr>
              <w:t>1450</w:t>
            </w:r>
            <w:r>
              <w:rPr>
                <w:rFonts w:hint="eastAsia" w:ascii="Times New Roman" w:hAnsi="Times New Roman" w:eastAsia="宋体" w:cs="Times New Roman"/>
                <w:snapToGrid w:val="0"/>
                <w:color w:val="auto"/>
                <w:spacing w:val="-10"/>
                <w:kern w:val="21"/>
                <w:sz w:val="21"/>
                <w:szCs w:val="21"/>
                <w:lang w:val="en-US" w:eastAsia="zh-CN" w:bidi="ar"/>
              </w:rPr>
              <w:t>个/a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vMerge w:val="restart"/>
            <w:tcBorders>
              <w:top w:val="single" w:color="auto" w:sz="4" w:space="0"/>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color w:val="auto"/>
                <w:kern w:val="21"/>
                <w:szCs w:val="21"/>
                <w:lang w:val="en-US"/>
              </w:rPr>
            </w:pPr>
            <w:r>
              <w:rPr>
                <w:rFonts w:hAnsi="宋体" w:cs="宋体"/>
                <w:snapToGrid w:val="0"/>
                <w:color w:val="auto"/>
                <w:kern w:val="21"/>
                <w:szCs w:val="21"/>
              </w:rPr>
              <w:t>危险废物</w:t>
            </w: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hAnsi="宋体" w:cs="宋体"/>
                <w:snapToGrid w:val="0"/>
                <w:color w:val="auto"/>
                <w:kern w:val="21"/>
                <w:szCs w:val="21"/>
                <w:lang w:val="en-US" w:eastAsia="zh-CN"/>
              </w:rPr>
            </w:pPr>
            <w:r>
              <w:rPr>
                <w:rFonts w:hint="eastAsia" w:hAnsi="宋体" w:cs="宋体"/>
                <w:snapToGrid w:val="0"/>
                <w:color w:val="auto"/>
                <w:kern w:val="21"/>
                <w:szCs w:val="21"/>
                <w:lang w:val="en-US" w:eastAsia="zh-CN"/>
              </w:rPr>
              <w:t>废活性炭</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hAnsi="宋体" w:eastAsia="宋体" w:cs="宋体"/>
                <w:snapToGrid w:val="0"/>
                <w:color w:val="auto"/>
                <w:kern w:val="21"/>
                <w:szCs w:val="21"/>
                <w:lang w:val="en-US" w:eastAsia="zh-CN"/>
              </w:rPr>
            </w:pPr>
            <w:r>
              <w:rPr>
                <w:rFonts w:hint="eastAsia" w:ascii="Times New Roman" w:hAnsi="Times New Roman" w:cs="Times New Roman" w:eastAsiaTheme="minorEastAsia"/>
                <w:b w:val="0"/>
                <w:bCs w:val="0"/>
                <w:color w:val="auto"/>
                <w:spacing w:val="-10"/>
                <w:kern w:val="0"/>
                <w:sz w:val="21"/>
                <w:szCs w:val="21"/>
                <w:vertAlign w:val="baseline"/>
                <w:lang w:val="en-US" w:eastAsia="zh-CN" w:bidi="ar-SA"/>
              </w:rPr>
              <w:t>16t/a</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88.0t/a</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Ansi="宋体" w:cs="宋体"/>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104.0t/a</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hAnsi="Times New Roman" w:cs="Times New Roman"/>
                <w:snapToGrid w:val="0"/>
                <w:color w:val="auto"/>
                <w:kern w:val="21"/>
                <w:szCs w:val="21"/>
                <w:lang w:val="en-US" w:eastAsia="zh-CN"/>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cs="Times New Roman"/>
                <w:snapToGrid w:val="0"/>
                <w:color w:val="auto"/>
                <w:kern w:val="21"/>
                <w:szCs w:val="21"/>
                <w:lang w:val="en-US" w:eastAsia="zh-CN"/>
              </w:rPr>
              <w:t>88.0t/a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vMerge w:val="continue"/>
            <w:tcBorders>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hAnsi="宋体" w:cs="宋体"/>
                <w:snapToGrid w:val="0"/>
                <w:color w:val="auto"/>
                <w:kern w:val="21"/>
                <w:szCs w:val="21"/>
                <w:lang w:val="en-US" w:eastAsia="zh-CN"/>
              </w:rPr>
            </w:pPr>
            <w:r>
              <w:rPr>
                <w:rFonts w:hint="eastAsia" w:hAnsi="宋体" w:cs="宋体"/>
                <w:snapToGrid w:val="0"/>
                <w:color w:val="auto"/>
                <w:kern w:val="21"/>
                <w:szCs w:val="21"/>
                <w:lang w:val="en-US" w:eastAsia="zh-CN"/>
              </w:rPr>
              <w:t>废灯管</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hAnsi="Times New Roman" w:cs="Times New Roman" w:eastAsiaTheme="minorEastAsia"/>
                <w:b w:val="0"/>
                <w:bCs w:val="0"/>
                <w:color w:val="auto"/>
                <w:spacing w:val="-10"/>
                <w:kern w:val="0"/>
                <w:sz w:val="21"/>
                <w:szCs w:val="21"/>
                <w:vertAlign w:val="baseline"/>
                <w:lang w:val="en-US" w:eastAsia="zh-CN" w:bidi="ar-SA"/>
              </w:rPr>
            </w:pPr>
            <w:r>
              <w:rPr>
                <w:rFonts w:hint="eastAsia" w:ascii="Times New Roman" w:hAnsi="Times New Roman" w:cs="Times New Roman" w:eastAsiaTheme="minorEastAsia"/>
                <w:b w:val="0"/>
                <w:bCs w:val="0"/>
                <w:color w:val="auto"/>
                <w:spacing w:val="-10"/>
                <w:kern w:val="0"/>
                <w:sz w:val="21"/>
                <w:szCs w:val="21"/>
                <w:vertAlign w:val="baseline"/>
                <w:lang w:val="en-US" w:eastAsia="zh-CN" w:bidi="ar-SA"/>
              </w:rPr>
              <w:t>0</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0.45t/a</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Ansi="宋体" w:cs="宋体"/>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0.45t/a</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hAnsi="Times New Roman" w:cs="Times New Roman"/>
                <w:b w:val="0"/>
                <w:bCs w:val="0"/>
                <w:color w:val="auto"/>
                <w:kern w:val="0"/>
                <w:sz w:val="21"/>
                <w:szCs w:val="21"/>
                <w:vertAlign w:val="baseline"/>
                <w:lang w:val="en-US" w:eastAsia="zh-CN"/>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cs="Times New Roman"/>
                <w:snapToGrid w:val="0"/>
                <w:color w:val="auto"/>
                <w:kern w:val="21"/>
                <w:szCs w:val="21"/>
                <w:lang w:val="en-US" w:eastAsia="zh-CN"/>
              </w:rPr>
              <w:t>0.45t/a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vMerge w:val="continue"/>
            <w:tcBorders>
              <w:left w:val="single" w:color="auto" w:sz="8" w:space="0"/>
              <w:right w:val="single" w:color="auto" w:sz="4" w:space="0"/>
            </w:tcBorders>
            <w:shd w:val="clear" w:color="auto" w:fill="auto"/>
            <w:vAlign w:val="center"/>
          </w:tcPr>
          <w:p>
            <w:pPr>
              <w:pStyle w:val="29"/>
              <w:widowControl/>
              <w:spacing w:beforeLines="10" w:beforeAutospacing="0" w:after="0" w:afterAutospacing="0" w:line="240" w:lineRule="auto"/>
              <w:ind w:left="0" w:right="0"/>
              <w:rPr>
                <w:rFonts w:hAnsi="宋体" w:cs="宋体"/>
                <w:snapToGrid w:val="0"/>
                <w:color w:val="auto"/>
                <w:kern w:val="21"/>
                <w:szCs w:val="21"/>
              </w:rPr>
            </w:pPr>
          </w:p>
        </w:tc>
        <w:tc>
          <w:tcPr>
            <w:tcW w:w="16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hAnsi="宋体" w:cs="宋体"/>
                <w:snapToGrid w:val="0"/>
                <w:color w:val="auto"/>
                <w:kern w:val="21"/>
                <w:szCs w:val="21"/>
                <w:lang w:val="en-US" w:eastAsia="zh-CN"/>
              </w:rPr>
            </w:pPr>
            <w:r>
              <w:rPr>
                <w:rFonts w:hint="eastAsia" w:hAnsi="宋体" w:cs="宋体"/>
                <w:snapToGrid w:val="0"/>
                <w:color w:val="auto"/>
                <w:kern w:val="21"/>
                <w:szCs w:val="21"/>
                <w:lang w:val="en-US" w:eastAsia="zh-CN"/>
              </w:rPr>
              <w:t>废润滑油</w:t>
            </w:r>
          </w:p>
        </w:tc>
        <w:tc>
          <w:tcPr>
            <w:tcW w:w="14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hAnsi="Times New Roman" w:cs="Times New Roman" w:eastAsiaTheme="minorEastAsia"/>
                <w:b w:val="0"/>
                <w:bCs w:val="0"/>
                <w:color w:val="auto"/>
                <w:spacing w:val="-10"/>
                <w:kern w:val="0"/>
                <w:sz w:val="21"/>
                <w:szCs w:val="21"/>
                <w:vertAlign w:val="baseline"/>
                <w:lang w:val="en-US" w:eastAsia="zh-CN" w:bidi="ar-SA"/>
              </w:rPr>
            </w:pPr>
            <w:r>
              <w:rPr>
                <w:rFonts w:hint="eastAsia" w:ascii="Times New Roman" w:hAnsi="Times New Roman" w:cs="Times New Roman" w:eastAsiaTheme="minorEastAsia"/>
                <w:b w:val="0"/>
                <w:bCs w:val="0"/>
                <w:color w:val="auto"/>
                <w:spacing w:val="-10"/>
                <w:kern w:val="0"/>
                <w:sz w:val="21"/>
                <w:szCs w:val="21"/>
                <w:vertAlign w:val="baseline"/>
                <w:lang w:val="en-US" w:eastAsia="zh-CN" w:bidi="ar-SA"/>
              </w:rPr>
              <w:t>0</w:t>
            </w:r>
          </w:p>
        </w:tc>
        <w:tc>
          <w:tcPr>
            <w:tcW w:w="12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Ansi="宋体" w:cs="宋体"/>
                <w:snapToGrid w:val="0"/>
                <w:color w:val="auto"/>
                <w:kern w:val="21"/>
                <w:szCs w:val="21"/>
                <w:lang w:val="en-US"/>
              </w:rPr>
            </w:pP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Ansi="宋体" w:cs="宋体"/>
                <w:snapToGrid w:val="0"/>
                <w:color w:val="auto"/>
                <w:kern w:val="21"/>
                <w:szCs w:val="21"/>
                <w:lang w:val="en-US"/>
              </w:rPr>
            </w:pPr>
          </w:p>
        </w:tc>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0.15t/a</w:t>
            </w:r>
          </w:p>
        </w:tc>
        <w:tc>
          <w:tcPr>
            <w:tcW w:w="1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Ansi="宋体" w:cs="宋体"/>
                <w:snapToGrid w:val="0"/>
                <w:color w:val="auto"/>
                <w:kern w:val="21"/>
                <w:szCs w:val="21"/>
                <w:lang w:val="en-US"/>
              </w:rPr>
            </w:pPr>
          </w:p>
        </w:tc>
        <w:tc>
          <w:tcPr>
            <w:tcW w:w="22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0.15t/a</w:t>
            </w:r>
          </w:p>
        </w:tc>
        <w:tc>
          <w:tcPr>
            <w:tcW w:w="1770" w:type="dxa"/>
            <w:tcBorders>
              <w:top w:val="single" w:color="auto" w:sz="4" w:space="0"/>
              <w:left w:val="single" w:color="auto" w:sz="4" w:space="0"/>
              <w:bottom w:val="single" w:color="auto" w:sz="4" w:space="0"/>
              <w:right w:val="single" w:color="auto" w:sz="8" w:space="0"/>
            </w:tcBorders>
            <w:shd w:val="clear" w:color="auto" w:fill="auto"/>
            <w:vAlign w:val="center"/>
          </w:tcPr>
          <w:p>
            <w:pPr>
              <w:pStyle w:val="29"/>
              <w:widowControl/>
              <w:spacing w:beforeLines="10" w:beforeAutospacing="0" w:after="0" w:afterAutospacing="0" w:line="240" w:lineRule="auto"/>
              <w:ind w:left="0" w:leftChars="0" w:right="0" w:rightChars="0"/>
              <w:rPr>
                <w:rFonts w:hint="eastAsia" w:ascii="Times New Roman" w:hAnsi="Times New Roman" w:cs="Times New Roman"/>
                <w:b w:val="0"/>
                <w:bCs w:val="0"/>
                <w:color w:val="auto"/>
                <w:kern w:val="0"/>
                <w:sz w:val="21"/>
                <w:szCs w:val="21"/>
                <w:vertAlign w:val="baseline"/>
                <w:lang w:val="en-US" w:eastAsia="zh-CN"/>
              </w:rPr>
            </w:pPr>
            <w:r>
              <w:rPr>
                <w:rFonts w:hint="eastAsia" w:ascii="Times New Roman" w:hAnsi="Times New Roman" w:cs="Times New Roman"/>
                <w:b w:val="0"/>
                <w:bCs w:val="0"/>
                <w:color w:val="auto"/>
                <w:kern w:val="0"/>
                <w:sz w:val="21"/>
                <w:szCs w:val="21"/>
                <w:vertAlign w:val="baseline"/>
                <w:lang w:val="en-US" w:eastAsia="zh-CN"/>
              </w:rPr>
              <w:t>+</w:t>
            </w:r>
            <w:r>
              <w:rPr>
                <w:rFonts w:hint="eastAsia" w:ascii="Times New Roman" w:cs="Times New Roman"/>
                <w:snapToGrid w:val="0"/>
                <w:color w:val="auto"/>
                <w:kern w:val="21"/>
                <w:szCs w:val="21"/>
                <w:lang w:val="en-US" w:eastAsia="zh-CN"/>
              </w:rPr>
              <w:t>0.15t/a</w:t>
            </w:r>
          </w:p>
        </w:tc>
      </w:tr>
    </w:tbl>
    <w:p>
      <w:pPr>
        <w:pStyle w:val="29"/>
        <w:keepNext w:val="0"/>
        <w:keepLines w:val="0"/>
        <w:pageBreakBefore w:val="0"/>
        <w:widowControl/>
        <w:kinsoku/>
        <w:wordWrap/>
        <w:overflowPunct/>
        <w:topLinePunct w:val="0"/>
        <w:autoSpaceDE/>
        <w:autoSpaceDN/>
        <w:bidi w:val="0"/>
        <w:adjustRightInd/>
        <w:snapToGrid/>
        <w:spacing w:before="0" w:beforeLines="0" w:beforeAutospacing="0" w:after="0" w:afterAutospacing="0" w:line="240" w:lineRule="auto"/>
        <w:ind w:left="0" w:right="0"/>
        <w:jc w:val="left"/>
        <w:textAlignment w:val="auto"/>
        <w:rPr>
          <w:rFonts w:hAnsi="宋体"/>
          <w:snapToGrid w:val="0"/>
          <w:color w:val="auto"/>
          <w:spacing w:val="-6"/>
          <w:kern w:val="21"/>
          <w:szCs w:val="21"/>
          <w:lang w:val="en-US"/>
        </w:rPr>
      </w:pPr>
      <w:r>
        <w:rPr>
          <w:rFonts w:hAnsi="宋体"/>
          <w:snapToGrid w:val="0"/>
          <w:color w:val="auto"/>
          <w:kern w:val="21"/>
          <w:szCs w:val="21"/>
          <w:lang w:eastAsia="zh-CN"/>
        </w:rPr>
        <w:t>注：</w:t>
      </w:r>
      <w:r>
        <w:rPr>
          <w:rFonts w:hAnsi="宋体"/>
          <w:color w:val="auto"/>
          <w:spacing w:val="-16"/>
          <w:kern w:val="21"/>
          <w:szCs w:val="21"/>
          <w:lang w:val="en-US"/>
        </w:rPr>
        <w:fldChar w:fldCharType="begin"/>
      </w:r>
      <w:r>
        <w:rPr>
          <w:rFonts w:hAnsi="宋体"/>
          <w:snapToGrid w:val="0"/>
          <w:color w:val="auto"/>
          <w:spacing w:val="-16"/>
          <w:kern w:val="21"/>
          <w:szCs w:val="21"/>
          <w:lang w:val="en-US"/>
        </w:rPr>
        <w:instrText xml:space="preserve"> = 6 \* GB3 \* MERGEFORMAT </w:instrText>
      </w:r>
      <w:r>
        <w:rPr>
          <w:rFonts w:hAnsi="宋体"/>
          <w:color w:val="auto"/>
          <w:spacing w:val="-16"/>
          <w:kern w:val="21"/>
          <w:szCs w:val="21"/>
          <w:lang w:val="en-US"/>
        </w:rPr>
        <w:fldChar w:fldCharType="separate"/>
      </w:r>
      <w:r>
        <w:rPr>
          <w:rFonts w:hAnsi="宋体"/>
          <w:color w:val="auto"/>
          <w:szCs w:val="21"/>
          <w:lang w:eastAsia="zh-CN"/>
        </w:rPr>
        <w:t>⑥</w:t>
      </w:r>
      <w:r>
        <w:rPr>
          <w:rFonts w:hAnsi="宋体"/>
          <w:color w:val="auto"/>
          <w:spacing w:val="-16"/>
          <w:kern w:val="21"/>
          <w:szCs w:val="21"/>
          <w:lang w:val="en-US"/>
        </w:rPr>
        <w:fldChar w:fldCharType="end"/>
      </w:r>
      <w:r>
        <w:rPr>
          <w:rFonts w:hAnsi="宋体"/>
          <w:snapToGrid w:val="0"/>
          <w:color w:val="auto"/>
          <w:spacing w:val="-16"/>
          <w:kern w:val="21"/>
          <w:szCs w:val="21"/>
          <w:lang w:val="en-US"/>
        </w:rPr>
        <w:t>=</w:t>
      </w:r>
      <w:r>
        <w:rPr>
          <w:rFonts w:hAnsi="宋体"/>
          <w:color w:val="auto"/>
          <w:spacing w:val="-6"/>
          <w:kern w:val="21"/>
          <w:szCs w:val="21"/>
          <w:lang w:val="en-US"/>
        </w:rPr>
        <w:fldChar w:fldCharType="begin"/>
      </w:r>
      <w:r>
        <w:rPr>
          <w:rFonts w:hAnsi="宋体"/>
          <w:snapToGrid w:val="0"/>
          <w:color w:val="auto"/>
          <w:spacing w:val="-6"/>
          <w:kern w:val="21"/>
          <w:szCs w:val="21"/>
          <w:lang w:val="en-US"/>
        </w:rPr>
        <w:instrText xml:space="preserve"> = 1 \* GB3 \* MERGEFORMAT </w:instrText>
      </w:r>
      <w:r>
        <w:rPr>
          <w:rFonts w:hAnsi="宋体"/>
          <w:color w:val="auto"/>
          <w:spacing w:val="-6"/>
          <w:kern w:val="21"/>
          <w:szCs w:val="21"/>
          <w:lang w:val="en-US"/>
        </w:rPr>
        <w:fldChar w:fldCharType="separate"/>
      </w:r>
      <w:r>
        <w:rPr>
          <w:rFonts w:hAnsi="宋体"/>
          <w:color w:val="auto"/>
          <w:szCs w:val="21"/>
          <w:lang w:eastAsia="zh-CN"/>
        </w:rPr>
        <w:t>①</w:t>
      </w:r>
      <w:r>
        <w:rPr>
          <w:rFonts w:hAnsi="宋体"/>
          <w:color w:val="auto"/>
          <w:spacing w:val="-6"/>
          <w:kern w:val="21"/>
          <w:szCs w:val="21"/>
          <w:lang w:val="en-US"/>
        </w:rPr>
        <w:fldChar w:fldCharType="end"/>
      </w:r>
      <w:r>
        <w:rPr>
          <w:rFonts w:hAnsi="宋体"/>
          <w:snapToGrid w:val="0"/>
          <w:color w:val="auto"/>
          <w:spacing w:val="-6"/>
          <w:kern w:val="21"/>
          <w:szCs w:val="21"/>
          <w:lang w:val="en-US"/>
        </w:rPr>
        <w:t>+</w:t>
      </w:r>
      <w:r>
        <w:rPr>
          <w:rFonts w:hAnsi="宋体"/>
          <w:color w:val="auto"/>
          <w:spacing w:val="-6"/>
          <w:kern w:val="21"/>
          <w:szCs w:val="21"/>
          <w:lang w:val="en-US"/>
        </w:rPr>
        <w:fldChar w:fldCharType="begin"/>
      </w:r>
      <w:r>
        <w:rPr>
          <w:rFonts w:hAnsi="宋体"/>
          <w:snapToGrid w:val="0"/>
          <w:color w:val="auto"/>
          <w:spacing w:val="-6"/>
          <w:kern w:val="21"/>
          <w:szCs w:val="21"/>
          <w:lang w:val="en-US"/>
        </w:rPr>
        <w:instrText xml:space="preserve"> = 3 \* GB3 \* MERGEFORMAT </w:instrText>
      </w:r>
      <w:r>
        <w:rPr>
          <w:rFonts w:hAnsi="宋体"/>
          <w:color w:val="auto"/>
          <w:spacing w:val="-6"/>
          <w:kern w:val="21"/>
          <w:szCs w:val="21"/>
          <w:lang w:val="en-US"/>
        </w:rPr>
        <w:fldChar w:fldCharType="separate"/>
      </w:r>
      <w:r>
        <w:rPr>
          <w:rFonts w:hAnsi="宋体"/>
          <w:color w:val="auto"/>
          <w:szCs w:val="21"/>
          <w:lang w:eastAsia="zh-CN"/>
        </w:rPr>
        <w:t>③</w:t>
      </w:r>
      <w:r>
        <w:rPr>
          <w:rFonts w:hAnsi="宋体"/>
          <w:color w:val="auto"/>
          <w:spacing w:val="-6"/>
          <w:kern w:val="21"/>
          <w:szCs w:val="21"/>
          <w:lang w:val="en-US"/>
        </w:rPr>
        <w:fldChar w:fldCharType="end"/>
      </w:r>
      <w:r>
        <w:rPr>
          <w:rFonts w:hAnsi="宋体"/>
          <w:snapToGrid w:val="0"/>
          <w:color w:val="auto"/>
          <w:spacing w:val="-6"/>
          <w:kern w:val="21"/>
          <w:szCs w:val="21"/>
          <w:lang w:val="en-US"/>
        </w:rPr>
        <w:t>+</w:t>
      </w:r>
      <w:r>
        <w:rPr>
          <w:rFonts w:hAnsi="宋体"/>
          <w:color w:val="auto"/>
          <w:spacing w:val="-6"/>
          <w:kern w:val="21"/>
          <w:szCs w:val="21"/>
          <w:lang w:val="en-US"/>
        </w:rPr>
        <w:fldChar w:fldCharType="begin"/>
      </w:r>
      <w:r>
        <w:rPr>
          <w:rFonts w:hAnsi="宋体"/>
          <w:snapToGrid w:val="0"/>
          <w:color w:val="auto"/>
          <w:spacing w:val="-6"/>
          <w:kern w:val="21"/>
          <w:szCs w:val="21"/>
          <w:lang w:val="en-US"/>
        </w:rPr>
        <w:instrText xml:space="preserve"> = 4 \* GB3 \* MERGEFORMAT </w:instrText>
      </w:r>
      <w:r>
        <w:rPr>
          <w:rFonts w:hAnsi="宋体"/>
          <w:color w:val="auto"/>
          <w:spacing w:val="-6"/>
          <w:kern w:val="21"/>
          <w:szCs w:val="21"/>
          <w:lang w:val="en-US"/>
        </w:rPr>
        <w:fldChar w:fldCharType="separate"/>
      </w:r>
      <w:r>
        <w:rPr>
          <w:rFonts w:hAnsi="宋体"/>
          <w:color w:val="auto"/>
          <w:szCs w:val="21"/>
          <w:lang w:eastAsia="zh-CN"/>
        </w:rPr>
        <w:t>④</w:t>
      </w:r>
      <w:r>
        <w:rPr>
          <w:rFonts w:hAnsi="宋体"/>
          <w:color w:val="auto"/>
          <w:spacing w:val="-6"/>
          <w:kern w:val="21"/>
          <w:szCs w:val="21"/>
          <w:lang w:val="en-US"/>
        </w:rPr>
        <w:fldChar w:fldCharType="end"/>
      </w:r>
      <w:r>
        <w:rPr>
          <w:rFonts w:hAnsi="宋体"/>
          <w:snapToGrid w:val="0"/>
          <w:color w:val="auto"/>
          <w:spacing w:val="-6"/>
          <w:kern w:val="21"/>
          <w:szCs w:val="21"/>
          <w:lang w:val="en-US"/>
        </w:rPr>
        <w:t>-</w:t>
      </w:r>
      <w:r>
        <w:rPr>
          <w:rFonts w:hAnsi="宋体"/>
          <w:color w:val="auto"/>
          <w:spacing w:val="-16"/>
          <w:kern w:val="21"/>
          <w:szCs w:val="21"/>
          <w:lang w:val="en-US"/>
        </w:rPr>
        <w:fldChar w:fldCharType="begin"/>
      </w:r>
      <w:r>
        <w:rPr>
          <w:rFonts w:hAnsi="宋体"/>
          <w:snapToGrid w:val="0"/>
          <w:color w:val="auto"/>
          <w:spacing w:val="-16"/>
          <w:kern w:val="21"/>
          <w:szCs w:val="21"/>
          <w:lang w:val="en-US"/>
        </w:rPr>
        <w:instrText xml:space="preserve"> = 5 \* GB3 \* MERGEFORMAT </w:instrText>
      </w:r>
      <w:r>
        <w:rPr>
          <w:rFonts w:hAnsi="宋体"/>
          <w:color w:val="auto"/>
          <w:spacing w:val="-16"/>
          <w:kern w:val="21"/>
          <w:szCs w:val="21"/>
          <w:lang w:val="en-US"/>
        </w:rPr>
        <w:fldChar w:fldCharType="separate"/>
      </w:r>
      <w:r>
        <w:rPr>
          <w:rFonts w:hAnsi="宋体"/>
          <w:color w:val="auto"/>
          <w:szCs w:val="21"/>
          <w:lang w:eastAsia="zh-CN"/>
        </w:rPr>
        <w:t>⑤</w:t>
      </w:r>
      <w:r>
        <w:rPr>
          <w:rFonts w:hAnsi="宋体"/>
          <w:color w:val="auto"/>
          <w:spacing w:val="-16"/>
          <w:kern w:val="21"/>
          <w:szCs w:val="21"/>
          <w:lang w:val="en-US"/>
        </w:rPr>
        <w:fldChar w:fldCharType="end"/>
      </w:r>
      <w:r>
        <w:rPr>
          <w:rFonts w:hAnsi="宋体"/>
          <w:snapToGrid w:val="0"/>
          <w:color w:val="auto"/>
          <w:spacing w:val="-16"/>
          <w:kern w:val="21"/>
          <w:szCs w:val="21"/>
          <w:lang w:eastAsia="zh-CN"/>
        </w:rPr>
        <w:t>；</w:t>
      </w:r>
      <w:r>
        <w:rPr>
          <w:rFonts w:hAnsi="宋体"/>
          <w:color w:val="auto"/>
          <w:spacing w:val="-6"/>
          <w:kern w:val="21"/>
          <w:szCs w:val="21"/>
          <w:lang w:val="en-US"/>
        </w:rPr>
        <w:fldChar w:fldCharType="begin"/>
      </w:r>
      <w:r>
        <w:rPr>
          <w:rFonts w:hAnsi="宋体"/>
          <w:snapToGrid w:val="0"/>
          <w:color w:val="auto"/>
          <w:spacing w:val="-6"/>
          <w:kern w:val="21"/>
          <w:szCs w:val="21"/>
          <w:lang w:val="en-US"/>
        </w:rPr>
        <w:instrText xml:space="preserve"> = 7 \* GB3 \* MERGEFORMAT </w:instrText>
      </w:r>
      <w:r>
        <w:rPr>
          <w:rFonts w:hAnsi="宋体"/>
          <w:color w:val="auto"/>
          <w:spacing w:val="-6"/>
          <w:kern w:val="21"/>
          <w:szCs w:val="21"/>
          <w:lang w:val="en-US"/>
        </w:rPr>
        <w:fldChar w:fldCharType="separate"/>
      </w:r>
      <w:r>
        <w:rPr>
          <w:rFonts w:hAnsi="宋体"/>
          <w:color w:val="auto"/>
          <w:szCs w:val="21"/>
          <w:lang w:eastAsia="zh-CN"/>
        </w:rPr>
        <w:t>⑦</w:t>
      </w:r>
      <w:r>
        <w:rPr>
          <w:rFonts w:hAnsi="宋体"/>
          <w:color w:val="auto"/>
          <w:spacing w:val="-6"/>
          <w:kern w:val="21"/>
          <w:szCs w:val="21"/>
          <w:lang w:val="en-US"/>
        </w:rPr>
        <w:fldChar w:fldCharType="end"/>
      </w:r>
      <w:r>
        <w:rPr>
          <w:rFonts w:hAnsi="宋体"/>
          <w:snapToGrid w:val="0"/>
          <w:color w:val="auto"/>
          <w:spacing w:val="-6"/>
          <w:kern w:val="21"/>
          <w:szCs w:val="21"/>
          <w:lang w:val="en-US"/>
        </w:rPr>
        <w:t>=</w:t>
      </w:r>
      <w:r>
        <w:rPr>
          <w:rFonts w:hAnsi="宋体"/>
          <w:color w:val="auto"/>
          <w:spacing w:val="-16"/>
          <w:kern w:val="21"/>
          <w:szCs w:val="21"/>
          <w:lang w:val="en-US"/>
        </w:rPr>
        <w:fldChar w:fldCharType="begin"/>
      </w:r>
      <w:r>
        <w:rPr>
          <w:rFonts w:hAnsi="宋体"/>
          <w:snapToGrid w:val="0"/>
          <w:color w:val="auto"/>
          <w:spacing w:val="-16"/>
          <w:kern w:val="21"/>
          <w:szCs w:val="21"/>
          <w:lang w:val="en-US"/>
        </w:rPr>
        <w:instrText xml:space="preserve"> = 6 \* GB3 \* MERGEFORMAT </w:instrText>
      </w:r>
      <w:r>
        <w:rPr>
          <w:rFonts w:hAnsi="宋体"/>
          <w:color w:val="auto"/>
          <w:spacing w:val="-16"/>
          <w:kern w:val="21"/>
          <w:szCs w:val="21"/>
          <w:lang w:val="en-US"/>
        </w:rPr>
        <w:fldChar w:fldCharType="separate"/>
      </w:r>
      <w:r>
        <w:rPr>
          <w:rFonts w:hAnsi="宋体"/>
          <w:color w:val="auto"/>
          <w:szCs w:val="21"/>
          <w:lang w:eastAsia="zh-CN"/>
        </w:rPr>
        <w:t>⑥</w:t>
      </w:r>
      <w:r>
        <w:rPr>
          <w:rFonts w:hAnsi="宋体"/>
          <w:color w:val="auto"/>
          <w:spacing w:val="-16"/>
          <w:kern w:val="21"/>
          <w:szCs w:val="21"/>
          <w:lang w:val="en-US"/>
        </w:rPr>
        <w:fldChar w:fldCharType="end"/>
      </w:r>
      <w:r>
        <w:rPr>
          <w:rFonts w:hAnsi="宋体"/>
          <w:snapToGrid w:val="0"/>
          <w:color w:val="auto"/>
          <w:spacing w:val="-16"/>
          <w:kern w:val="21"/>
          <w:szCs w:val="21"/>
          <w:lang w:val="en-US"/>
        </w:rPr>
        <w:t>-</w:t>
      </w:r>
      <w:r>
        <w:rPr>
          <w:rFonts w:hAnsi="宋体"/>
          <w:color w:val="auto"/>
          <w:spacing w:val="-6"/>
          <w:kern w:val="21"/>
          <w:szCs w:val="21"/>
          <w:lang w:val="en-US"/>
        </w:rPr>
        <w:fldChar w:fldCharType="begin"/>
      </w:r>
      <w:r>
        <w:rPr>
          <w:rFonts w:hAnsi="宋体"/>
          <w:snapToGrid w:val="0"/>
          <w:color w:val="auto"/>
          <w:spacing w:val="-6"/>
          <w:kern w:val="21"/>
          <w:szCs w:val="21"/>
          <w:lang w:val="en-US"/>
        </w:rPr>
        <w:instrText xml:space="preserve"> = 1 \* GB3 \* MERGEFORMAT </w:instrText>
      </w:r>
      <w:r>
        <w:rPr>
          <w:rFonts w:hAnsi="宋体"/>
          <w:color w:val="auto"/>
          <w:spacing w:val="-6"/>
          <w:kern w:val="21"/>
          <w:szCs w:val="21"/>
          <w:lang w:val="en-US"/>
        </w:rPr>
        <w:fldChar w:fldCharType="separate"/>
      </w:r>
      <w:r>
        <w:rPr>
          <w:rFonts w:hAnsi="宋体"/>
          <w:color w:val="auto"/>
          <w:szCs w:val="21"/>
          <w:lang w:eastAsia="zh-CN"/>
        </w:rPr>
        <w:t>①</w:t>
      </w:r>
      <w:r>
        <w:rPr>
          <w:rFonts w:hAnsi="宋体"/>
          <w:color w:val="auto"/>
          <w:spacing w:val="-6"/>
          <w:kern w:val="21"/>
          <w:szCs w:val="21"/>
          <w:lang w:val="en-US"/>
        </w:rPr>
        <w:fldChar w:fldCharType="end"/>
      </w:r>
    </w:p>
    <w:p>
      <w:pPr>
        <w:rPr>
          <w:rFonts w:hint="default" w:ascii="Times New Roman" w:hAnsi="Times New Roman" w:eastAsia="宋体" w:cs="Times New Roman"/>
          <w:color w:val="auto"/>
          <w:kern w:val="2"/>
          <w:sz w:val="21"/>
          <w:szCs w:val="24"/>
          <w:lang w:val="en-US" w:eastAsia="zh-CN" w:bidi="ar"/>
        </w:rPr>
        <w:sectPr>
          <w:pgSz w:w="16838" w:h="11906" w:orient="landscape"/>
          <w:pgMar w:top="1702" w:right="1531" w:bottom="1702" w:left="1531" w:header="851" w:footer="851" w:gutter="0"/>
          <w:pgBorders>
            <w:top w:val="none" w:sz="0" w:space="0"/>
            <w:left w:val="none" w:sz="0" w:space="0"/>
            <w:bottom w:val="none" w:sz="0" w:space="0"/>
            <w:right w:val="none" w:sz="0" w:space="0"/>
          </w:pgBorders>
          <w:pgNumType w:fmt="decimal"/>
          <w:cols w:space="425" w:num="1"/>
          <w:docGrid w:type="lines" w:linePitch="312" w:charSpace="0"/>
        </w:sectPr>
      </w:pPr>
    </w:p>
    <w:p>
      <w:pPr>
        <w:rPr>
          <w:color w:val="auto"/>
        </w:rPr>
      </w:pPr>
    </w:p>
    <w:sectPr>
      <w:pgSz w:w="11906" w:h="16838"/>
      <w:pgMar w:top="1702" w:right="1531" w:bottom="1702" w:left="1531" w:header="851" w:footer="851"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FDDFF9F-A40B-4BF9-9931-7B3BE6592AF7}"/>
  </w:font>
  <w:font w:name="黑体">
    <w:panose1 w:val="02010600030101010101"/>
    <w:charset w:val="86"/>
    <w:family w:val="auto"/>
    <w:pitch w:val="default"/>
    <w:sig w:usb0="800002BF" w:usb1="38CF7CFA" w:usb2="00000016" w:usb3="00000000" w:csb0="00040001" w:csb1="00000000"/>
    <w:embedRegular r:id="rId2" w:fontKey="{2A0B77F0-688F-43F6-A3E2-115AF23B58B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6B7B2EB0-E5E9-4E0B-9811-06BFDD856550}"/>
  </w:font>
  <w:font w:name="仿宋_GB2312">
    <w:panose1 w:val="02010609030101010101"/>
    <w:charset w:val="86"/>
    <w:family w:val="auto"/>
    <w:pitch w:val="default"/>
    <w:sig w:usb0="00000001" w:usb1="080E0000" w:usb2="00000000" w:usb3="00000000" w:csb0="00040000" w:csb1="00000000"/>
    <w:embedRegular r:id="rId4" w:fontKey="{6B34F7D6-1703-4E0E-B30E-145FC1317052}"/>
  </w:font>
  <w:font w:name="..ì.">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5" w:fontKey="{9A795710-24FF-4E62-939D-C10B4CF5B908}"/>
  </w:font>
  <w:font w:name="Arial Black">
    <w:panose1 w:val="020B0A04020102020204"/>
    <w:charset w:val="00"/>
    <w:family w:val="swiss"/>
    <w:pitch w:val="default"/>
    <w:sig w:usb0="00000287" w:usb1="00000000" w:usb2="00000000" w:usb3="00000000" w:csb0="2000009F" w:csb1="DFD70000"/>
  </w:font>
  <w:font w:name="方正小标宋_GBK">
    <w:panose1 w:val="02000000000000000000"/>
    <w:charset w:val="86"/>
    <w:family w:val="auto"/>
    <w:pitch w:val="default"/>
    <w:sig w:usb0="A00002BF" w:usb1="38CF7CFA" w:usb2="00082016" w:usb3="00000000" w:csb0="00040001" w:csb1="00000000"/>
    <w:embedRegular r:id="rId6" w:fontKey="{E7414FCD-B817-4DC9-8E19-2CDF1152DEA2}"/>
  </w:font>
  <w:font w:name="楷体_GB2312">
    <w:panose1 w:val="02010609030101010101"/>
    <w:charset w:val="86"/>
    <w:family w:val="auto"/>
    <w:pitch w:val="default"/>
    <w:sig w:usb0="00000001" w:usb1="080E0000" w:usb2="00000000" w:usb3="00000000" w:csb0="00040000" w:csb1="00000000"/>
    <w:embedRegular r:id="rId7" w:fontKey="{8DEC4F2B-1DAF-44A2-B41B-2DEB2579B3D7}"/>
  </w:font>
  <w:font w:name="微软雅黑">
    <w:panose1 w:val="020B0503020204020204"/>
    <w:charset w:val="86"/>
    <w:family w:val="auto"/>
    <w:pitch w:val="default"/>
    <w:sig w:usb0="80000287" w:usb1="280F3C52" w:usb2="00000016" w:usb3="00000000" w:csb0="0004001F" w:csb1="00000000"/>
    <w:embedRegular r:id="rId8" w:fontKey="{2955CA9F-13B3-4209-96C6-199DA780B3BF}"/>
  </w:font>
  <w:font w:name="Wingdings 2">
    <w:panose1 w:val="05020102010507070707"/>
    <w:charset w:val="02"/>
    <w:family w:val="auto"/>
    <w:pitch w:val="default"/>
    <w:sig w:usb0="00000000" w:usb1="00000000" w:usb2="00000000" w:usb3="00000000" w:csb0="80000000" w:csb1="00000000"/>
    <w:embedRegular r:id="rId9" w:fontKey="{34ABE7FF-9A76-474B-97DE-E8AF2E815E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22"/>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22"/>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DD1BD0"/>
    <w:multiLevelType w:val="singleLevel"/>
    <w:tmpl w:val="B1DD1BD0"/>
    <w:lvl w:ilvl="0" w:tentative="0">
      <w:start w:val="1"/>
      <w:numFmt w:val="decimal"/>
      <w:suff w:val="nothing"/>
      <w:lvlText w:val="（%1）"/>
      <w:lvlJc w:val="left"/>
    </w:lvl>
  </w:abstractNum>
  <w:abstractNum w:abstractNumId="1">
    <w:nsid w:val="E0C93586"/>
    <w:multiLevelType w:val="singleLevel"/>
    <w:tmpl w:val="E0C93586"/>
    <w:lvl w:ilvl="0" w:tentative="0">
      <w:start w:val="2"/>
      <w:numFmt w:val="decimal"/>
      <w:suff w:val="nothing"/>
      <w:lvlText w:val="（%1）"/>
      <w:lvlJc w:val="left"/>
    </w:lvl>
  </w:abstractNum>
  <w:abstractNum w:abstractNumId="2">
    <w:nsid w:val="00000005"/>
    <w:multiLevelType w:val="multilevel"/>
    <w:tmpl w:val="00000005"/>
    <w:lvl w:ilvl="0" w:tentative="0">
      <w:start w:val="1"/>
      <w:numFmt w:val="decimal"/>
      <w:lvlText w:val="%1."/>
      <w:lvlJc w:val="left"/>
    </w:lvl>
    <w:lvl w:ilvl="1" w:tentative="0">
      <w:start w:val="1"/>
      <w:numFmt w:val="decimal"/>
      <w:pStyle w:val="3"/>
      <w:lvlText w:val="%1.%2"/>
      <w:lvlJc w:val="left"/>
    </w:lvl>
    <w:lvl w:ilvl="2" w:tentative="0">
      <w:start w:val="1"/>
      <w:numFmt w:val="decimal"/>
      <w:lvlText w:val="%1.%2.%3"/>
      <w:lvlJc w:val="left"/>
    </w:lvl>
    <w:lvl w:ilvl="3" w:tentative="0">
      <w:start w:val="1"/>
      <w:numFmt w:val="decimal"/>
      <w:lvlText w:val="%1.%2.%3.%4"/>
      <w:lvlJc w:val="left"/>
    </w:lvl>
    <w:lvl w:ilvl="4" w:tentative="0">
      <w:start w:val="1"/>
      <w:numFmt w:val="decimal"/>
      <w:lvlText w:val="%1.%2.%3.%4.%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abstractNum w:abstractNumId="3">
    <w:nsid w:val="05CEC125"/>
    <w:multiLevelType w:val="singleLevel"/>
    <w:tmpl w:val="05CEC125"/>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4">
    <w:nsid w:val="0879254A"/>
    <w:multiLevelType w:val="singleLevel"/>
    <w:tmpl w:val="0879254A"/>
    <w:lvl w:ilvl="0" w:tentative="0">
      <w:start w:val="1"/>
      <w:numFmt w:val="decimal"/>
      <w:suff w:val="nothing"/>
      <w:lvlText w:val="%1、"/>
      <w:lvlJc w:val="left"/>
    </w:lvl>
  </w:abstractNum>
  <w:abstractNum w:abstractNumId="5">
    <w:nsid w:val="142B5BF0"/>
    <w:multiLevelType w:val="singleLevel"/>
    <w:tmpl w:val="142B5BF0"/>
    <w:lvl w:ilvl="0" w:tentative="0">
      <w:start w:val="5"/>
      <w:numFmt w:val="decimal"/>
      <w:suff w:val="nothing"/>
      <w:lvlText w:val="（%1）"/>
      <w:lvlJc w:val="left"/>
    </w:lvl>
  </w:abstractNum>
  <w:abstractNum w:abstractNumId="6">
    <w:nsid w:val="7A82496D"/>
    <w:multiLevelType w:val="singleLevel"/>
    <w:tmpl w:val="7A82496D"/>
    <w:lvl w:ilvl="0" w:tentative="0">
      <w:start w:val="3"/>
      <w:numFmt w:val="chineseCounting"/>
      <w:suff w:val="nothing"/>
      <w:lvlText w:val="%1、"/>
      <w:lvlJc w:val="left"/>
      <w:rPr>
        <w:rFonts w:hint="eastAsia"/>
      </w:rPr>
    </w:lvl>
  </w:abstractNum>
  <w:num w:numId="1">
    <w:abstractNumId w:val="2"/>
  </w:num>
  <w:num w:numId="2">
    <w:abstractNumId w:val="3"/>
  </w:num>
  <w:num w:numId="3">
    <w:abstractNumId w:val="6"/>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A81943"/>
    <w:rsid w:val="016D3EE6"/>
    <w:rsid w:val="01AB7D27"/>
    <w:rsid w:val="01BD7039"/>
    <w:rsid w:val="01DA5235"/>
    <w:rsid w:val="03CA29DC"/>
    <w:rsid w:val="04536D7B"/>
    <w:rsid w:val="04B40D42"/>
    <w:rsid w:val="04C35984"/>
    <w:rsid w:val="04CC3248"/>
    <w:rsid w:val="05624B4D"/>
    <w:rsid w:val="05D106E7"/>
    <w:rsid w:val="06AE7A4F"/>
    <w:rsid w:val="06D51423"/>
    <w:rsid w:val="0733214A"/>
    <w:rsid w:val="074134B7"/>
    <w:rsid w:val="07DC5C52"/>
    <w:rsid w:val="081E45FC"/>
    <w:rsid w:val="089C6ADE"/>
    <w:rsid w:val="08A32B38"/>
    <w:rsid w:val="09070F99"/>
    <w:rsid w:val="092D0AFA"/>
    <w:rsid w:val="0A0C5FA7"/>
    <w:rsid w:val="0A0C73C5"/>
    <w:rsid w:val="0A117AFF"/>
    <w:rsid w:val="0A176E84"/>
    <w:rsid w:val="0B1F3930"/>
    <w:rsid w:val="0B737D5B"/>
    <w:rsid w:val="0BA23A7B"/>
    <w:rsid w:val="0BB870E7"/>
    <w:rsid w:val="0BEA1945"/>
    <w:rsid w:val="0C097E17"/>
    <w:rsid w:val="0C8C2128"/>
    <w:rsid w:val="0CD66DE6"/>
    <w:rsid w:val="0D517BF7"/>
    <w:rsid w:val="0D6E49E5"/>
    <w:rsid w:val="0DEB51C6"/>
    <w:rsid w:val="0E0445C1"/>
    <w:rsid w:val="0E414A4B"/>
    <w:rsid w:val="0E623AA3"/>
    <w:rsid w:val="0EE75AEE"/>
    <w:rsid w:val="0F184D7C"/>
    <w:rsid w:val="0F814992"/>
    <w:rsid w:val="10020AD4"/>
    <w:rsid w:val="104B24DB"/>
    <w:rsid w:val="10716CEC"/>
    <w:rsid w:val="10F444E3"/>
    <w:rsid w:val="112F520F"/>
    <w:rsid w:val="11B04AC3"/>
    <w:rsid w:val="11B915DF"/>
    <w:rsid w:val="11E639C9"/>
    <w:rsid w:val="121A0FD9"/>
    <w:rsid w:val="123F1C76"/>
    <w:rsid w:val="1310667B"/>
    <w:rsid w:val="135760DE"/>
    <w:rsid w:val="139B4364"/>
    <w:rsid w:val="13F24BCC"/>
    <w:rsid w:val="13F824FB"/>
    <w:rsid w:val="14194A8C"/>
    <w:rsid w:val="14724CF0"/>
    <w:rsid w:val="154F0393"/>
    <w:rsid w:val="15513EF3"/>
    <w:rsid w:val="15704160"/>
    <w:rsid w:val="160C2EC3"/>
    <w:rsid w:val="162B5F44"/>
    <w:rsid w:val="164164E0"/>
    <w:rsid w:val="16802692"/>
    <w:rsid w:val="16860E26"/>
    <w:rsid w:val="16E80D39"/>
    <w:rsid w:val="17313DB1"/>
    <w:rsid w:val="173544F1"/>
    <w:rsid w:val="184C06FC"/>
    <w:rsid w:val="18A922AD"/>
    <w:rsid w:val="18B66990"/>
    <w:rsid w:val="18D7322D"/>
    <w:rsid w:val="1A5C1E58"/>
    <w:rsid w:val="1A88418F"/>
    <w:rsid w:val="1ACE0E3C"/>
    <w:rsid w:val="1B5815EE"/>
    <w:rsid w:val="1B630708"/>
    <w:rsid w:val="1C442DA0"/>
    <w:rsid w:val="1C6D6DD8"/>
    <w:rsid w:val="1CCE5502"/>
    <w:rsid w:val="1CE96A6A"/>
    <w:rsid w:val="1CEE7C25"/>
    <w:rsid w:val="1D050BE7"/>
    <w:rsid w:val="1D060D6E"/>
    <w:rsid w:val="1F045F69"/>
    <w:rsid w:val="1F9931C3"/>
    <w:rsid w:val="1FD84FAA"/>
    <w:rsid w:val="1FFE44B1"/>
    <w:rsid w:val="20210669"/>
    <w:rsid w:val="20346CA6"/>
    <w:rsid w:val="20E12599"/>
    <w:rsid w:val="21595836"/>
    <w:rsid w:val="224235C1"/>
    <w:rsid w:val="22530AD0"/>
    <w:rsid w:val="22E82877"/>
    <w:rsid w:val="22EE32D6"/>
    <w:rsid w:val="22F52D50"/>
    <w:rsid w:val="2322681A"/>
    <w:rsid w:val="2338170B"/>
    <w:rsid w:val="237614E5"/>
    <w:rsid w:val="23964554"/>
    <w:rsid w:val="23A36954"/>
    <w:rsid w:val="23F71B00"/>
    <w:rsid w:val="248018FF"/>
    <w:rsid w:val="25022286"/>
    <w:rsid w:val="2552662F"/>
    <w:rsid w:val="262E5941"/>
    <w:rsid w:val="266B349B"/>
    <w:rsid w:val="26EE43F5"/>
    <w:rsid w:val="275651A0"/>
    <w:rsid w:val="275E65A8"/>
    <w:rsid w:val="27984ABE"/>
    <w:rsid w:val="28B010DF"/>
    <w:rsid w:val="28C2573B"/>
    <w:rsid w:val="28CE65DF"/>
    <w:rsid w:val="291003A5"/>
    <w:rsid w:val="295A0197"/>
    <w:rsid w:val="299F509A"/>
    <w:rsid w:val="29D51866"/>
    <w:rsid w:val="2B1F255C"/>
    <w:rsid w:val="2B830C67"/>
    <w:rsid w:val="2C350779"/>
    <w:rsid w:val="2CC458D5"/>
    <w:rsid w:val="2D08417C"/>
    <w:rsid w:val="2E4B26E1"/>
    <w:rsid w:val="2E50509B"/>
    <w:rsid w:val="2EC65564"/>
    <w:rsid w:val="2ECD0D66"/>
    <w:rsid w:val="2F56181E"/>
    <w:rsid w:val="2F9F0B83"/>
    <w:rsid w:val="2FC4189F"/>
    <w:rsid w:val="307D3129"/>
    <w:rsid w:val="30F229B9"/>
    <w:rsid w:val="31D12458"/>
    <w:rsid w:val="31F75B0E"/>
    <w:rsid w:val="321636C8"/>
    <w:rsid w:val="338E18E1"/>
    <w:rsid w:val="33E87BEE"/>
    <w:rsid w:val="34C22F3D"/>
    <w:rsid w:val="35445089"/>
    <w:rsid w:val="355C7704"/>
    <w:rsid w:val="36061965"/>
    <w:rsid w:val="36A872E9"/>
    <w:rsid w:val="36AD1495"/>
    <w:rsid w:val="37620558"/>
    <w:rsid w:val="3781470F"/>
    <w:rsid w:val="37867D5A"/>
    <w:rsid w:val="379C0234"/>
    <w:rsid w:val="37A81943"/>
    <w:rsid w:val="37D211FC"/>
    <w:rsid w:val="380732DF"/>
    <w:rsid w:val="38193C47"/>
    <w:rsid w:val="394B2202"/>
    <w:rsid w:val="39545E93"/>
    <w:rsid w:val="39A776AD"/>
    <w:rsid w:val="39BF7FB3"/>
    <w:rsid w:val="3A1E612F"/>
    <w:rsid w:val="3A233893"/>
    <w:rsid w:val="3A6D7D18"/>
    <w:rsid w:val="3AF57335"/>
    <w:rsid w:val="3B4D3018"/>
    <w:rsid w:val="3BF43DFD"/>
    <w:rsid w:val="3C265C9C"/>
    <w:rsid w:val="3CE230FC"/>
    <w:rsid w:val="3D016A6C"/>
    <w:rsid w:val="3D193675"/>
    <w:rsid w:val="3D2424C6"/>
    <w:rsid w:val="3D3873CA"/>
    <w:rsid w:val="3D7B4592"/>
    <w:rsid w:val="3E20173B"/>
    <w:rsid w:val="3E950A05"/>
    <w:rsid w:val="3EA552E2"/>
    <w:rsid w:val="3F0F10F8"/>
    <w:rsid w:val="3F48257D"/>
    <w:rsid w:val="3FFC0A9D"/>
    <w:rsid w:val="401F3D34"/>
    <w:rsid w:val="403B5717"/>
    <w:rsid w:val="407904C8"/>
    <w:rsid w:val="41072D36"/>
    <w:rsid w:val="411F0874"/>
    <w:rsid w:val="415267B6"/>
    <w:rsid w:val="41731539"/>
    <w:rsid w:val="41CE6368"/>
    <w:rsid w:val="41FC58D2"/>
    <w:rsid w:val="42311976"/>
    <w:rsid w:val="42346F15"/>
    <w:rsid w:val="429543BB"/>
    <w:rsid w:val="43426E09"/>
    <w:rsid w:val="434D3D21"/>
    <w:rsid w:val="43C67ADC"/>
    <w:rsid w:val="43C71575"/>
    <w:rsid w:val="43CF68B1"/>
    <w:rsid w:val="43E66F9A"/>
    <w:rsid w:val="43FD53C1"/>
    <w:rsid w:val="44541D30"/>
    <w:rsid w:val="449502AE"/>
    <w:rsid w:val="45127E5D"/>
    <w:rsid w:val="45875023"/>
    <w:rsid w:val="45B128C0"/>
    <w:rsid w:val="45DD6735"/>
    <w:rsid w:val="460A0A8E"/>
    <w:rsid w:val="46333400"/>
    <w:rsid w:val="46335105"/>
    <w:rsid w:val="46931717"/>
    <w:rsid w:val="46F25AC9"/>
    <w:rsid w:val="47D26110"/>
    <w:rsid w:val="47E4493A"/>
    <w:rsid w:val="495F7656"/>
    <w:rsid w:val="4A380F27"/>
    <w:rsid w:val="4A4932AA"/>
    <w:rsid w:val="4B5F362F"/>
    <w:rsid w:val="4BFB7EA2"/>
    <w:rsid w:val="4C8F26DC"/>
    <w:rsid w:val="4CA31A64"/>
    <w:rsid w:val="4CC23FE5"/>
    <w:rsid w:val="4D3116BC"/>
    <w:rsid w:val="4D663CB1"/>
    <w:rsid w:val="4E05484F"/>
    <w:rsid w:val="4E25182A"/>
    <w:rsid w:val="4E2F2E48"/>
    <w:rsid w:val="4E8647E5"/>
    <w:rsid w:val="4E965892"/>
    <w:rsid w:val="4E9B67BC"/>
    <w:rsid w:val="4F6A66CC"/>
    <w:rsid w:val="50413409"/>
    <w:rsid w:val="50FC4F59"/>
    <w:rsid w:val="515B3131"/>
    <w:rsid w:val="51AC2CBE"/>
    <w:rsid w:val="528A342A"/>
    <w:rsid w:val="52B17C2E"/>
    <w:rsid w:val="53BF412E"/>
    <w:rsid w:val="542343B5"/>
    <w:rsid w:val="543D3A31"/>
    <w:rsid w:val="554B4DE4"/>
    <w:rsid w:val="557B7F0D"/>
    <w:rsid w:val="558E0BE2"/>
    <w:rsid w:val="55901819"/>
    <w:rsid w:val="55AC4596"/>
    <w:rsid w:val="55C75D50"/>
    <w:rsid w:val="5624337B"/>
    <w:rsid w:val="564E1D9B"/>
    <w:rsid w:val="56820698"/>
    <w:rsid w:val="569D2310"/>
    <w:rsid w:val="579E576A"/>
    <w:rsid w:val="57DB547E"/>
    <w:rsid w:val="57E26CDA"/>
    <w:rsid w:val="57E45C2D"/>
    <w:rsid w:val="57FA50FA"/>
    <w:rsid w:val="57FE6651"/>
    <w:rsid w:val="586541F7"/>
    <w:rsid w:val="59B66E45"/>
    <w:rsid w:val="5A8D4C0D"/>
    <w:rsid w:val="5AF45117"/>
    <w:rsid w:val="5AFA7FBB"/>
    <w:rsid w:val="5B1762E9"/>
    <w:rsid w:val="5B677504"/>
    <w:rsid w:val="5B727F37"/>
    <w:rsid w:val="5BD718B6"/>
    <w:rsid w:val="5C145D0F"/>
    <w:rsid w:val="5C7251CD"/>
    <w:rsid w:val="5DBB1833"/>
    <w:rsid w:val="5E255B92"/>
    <w:rsid w:val="5FCD4E98"/>
    <w:rsid w:val="608322F7"/>
    <w:rsid w:val="614C540A"/>
    <w:rsid w:val="61EA352F"/>
    <w:rsid w:val="62227E4B"/>
    <w:rsid w:val="63C235F0"/>
    <w:rsid w:val="63D31D6E"/>
    <w:rsid w:val="63DF5996"/>
    <w:rsid w:val="64471EDE"/>
    <w:rsid w:val="648243B0"/>
    <w:rsid w:val="64E80330"/>
    <w:rsid w:val="65E93A20"/>
    <w:rsid w:val="66537800"/>
    <w:rsid w:val="66915E85"/>
    <w:rsid w:val="66D64899"/>
    <w:rsid w:val="66F270B7"/>
    <w:rsid w:val="671A584E"/>
    <w:rsid w:val="67251842"/>
    <w:rsid w:val="67DE041B"/>
    <w:rsid w:val="67FF6791"/>
    <w:rsid w:val="686D074F"/>
    <w:rsid w:val="68792365"/>
    <w:rsid w:val="69E20103"/>
    <w:rsid w:val="6A16540B"/>
    <w:rsid w:val="6AA90DC1"/>
    <w:rsid w:val="6AC807A5"/>
    <w:rsid w:val="6AE7751B"/>
    <w:rsid w:val="6B175F3D"/>
    <w:rsid w:val="6B2B1CE7"/>
    <w:rsid w:val="6B375A6A"/>
    <w:rsid w:val="6C0E4F68"/>
    <w:rsid w:val="6C3073F2"/>
    <w:rsid w:val="6C35704D"/>
    <w:rsid w:val="6C4C7393"/>
    <w:rsid w:val="6D234668"/>
    <w:rsid w:val="6E2F7F88"/>
    <w:rsid w:val="6EDB2A44"/>
    <w:rsid w:val="6EF344E1"/>
    <w:rsid w:val="6F98290C"/>
    <w:rsid w:val="6FEC4823"/>
    <w:rsid w:val="702E63EF"/>
    <w:rsid w:val="714E4939"/>
    <w:rsid w:val="718F0410"/>
    <w:rsid w:val="726876D3"/>
    <w:rsid w:val="731A1DCB"/>
    <w:rsid w:val="73267145"/>
    <w:rsid w:val="735B42ED"/>
    <w:rsid w:val="73A219D7"/>
    <w:rsid w:val="740F5447"/>
    <w:rsid w:val="74173FB7"/>
    <w:rsid w:val="74A937CF"/>
    <w:rsid w:val="74D46E04"/>
    <w:rsid w:val="759343CE"/>
    <w:rsid w:val="75E24555"/>
    <w:rsid w:val="75EB38D8"/>
    <w:rsid w:val="766F4D81"/>
    <w:rsid w:val="76FF01F7"/>
    <w:rsid w:val="775A7DEF"/>
    <w:rsid w:val="775B468C"/>
    <w:rsid w:val="77770A92"/>
    <w:rsid w:val="7794392C"/>
    <w:rsid w:val="77DB6824"/>
    <w:rsid w:val="78014A21"/>
    <w:rsid w:val="783F397D"/>
    <w:rsid w:val="78417DAB"/>
    <w:rsid w:val="790B5663"/>
    <w:rsid w:val="794E20A6"/>
    <w:rsid w:val="79521993"/>
    <w:rsid w:val="79543BD8"/>
    <w:rsid w:val="79D9407B"/>
    <w:rsid w:val="7A3D2E4F"/>
    <w:rsid w:val="7A5975AE"/>
    <w:rsid w:val="7B523691"/>
    <w:rsid w:val="7BAC1F80"/>
    <w:rsid w:val="7BB40BD6"/>
    <w:rsid w:val="7BEB227B"/>
    <w:rsid w:val="7C027625"/>
    <w:rsid w:val="7C0329A7"/>
    <w:rsid w:val="7C22697B"/>
    <w:rsid w:val="7CB05DF8"/>
    <w:rsid w:val="7DF935E3"/>
    <w:rsid w:val="7F671AB9"/>
    <w:rsid w:val="7F8747D3"/>
    <w:rsid w:val="7F9A40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widowControl/>
      <w:numPr>
        <w:ilvl w:val="1"/>
        <w:numId w:val="1"/>
      </w:numPr>
      <w:adjustRightInd w:val="0"/>
      <w:spacing w:before="140" w:after="140" w:line="288" w:lineRule="auto"/>
      <w:jc w:val="left"/>
      <w:textAlignment w:val="baseline"/>
      <w:outlineLvl w:val="1"/>
    </w:pPr>
    <w:rPr>
      <w:rFonts w:ascii="Arial" w:hAnsi="Arial" w:eastAsia="黑体"/>
      <w:b/>
      <w:kern w:val="0"/>
      <w:sz w:val="28"/>
    </w:rPr>
  </w:style>
  <w:style w:type="character" w:default="1" w:styleId="20">
    <w:name w:val="Default Paragraph Font"/>
    <w:semiHidden/>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4"/>
    </w:rPr>
  </w:style>
  <w:style w:type="paragraph" w:styleId="4">
    <w:name w:val="annotation text"/>
    <w:basedOn w:val="1"/>
    <w:qFormat/>
    <w:uiPriority w:val="0"/>
    <w:pPr>
      <w:jc w:val="left"/>
    </w:pPr>
  </w:style>
  <w:style w:type="paragraph" w:styleId="5">
    <w:name w:val="Body Text"/>
    <w:basedOn w:val="1"/>
    <w:next w:val="1"/>
    <w:qFormat/>
    <w:uiPriority w:val="0"/>
    <w:pPr>
      <w:spacing w:after="120" w:afterLines="0"/>
    </w:pPr>
  </w:style>
  <w:style w:type="paragraph" w:styleId="6">
    <w:name w:val="Body Text Indent"/>
    <w:basedOn w:val="1"/>
    <w:next w:val="1"/>
    <w:qFormat/>
    <w:uiPriority w:val="0"/>
    <w:pPr>
      <w:spacing w:after="120" w:afterLines="0"/>
      <w:ind w:left="420" w:leftChars="200"/>
    </w:pPr>
  </w:style>
  <w:style w:type="paragraph" w:styleId="7">
    <w:name w:val="Plain Text"/>
    <w:basedOn w:val="1"/>
    <w:qFormat/>
    <w:uiPriority w:val="0"/>
    <w:rPr>
      <w:rFonts w:ascii="宋体" w:hAnsi="Courier New" w:cs="Courier New"/>
      <w:szCs w:val="21"/>
    </w:rPr>
  </w:style>
  <w:style w:type="paragraph" w:styleId="8">
    <w:name w:val="List Bullet 5"/>
    <w:basedOn w:val="1"/>
    <w:qFormat/>
    <w:uiPriority w:val="0"/>
    <w:pPr>
      <w:numPr>
        <w:ilvl w:val="0"/>
        <w:numId w:val="2"/>
      </w:numPr>
    </w:pPr>
  </w:style>
  <w:style w:type="paragraph" w:styleId="9">
    <w:name w:val="Body Text Indent 2"/>
    <w:basedOn w:val="1"/>
    <w:qFormat/>
    <w:uiPriority w:val="0"/>
    <w:pPr>
      <w:snapToGrid w:val="0"/>
      <w:spacing w:line="320" w:lineRule="atLeast"/>
      <w:ind w:firstLine="480"/>
    </w:pPr>
  </w:style>
  <w:style w:type="paragraph" w:styleId="10">
    <w:name w:val="endnote text"/>
    <w:basedOn w:val="1"/>
    <w:qFormat/>
    <w:uiPriority w:val="0"/>
    <w:pPr>
      <w:snapToGrid w:val="0"/>
      <w:jc w:val="left"/>
    </w:pPr>
  </w:style>
  <w:style w:type="paragraph" w:styleId="11">
    <w:name w:val="footer"/>
    <w:basedOn w:val="1"/>
    <w:link w:val="27"/>
    <w:qFormat/>
    <w:uiPriority w:val="0"/>
    <w:pPr>
      <w:tabs>
        <w:tab w:val="center" w:pos="4153"/>
        <w:tab w:val="right" w:pos="8306"/>
      </w:tabs>
      <w:snapToGrid w:val="0"/>
      <w:jc w:val="left"/>
    </w:pPr>
    <w:rPr>
      <w:sz w:val="18"/>
    </w:rPr>
  </w:style>
  <w:style w:type="paragraph" w:styleId="12">
    <w:name w:val="header"/>
    <w:basedOn w:val="1"/>
    <w:next w:val="1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3">
    <w:name w:val="样式5"/>
    <w:basedOn w:val="14"/>
    <w:qFormat/>
    <w:uiPriority w:val="0"/>
    <w:pPr>
      <w:snapToGrid w:val="0"/>
      <w:spacing w:line="360" w:lineRule="auto"/>
      <w:ind w:firstLine="510"/>
    </w:pPr>
    <w:rPr>
      <w:rFonts w:ascii="Times New Roman" w:hAnsi="Times New Roman" w:eastAsia="宋体" w:cs="Times New Roman"/>
      <w:kern w:val="2"/>
      <w:sz w:val="24"/>
    </w:rPr>
  </w:style>
  <w:style w:type="paragraph" w:customStyle="1" w:styleId="14">
    <w:name w:val="正文1"/>
    <w:basedOn w:val="1"/>
    <w:next w:val="1"/>
    <w:qFormat/>
    <w:uiPriority w:val="0"/>
    <w:pPr>
      <w:spacing w:line="360" w:lineRule="auto"/>
    </w:pPr>
    <w:rPr>
      <w:rFonts w:ascii="仿宋_GB2312" w:eastAsia="仿宋_GB2312"/>
      <w:sz w:val="24"/>
    </w:rPr>
  </w:style>
  <w:style w:type="paragraph" w:styleId="15">
    <w:name w:val="Normal (Web)"/>
    <w:basedOn w:val="1"/>
    <w:link w:val="26"/>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Times New Roman"/>
      <w:kern w:val="0"/>
      <w:sz w:val="24"/>
      <w:szCs w:val="20"/>
      <w:lang w:val="en-US" w:eastAsia="zh-CN" w:bidi="ar"/>
    </w:rPr>
  </w:style>
  <w:style w:type="paragraph" w:styleId="16">
    <w:name w:val="Body Text First Indent"/>
    <w:basedOn w:val="5"/>
    <w:next w:val="1"/>
    <w:qFormat/>
    <w:uiPriority w:val="0"/>
    <w:pPr>
      <w:ind w:firstLine="420" w:firstLineChars="100"/>
    </w:pPr>
  </w:style>
  <w:style w:type="paragraph" w:styleId="17">
    <w:name w:val="Body Text First Indent 2"/>
    <w:basedOn w:val="6"/>
    <w:next w:val="1"/>
    <w:qFormat/>
    <w:uiPriority w:val="0"/>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22"/>
    <w:rPr>
      <w:b/>
      <w:bCs/>
    </w:rPr>
  </w:style>
  <w:style w:type="character" w:styleId="22">
    <w:name w:val="Emphasis"/>
    <w:basedOn w:val="20"/>
    <w:qFormat/>
    <w:uiPriority w:val="0"/>
    <w:rPr>
      <w:i/>
    </w:rPr>
  </w:style>
  <w:style w:type="character" w:styleId="23">
    <w:name w:val="Hyperlink"/>
    <w:basedOn w:val="20"/>
    <w:qFormat/>
    <w:uiPriority w:val="0"/>
    <w:rPr>
      <w:color w:val="0000FF"/>
      <w:u w:val="single"/>
    </w:rPr>
  </w:style>
  <w:style w:type="character" w:styleId="24">
    <w:name w:val="annotation reference"/>
    <w:qFormat/>
    <w:uiPriority w:val="0"/>
    <w:rPr>
      <w:sz w:val="21"/>
    </w:rPr>
  </w:style>
  <w:style w:type="character" w:customStyle="1" w:styleId="25">
    <w:name w:val="页脚 Char"/>
    <w:basedOn w:val="20"/>
    <w:link w:val="11"/>
    <w:qFormat/>
    <w:uiPriority w:val="0"/>
    <w:rPr>
      <w:sz w:val="18"/>
    </w:rPr>
  </w:style>
  <w:style w:type="character" w:customStyle="1" w:styleId="26">
    <w:name w:val="普通(网站) Char"/>
    <w:basedOn w:val="20"/>
    <w:link w:val="15"/>
    <w:qFormat/>
    <w:uiPriority w:val="0"/>
    <w:rPr>
      <w:rFonts w:hint="eastAsia" w:ascii="宋体" w:hAnsi="宋体" w:eastAsia="宋体" w:cs="宋体"/>
      <w:sz w:val="24"/>
    </w:rPr>
  </w:style>
  <w:style w:type="character" w:customStyle="1" w:styleId="27">
    <w:name w:val="页脚 Char1"/>
    <w:basedOn w:val="20"/>
    <w:link w:val="11"/>
    <w:qFormat/>
    <w:uiPriority w:val="0"/>
    <w:rPr>
      <w:kern w:val="2"/>
      <w:sz w:val="18"/>
      <w:szCs w:val="18"/>
    </w:rPr>
  </w:style>
  <w:style w:type="character" w:customStyle="1" w:styleId="28">
    <w:name w:val="表格 Char"/>
    <w:basedOn w:val="20"/>
    <w:link w:val="29"/>
    <w:qFormat/>
    <w:uiPriority w:val="0"/>
    <w:rPr>
      <w:rFonts w:hint="eastAsia" w:ascii="宋体" w:hAnsi="宋体" w:eastAsia="宋体" w:cs="宋体"/>
      <w:sz w:val="21"/>
    </w:rPr>
  </w:style>
  <w:style w:type="paragraph" w:customStyle="1" w:styleId="29">
    <w:name w:val="表格"/>
    <w:basedOn w:val="30"/>
    <w:next w:val="1"/>
    <w:link w:val="28"/>
    <w:qFormat/>
    <w:uiPriority w:val="0"/>
    <w:pPr>
      <w:keepNext w:val="0"/>
      <w:keepLines w:val="0"/>
      <w:widowControl w:val="0"/>
      <w:suppressLineNumbers w:val="0"/>
      <w:adjustRightInd w:val="0"/>
      <w:snapToGrid w:val="0"/>
      <w:spacing w:before="0" w:beforeLines="10" w:beforeAutospacing="0" w:after="0" w:afterAutospacing="0" w:line="256" w:lineRule="auto"/>
      <w:ind w:left="0" w:right="0"/>
      <w:jc w:val="center"/>
    </w:pPr>
    <w:rPr>
      <w:rFonts w:hint="eastAsia" w:ascii="宋体" w:hAnsi="Times New Roman" w:eastAsia="宋体" w:cs="Times New Roman"/>
      <w:kern w:val="0"/>
      <w:sz w:val="21"/>
      <w:szCs w:val="20"/>
      <w:lang w:val="en-US" w:eastAsia="zh-CN" w:bidi="ar"/>
    </w:rPr>
  </w:style>
  <w:style w:type="paragraph" w:customStyle="1" w:styleId="30">
    <w:name w:val="表头"/>
    <w:basedOn w:val="5"/>
    <w:next w:val="1"/>
    <w:qFormat/>
    <w:uiPriority w:val="0"/>
    <w:pPr>
      <w:spacing w:line="320" w:lineRule="atLeast"/>
      <w:jc w:val="center"/>
    </w:pPr>
    <w:rPr>
      <w:rFonts w:eastAsia="黑体"/>
      <w:spacing w:val="-10"/>
      <w:kern w:val="0"/>
      <w:szCs w:val="11"/>
    </w:rPr>
  </w:style>
  <w:style w:type="paragraph" w:customStyle="1" w:styleId="31">
    <w:name w:val="List Paragraph"/>
    <w:basedOn w:val="1"/>
    <w:qFormat/>
    <w:uiPriority w:val="34"/>
    <w:pPr>
      <w:ind w:firstLine="420" w:firstLineChars="200"/>
    </w:pPr>
  </w:style>
  <w:style w:type="paragraph" w:customStyle="1" w:styleId="32">
    <w:name w:val="Default"/>
    <w:qFormat/>
    <w:uiPriority w:val="0"/>
    <w:pPr>
      <w:widowControl w:val="0"/>
      <w:autoSpaceDE w:val="0"/>
      <w:autoSpaceDN w:val="0"/>
      <w:adjustRightInd w:val="0"/>
    </w:pPr>
    <w:rPr>
      <w:rFonts w:ascii="..ì." w:hAnsi="Times New Roman" w:eastAsia="..ì." w:cs="..ì."/>
      <w:color w:val="000000"/>
      <w:sz w:val="24"/>
      <w:szCs w:val="24"/>
      <w:lang w:val="en-US" w:eastAsia="zh-CN" w:bidi="ar-SA"/>
    </w:rPr>
  </w:style>
  <w:style w:type="paragraph" w:customStyle="1" w:styleId="33">
    <w:name w:val="中文报告书样式"/>
    <w:basedOn w:val="1"/>
    <w:qFormat/>
    <w:uiPriority w:val="0"/>
    <w:pPr>
      <w:adjustRightInd w:val="0"/>
      <w:spacing w:line="480" w:lineRule="atLeast"/>
      <w:ind w:firstLine="482"/>
      <w:textAlignment w:val="baseline"/>
    </w:pPr>
    <w:rPr>
      <w:kern w:val="24"/>
      <w:sz w:val="24"/>
    </w:rPr>
  </w:style>
  <w:style w:type="paragraph" w:customStyle="1" w:styleId="34">
    <w:name w:val="小四正文格式"/>
    <w:basedOn w:val="1"/>
    <w:qFormat/>
    <w:uiPriority w:val="0"/>
    <w:pPr>
      <w:spacing w:line="360" w:lineRule="auto"/>
      <w:ind w:firstLine="200" w:firstLineChars="200"/>
    </w:pPr>
    <w:rPr>
      <w:rFonts w:ascii="宋体" w:hAnsi="宋体"/>
      <w:szCs w:val="24"/>
    </w:rPr>
  </w:style>
  <w:style w:type="paragraph" w:customStyle="1" w:styleId="35">
    <w:name w:val="我正文"/>
    <w:basedOn w:val="1"/>
    <w:qFormat/>
    <w:uiPriority w:val="0"/>
    <w:pPr>
      <w:spacing w:line="360" w:lineRule="auto"/>
      <w:ind w:firstLine="480" w:firstLineChars="200"/>
    </w:pPr>
    <w:rPr>
      <w:sz w:val="24"/>
      <w:szCs w:val="20"/>
    </w:rPr>
  </w:style>
  <w:style w:type="paragraph" w:customStyle="1" w:styleId="36">
    <w:name w:val="报告书表格"/>
    <w:basedOn w:val="1"/>
    <w:qFormat/>
    <w:uiPriority w:val="0"/>
    <w:pPr>
      <w:widowControl/>
      <w:adjustRightInd w:val="0"/>
      <w:spacing w:before="60" w:after="60" w:line="240" w:lineRule="atLeast"/>
      <w:jc w:val="center"/>
      <w:textAlignment w:val="baseline"/>
    </w:pPr>
    <w:rPr>
      <w:rFonts w:ascii="宋体" w:hAnsi="宋体" w:cs="宋体"/>
      <w:kern w:val="0"/>
      <w:sz w:val="24"/>
      <w:szCs w:val="20"/>
    </w:rPr>
  </w:style>
  <w:style w:type="paragraph" w:customStyle="1" w:styleId="37">
    <w:name w:val="列出段落1"/>
    <w:basedOn w:val="1"/>
    <w:qFormat/>
    <w:uiPriority w:val="0"/>
    <w:pPr>
      <w:ind w:firstLine="420" w:firstLineChars="200"/>
    </w:pPr>
    <w:rPr>
      <w:rFonts w:ascii="Times New Roman" w:hAnsi="Times New Roman" w:cs="Times New Roman"/>
      <w:szCs w:val="20"/>
    </w:rPr>
  </w:style>
  <w:style w:type="paragraph" w:customStyle="1" w:styleId="38">
    <w:name w:val="Table Paragraph"/>
    <w:basedOn w:val="1"/>
    <w:qFormat/>
    <w:uiPriority w:val="1"/>
    <w:rPr>
      <w:rFonts w:ascii="仿宋" w:hAnsi="仿宋" w:eastAsia="仿宋" w:cs="仿宋"/>
      <w:lang w:val="zh-CN" w:eastAsia="zh-CN" w:bidi="zh-CN"/>
    </w:rPr>
  </w:style>
  <w:style w:type="paragraph" w:customStyle="1" w:styleId="39">
    <w:name w:val="文华表2级标题"/>
    <w:basedOn w:val="1"/>
    <w:qFormat/>
    <w:uiPriority w:val="0"/>
    <w:pPr>
      <w:spacing w:line="0" w:lineRule="atLeast"/>
      <w:jc w:val="left"/>
    </w:pPr>
    <w:rPr>
      <w:rFonts w:ascii="宋体" w:hAnsi="宋体" w:eastAsia="宋体"/>
      <w:b/>
      <w:spacing w:val="-6"/>
      <w:sz w:val="24"/>
      <w:szCs w:val="24"/>
    </w:rPr>
  </w:style>
  <w:style w:type="paragraph" w:customStyle="1" w:styleId="40">
    <w:name w:val="正文样式"/>
    <w:qFormat/>
    <w:uiPriority w:val="0"/>
    <w:pPr>
      <w:adjustRightInd w:val="0"/>
      <w:snapToGrid w:val="0"/>
      <w:spacing w:line="360" w:lineRule="auto"/>
      <w:ind w:firstLine="420" w:firstLineChars="200"/>
      <w:jc w:val="both"/>
    </w:pPr>
    <w:rPr>
      <w:rFonts w:hint="default" w:ascii="Times New Roman" w:hAnsi="Times New Roman" w:eastAsia="宋体" w:cs="宋体"/>
      <w:bCs/>
      <w:sz w:val="21"/>
      <w:szCs w:val="21"/>
    </w:rPr>
  </w:style>
  <w:style w:type="paragraph" w:customStyle="1" w:styleId="41">
    <w:name w:val="表格内容"/>
    <w:qFormat/>
    <w:uiPriority w:val="0"/>
    <w:pPr>
      <w:adjustRightInd w:val="0"/>
      <w:snapToGrid w:val="0"/>
      <w:spacing w:line="240" w:lineRule="atLeast"/>
      <w:ind w:firstLine="0" w:firstLineChars="0"/>
      <w:jc w:val="center"/>
    </w:pPr>
    <w:rPr>
      <w:rFonts w:ascii="Times New Roman" w:hAnsi="Times New Roman" w:eastAsia="宋体" w:cs="宋体"/>
      <w:bCs/>
      <w:sz w:val="21"/>
      <w:szCs w:val="21"/>
    </w:rPr>
  </w:style>
  <w:style w:type="paragraph" w:customStyle="1" w:styleId="42">
    <w:name w:val="表注格式"/>
    <w:next w:val="41"/>
    <w:qFormat/>
    <w:uiPriority w:val="0"/>
    <w:pPr>
      <w:adjustRightInd w:val="0"/>
      <w:snapToGrid w:val="0"/>
      <w:spacing w:before="50" w:beforeLines="50" w:line="240" w:lineRule="auto"/>
      <w:jc w:val="center"/>
    </w:pPr>
    <w:rPr>
      <w:rFonts w:hint="default" w:ascii="Times New Roman" w:hAnsi="Times New Roman" w:eastAsia="宋体" w:cs="宋体"/>
      <w:b/>
      <w:sz w:val="21"/>
      <w:szCs w:val="21"/>
    </w:rPr>
  </w:style>
  <w:style w:type="paragraph" w:customStyle="1" w:styleId="43">
    <w:name w:val="图注格式"/>
    <w:qFormat/>
    <w:uiPriority w:val="0"/>
    <w:pPr>
      <w:widowControl/>
      <w:adjustRightInd w:val="0"/>
      <w:snapToGrid w:val="0"/>
      <w:spacing w:after="50" w:afterLines="50"/>
      <w:jc w:val="center"/>
    </w:pPr>
    <w:rPr>
      <w:rFonts w:hint="default" w:ascii="Times New Roman" w:hAnsi="Times New Roman" w:eastAsia="宋体" w:cs="宋体"/>
      <w:b/>
      <w:bCs/>
      <w:sz w:val="24"/>
      <w:szCs w:val="21"/>
    </w:rPr>
  </w:style>
  <w:style w:type="paragraph" w:customStyle="1" w:styleId="44">
    <w:name w:val="样式 样式 样式 首行缩进:  1 字符 + 首行缩进:  2 字符1 + 首行缩进:  2 字符2"/>
    <w:basedOn w:val="1"/>
    <w:qFormat/>
    <w:uiPriority w:val="0"/>
    <w:pPr>
      <w:spacing w:line="360" w:lineRule="auto"/>
      <w:ind w:firstLine="480" w:firstLineChars="200"/>
    </w:pPr>
    <w:rPr>
      <w:rFonts w:ascii="宋体" w:hAnsi="宋体" w:cs="宋体"/>
      <w:sz w:val="24"/>
    </w:rPr>
  </w:style>
  <w:style w:type="paragraph" w:customStyle="1" w:styleId="45">
    <w:name w:val="表格文字"/>
    <w:basedOn w:val="1"/>
    <w:qFormat/>
    <w:uiPriority w:val="0"/>
    <w:pPr>
      <w:jc w:val="center"/>
    </w:pPr>
    <w:rPr>
      <w:rFonts w:ascii="仿宋_GB2312" w:hAnsi="Arial Black" w:eastAsia="仿宋_GB2312"/>
      <w:kern w:val="44"/>
      <w:sz w:val="24"/>
    </w:rPr>
  </w:style>
  <w:style w:type="paragraph" w:customStyle="1" w:styleId="46">
    <w:name w:val="报告正文-连续目录"/>
    <w:basedOn w:val="1"/>
    <w:qFormat/>
    <w:uiPriority w:val="0"/>
    <w:pPr>
      <w:spacing w:line="440" w:lineRule="exact"/>
      <w:ind w:firstLine="200" w:firstLineChars="200"/>
    </w:pPr>
    <w:rPr>
      <w:rFonts w:ascii="Arial" w:hAnsi="Arial"/>
      <w:snapToGrid w:val="0"/>
      <w:kern w:val="0"/>
      <w:sz w:val="24"/>
    </w:rPr>
  </w:style>
  <w:style w:type="paragraph" w:customStyle="1" w:styleId="47">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正文(首行缩进)"/>
    <w:basedOn w:val="1"/>
    <w:qFormat/>
    <w:uiPriority w:val="0"/>
    <w:pPr>
      <w:tabs>
        <w:tab w:val="left" w:pos="4584"/>
      </w:tabs>
      <w:adjustRightInd w:val="0"/>
      <w:snapToGrid w:val="0"/>
      <w:spacing w:line="360" w:lineRule="auto"/>
      <w:ind w:firstLine="200" w:firstLineChars="200"/>
    </w:pPr>
    <w:rPr>
      <w:bCs/>
      <w:snapToGrid w:val="0"/>
      <w:kern w:val="0"/>
      <w:sz w:val="24"/>
    </w:rPr>
  </w:style>
  <w:style w:type="paragraph" w:customStyle="1" w:styleId="49">
    <w:name w:val="表格2"/>
    <w:basedOn w:val="1"/>
    <w:qFormat/>
    <w:uiPriority w:val="0"/>
    <w:pPr>
      <w:jc w:val="center"/>
    </w:pPr>
  </w:style>
  <w:style w:type="paragraph" w:customStyle="1" w:styleId="50">
    <w:name w:val="六表内容"/>
    <w:basedOn w:val="1"/>
    <w:qFormat/>
    <w:uiPriority w:val="0"/>
    <w:pPr>
      <w:widowControl/>
      <w:spacing w:line="340" w:lineRule="exact"/>
      <w:jc w:val="center"/>
    </w:pPr>
    <w:rPr>
      <w:kern w:val="0"/>
      <w:sz w:val="2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e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27377</Words>
  <Characters>32072</Characters>
  <Lines>0</Lines>
  <Paragraphs>0</Paragraphs>
  <TotalTime>28</TotalTime>
  <ScaleCrop>false</ScaleCrop>
  <LinksUpToDate>false</LinksUpToDate>
  <CharactersWithSpaces>32386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2021-01-04T05:56:00Z</dcterms:created>
  <dc:creator>Administrator</dc:creator>
  <cp:lastModifiedBy>Administrator</cp:lastModifiedBy>
  <dcterms:modified xsi:type="dcterms:W3CDTF">2021-11-05T04:18:38Z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855545691B714412B61AF5CB6DC03EC1</vt:lpwstr>
  </property>
</Properties>
</file>