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jc w:val="left"/>
        <w:rPr>
          <w:rFonts w:hint="default" w:ascii="方正小标宋简体" w:hAnsi="仿宋" w:eastAsia="方正小标宋简体" w:cs="仿宋"/>
          <w:b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widowControl/>
        <w:spacing w:line="560" w:lineRule="exact"/>
        <w:ind w:firstLine="420"/>
        <w:jc w:val="center"/>
        <w:rPr>
          <w:rFonts w:ascii="方正小标宋简体" w:hAnsi="仿宋" w:eastAsia="方正小标宋简体" w:cs="仿宋"/>
          <w:b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color w:val="auto"/>
          <w:sz w:val="44"/>
          <w:szCs w:val="44"/>
          <w:shd w:val="clear" w:color="auto" w:fill="FFFFFF"/>
        </w:rPr>
        <w:t>面试考生须知</w:t>
      </w:r>
    </w:p>
    <w:bookmarkEnd w:id="0"/>
    <w:p>
      <w:pPr>
        <w:pStyle w:val="2"/>
        <w:widowControl/>
        <w:spacing w:line="560" w:lineRule="exact"/>
        <w:ind w:firstLine="420"/>
        <w:jc w:val="center"/>
        <w:rPr>
          <w:rFonts w:ascii="方正小标宋简体" w:hAnsi="仿宋" w:eastAsia="方正小标宋简体" w:cs="仿宋"/>
          <w:color w:val="auto"/>
          <w:sz w:val="32"/>
          <w:szCs w:val="32"/>
        </w:rPr>
      </w:pPr>
    </w:p>
    <w:p>
      <w:pPr>
        <w:pStyle w:val="2"/>
        <w:widowControl/>
        <w:spacing w:line="560" w:lineRule="exact"/>
        <w:ind w:firstLine="42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抽签开始后，迟到考生不得进入抽签现场。</w:t>
      </w:r>
    </w:p>
    <w:p>
      <w:pPr>
        <w:pStyle w:val="2"/>
        <w:widowControl/>
        <w:spacing w:line="560" w:lineRule="exact"/>
        <w:ind w:firstLine="42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考生应自觉关闭通讯工具，按要求统一封存。对面试封闭区域内使用通讯工具的考生，按考试违纪有关规定处理。</w:t>
      </w:r>
    </w:p>
    <w:p>
      <w:pPr>
        <w:pStyle w:val="2"/>
        <w:widowControl/>
        <w:spacing w:line="560" w:lineRule="exact"/>
        <w:ind w:firstLine="42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考生按预分组由考生代表抽签确定候考室。经核验证件后,进入候考室抽签确定面试次序。</w:t>
      </w:r>
    </w:p>
    <w:p>
      <w:pPr>
        <w:pStyle w:val="2"/>
        <w:widowControl/>
        <w:spacing w:line="560" w:lineRule="exact"/>
        <w:ind w:firstLine="42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考生应服从工作人员安排，面试前自觉在候考室候考，不得随意离开候考室；面试时由引导员按次序引入考场。</w:t>
      </w:r>
    </w:p>
    <w:p>
      <w:pPr>
        <w:pStyle w:val="2"/>
        <w:widowControl/>
        <w:spacing w:line="560" w:lineRule="exact"/>
        <w:ind w:firstLine="42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考生进入考场后应保持沉着冷静，自觉配合主考官进行面试。没有听清试题时，可以向主考官询问。</w:t>
      </w:r>
    </w:p>
    <w:p>
      <w:pPr>
        <w:pStyle w:val="2"/>
        <w:widowControl/>
        <w:spacing w:line="560" w:lineRule="exact"/>
        <w:ind w:firstLine="42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考生在面试中不得介绍个人姓名、身份证号、准考证号、报名序号、籍贯、就读院校、经历等状况。</w:t>
      </w:r>
    </w:p>
    <w:p>
      <w:pPr>
        <w:pStyle w:val="2"/>
        <w:widowControl/>
        <w:spacing w:line="560" w:lineRule="exact"/>
        <w:ind w:firstLine="42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面试时间为</w:t>
      </w: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分钟。面试结束后在考场外等候公布成绩。听取面试成绩后，考生应签字确认。</w:t>
      </w:r>
    </w:p>
    <w:p>
      <w:pPr>
        <w:pStyle w:val="2"/>
        <w:widowControl/>
        <w:spacing w:line="560" w:lineRule="exact"/>
        <w:ind w:firstLine="42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考生应自觉保守试题秘密。考生面试结束后应离开考区，不得在考区大声喧哗、谈论考试内容；不得向他人传递面试信息或扩散面试试题内容。</w:t>
      </w:r>
    </w:p>
    <w:p>
      <w:pPr>
        <w:pStyle w:val="2"/>
        <w:widowControl/>
        <w:spacing w:line="560" w:lineRule="exact"/>
        <w:ind w:firstLine="420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9.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考生必须遵守面试纪律。对于一般违纪违规行为的人员，一经查实即按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华文中宋" w:eastAsia="仿宋_GB2312" w:cs="华文中宋"/>
          <w:bCs/>
          <w:color w:val="auto"/>
          <w:sz w:val="32"/>
          <w:szCs w:val="32"/>
        </w:rPr>
        <w:t>事业单位公开招聘违纪违规行为处理规定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（人社部令第</w:t>
      </w: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35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号），予以处理；对于提供作弊器材或者非法出售试题、答案的，代替他人或者让他人代替自己参加考试的，将按照《刑法》有关规定进行处罚。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DQyOGU2NGY5Y2EzMGVkY2IwMWMwM2NjZTgxMTkifQ=="/>
  </w:docVars>
  <w:rsids>
    <w:rsidRoot w:val="23005D8C"/>
    <w:rsid w:val="230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color w:val="2B2B2B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2022-07-21T13:49:00Z</dcterms:created>
  <dc:creator>塔云风彩</dc:creator>
  <cp:lastModifiedBy>塔云风彩</cp:lastModifiedBy>
  <dcterms:modified xsi:type="dcterms:W3CDTF">2022-07-21T13:51:26Z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516E96B05EE343E28248E70F9887281B</vt:lpwstr>
  </property>
</Properties>
</file>