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方正小标宋_GBK" w:hAnsi="方正小标宋_GBK" w:eastAsia="方正小标宋_GBK" w:cs="方正小标宋_GBK"/>
          <w:b w:val="0"/>
          <w:bCs/>
          <w:color w:val="FF0000"/>
          <w:spacing w:val="-20"/>
          <w:w w:val="90"/>
          <w:sz w:val="72"/>
          <w:szCs w:val="72"/>
          <w:lang w:eastAsia="zh-CN"/>
        </w:rPr>
      </w:pPr>
      <w:r>
        <w:rPr>
          <w:rFonts w:hint="eastAsia" w:ascii="方正小标宋_GBK" w:hAnsi="方正小标宋_GBK" w:eastAsia="方正小标宋_GBK" w:cs="方正小标宋_GBK"/>
          <w:b w:val="0"/>
          <w:bCs/>
          <w:color w:val="FF0000"/>
          <w:sz w:val="72"/>
          <w:szCs w:val="72"/>
          <w:lang w:val="en-US"/>
        </w:rPr>
        <mc:AlternateContent>
          <mc:Choice Requires="wps">
            <w:drawing>
              <wp:anchor distT="0" distB="0" distL="114300" distR="114300" simplePos="0" relativeHeight="251660288" behindDoc="0" locked="0" layoutInCell="1" allowOverlap="1">
                <wp:simplePos x="0" y="0"/>
                <wp:positionH relativeFrom="column">
                  <wp:posOffset>-352425</wp:posOffset>
                </wp:positionH>
                <wp:positionV relativeFrom="paragraph">
                  <wp:posOffset>939165</wp:posOffset>
                </wp:positionV>
                <wp:extent cx="6120130" cy="0"/>
                <wp:effectExtent l="0" t="0" r="0" b="0"/>
                <wp:wrapNone/>
                <wp:docPr id="6" name="Line 10"/>
                <wp:cNvGraphicFramePr/>
                <a:graphic xmlns:a="http://schemas.openxmlformats.org/drawingml/2006/main">
                  <a:graphicData uri="http://schemas.microsoft.com/office/word/2010/wordprocessingShape">
                    <wps:wsp>
                      <wps:cNvCnPr>
                        <a:cxnSpLocks noChangeShapeType="1"/>
                      </wps:cNvCnPr>
                      <wps:spPr bwMode="auto">
                        <a:xfrm flipV="1">
                          <a:off x="0" y="0"/>
                          <a:ext cx="6120130" cy="0"/>
                        </a:xfrm>
                        <a:prstGeom prst="line">
                          <a:avLst/>
                        </a:prstGeom>
                        <a:noFill/>
                        <a:ln w="9525">
                          <a:solidFill>
                            <a:srgbClr val="FF0000"/>
                          </a:solidFill>
                          <a:round/>
                        </a:ln>
                      </wps:spPr>
                      <wps:bodyPr/>
                    </wps:wsp>
                  </a:graphicData>
                </a:graphic>
              </wp:anchor>
            </w:drawing>
          </mc:Choice>
          <mc:Fallback>
            <w:pict>
              <v:line id="Line 10" o:spid="_x0000_s1026" o:spt="20" style="position:absolute;left:0pt;flip:y;margin-left:-27.75pt;margin-top:73.95pt;height:0pt;width:481.9pt;z-index:251660288;mso-width-relative:page;mso-height-relative:page;" filled="f" stroked="t" coordsize="21600,21600" o:gfxdata="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mLYT/2QAAAAsBAAAPAAAAAAAAAAEAIAAA&#10;ACIAAABkcnMvZG93bnJldi54bWxQSwECFAAUAAAACACHTuJAOV5juNIBAACqAwAADgAAAAAAAAAB&#10;ACAAAAAoAQAAZHJzL2Uyb0RvYy54bWxQSwUGAAAAAAYABgBZAQAAbAUAAAAA&#10;">
                <v:fill on="f" focussize="0,0"/>
                <v:stroke color="#FF0000" joinstyle="round"/>
                <v:imagedata o:title=""/>
                <o:lock v:ext="edit" aspectratio="f"/>
              </v:line>
            </w:pict>
          </mc:Fallback>
        </mc:AlternateContent>
      </w:r>
      <w:r>
        <w:rPr>
          <w:rFonts w:hint="eastAsia" w:ascii="方正小标宋_GBK" w:hAnsi="方正小标宋_GBK" w:eastAsia="方正小标宋_GBK" w:cs="方正小标宋_GBK"/>
          <w:b w:val="0"/>
          <w:bCs/>
          <w:color w:val="FF0000"/>
          <w:sz w:val="72"/>
          <w:szCs w:val="72"/>
          <w:lang w:val="en-US"/>
        </w:rPr>
        <mc:AlternateContent>
          <mc:Choice Requires="wps">
            <w:drawing>
              <wp:anchor distT="0" distB="0" distL="114300" distR="114300" simplePos="0" relativeHeight="251659264" behindDoc="0" locked="0" layoutInCell="1" allowOverlap="1">
                <wp:simplePos x="0" y="0"/>
                <wp:positionH relativeFrom="column">
                  <wp:posOffset>-342265</wp:posOffset>
                </wp:positionH>
                <wp:positionV relativeFrom="paragraph">
                  <wp:posOffset>870585</wp:posOffset>
                </wp:positionV>
                <wp:extent cx="6120130" cy="0"/>
                <wp:effectExtent l="0" t="12700" r="13970" b="15875"/>
                <wp:wrapNone/>
                <wp:docPr id="5" name="Line 8"/>
                <wp:cNvGraphicFramePr/>
                <a:graphic xmlns:a="http://schemas.openxmlformats.org/drawingml/2006/main">
                  <a:graphicData uri="http://schemas.microsoft.com/office/word/2010/wordprocessingShape">
                    <wps:wsp>
                      <wps:cNvCnPr>
                        <a:cxnSpLocks noChangeShapeType="1"/>
                      </wps:cNvCnPr>
                      <wps:spPr bwMode="auto">
                        <a:xfrm flipV="1">
                          <a:off x="0" y="0"/>
                          <a:ext cx="6120130" cy="0"/>
                        </a:xfrm>
                        <a:prstGeom prst="line">
                          <a:avLst/>
                        </a:prstGeom>
                        <a:noFill/>
                        <a:ln w="25400">
                          <a:solidFill>
                            <a:srgbClr val="FF0000"/>
                          </a:solidFill>
                          <a:round/>
                        </a:ln>
                      </wps:spPr>
                      <wps:bodyPr/>
                    </wps:wsp>
                  </a:graphicData>
                </a:graphic>
              </wp:anchor>
            </w:drawing>
          </mc:Choice>
          <mc:Fallback>
            <w:pict>
              <v:line id="Line 8" o:spid="_x0000_s1026" o:spt="20" style="position:absolute;left:0pt;flip:y;margin-left:-26.95pt;margin-top:68.55pt;height:0pt;width:481.9pt;z-index:251659264;mso-width-relative:page;mso-height-relative:page;" filled="f" stroked="t" coordsize="21600,21600" o:gfxdata="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6bs2ydUAAAALAQAADwAAAAAAAAABACAAAAAiAAAA&#10;ZHJzL2Rvd25yZXYueG1sUEsBAhQAFAAAAAgAh07iQEujw+zRAQAAqgMAAA4AAAAAAAAAAQAgAAAA&#10;JAEAAGRycy9lMm9Eb2MueG1sUEsFBgAAAAAGAAYAWQEAAGcFAAAAAA==&#10;">
                <v:fill on="f" focussize="0,0"/>
                <v:stroke weight="2pt" color="#FF0000" joinstyle="round"/>
                <v:imagedata o:title=""/>
                <o:lock v:ext="edit" aspectratio="f"/>
              </v:line>
            </w:pict>
          </mc:Fallback>
        </mc:AlternateContent>
      </w:r>
      <w:r>
        <w:rPr>
          <w:rFonts w:hint="eastAsia" w:ascii="方正小标宋_GBK" w:hAnsi="方正小标宋_GBK" w:eastAsia="方正小标宋_GBK" w:cs="方正小标宋_GBK"/>
          <w:b w:val="0"/>
          <w:bCs/>
          <w:color w:val="FF0000"/>
          <w:sz w:val="72"/>
          <w:szCs w:val="72"/>
          <w:lang w:val="en-US" w:eastAsia="zh-CN"/>
        </w:rPr>
        <w:t>镇安县特色产业发展中心</w:t>
      </w:r>
    </w:p>
    <w:p>
      <w:pPr>
        <w:jc w:val="center"/>
        <w:rPr>
          <w:rFonts w:hint="eastAsia" w:ascii="方正小标宋_GBK" w:hAnsi="方正小标宋_GBK" w:eastAsia="方正小标宋_GBK" w:cs="方正小标宋_GBK"/>
          <w:sz w:val="10"/>
          <w:szCs w:val="1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bookmarkStart w:id="0" w:name="_GoBack"/>
      <w:r>
        <w:rPr>
          <w:rFonts w:hint="eastAsia" w:ascii="方正小标宋_GBK" w:hAnsi="方正小标宋_GBK" w:eastAsia="方正小标宋_GBK" w:cs="方正小标宋_GBK"/>
          <w:color w:val="auto"/>
          <w:sz w:val="44"/>
          <w:szCs w:val="44"/>
          <w:lang w:val="en-US" w:eastAsia="zh-CN"/>
        </w:rPr>
        <w:t>2022年镇安县第二批财政衔接推进乡村振兴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rPr>
      </w:pPr>
      <w:r>
        <w:rPr>
          <w:rFonts w:hint="eastAsia" w:ascii="方正小标宋_GBK" w:hAnsi="方正小标宋_GBK" w:eastAsia="方正小标宋_GBK" w:cs="方正小标宋_GBK"/>
          <w:color w:val="auto"/>
          <w:sz w:val="44"/>
          <w:szCs w:val="44"/>
          <w:lang w:val="en-US" w:eastAsia="zh-CN"/>
        </w:rPr>
        <w:t>资金蚕桑产业项目公示</w:t>
      </w:r>
    </w:p>
    <w:bookmarkEnd w:id="0"/>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b w:val="0"/>
          <w:bCs/>
          <w:sz w:val="32"/>
          <w:szCs w:val="36"/>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根据镇安县财政局《关于下达2022年第二批财政衔接推进乡村振兴资金的通知》（镇财办农专﹝2022﹞135号）文件精神，下达蚕桑产业项目资金210万元，经县特色产业发展中心2022年6月23日会议研究，现将项目有关情况公示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rPr>
          <w:rFonts w:hint="eastAsia" w:ascii="仿宋" w:hAnsi="仿宋" w:eastAsia="仿宋" w:cs="仿宋"/>
          <w:sz w:val="32"/>
          <w:szCs w:val="32"/>
          <w:lang w:val="en-US" w:eastAsia="zh-CN"/>
        </w:rPr>
      </w:pPr>
      <w:r>
        <w:rPr>
          <w:rFonts w:hint="eastAsia" w:ascii="方正仿宋_GBK" w:hAnsi="方正仿宋_GBK" w:eastAsia="方正仿宋_GBK" w:cs="方正仿宋_GBK"/>
          <w:b/>
          <w:bCs/>
          <w:sz w:val="32"/>
          <w:szCs w:val="32"/>
          <w:lang w:val="en-US" w:eastAsia="zh-CN"/>
        </w:rPr>
        <w:t>一、项目名称：</w:t>
      </w:r>
      <w:r>
        <w:rPr>
          <w:rFonts w:hint="eastAsia" w:ascii="仿宋" w:hAnsi="仿宋" w:eastAsia="仿宋" w:cs="仿宋"/>
          <w:sz w:val="32"/>
          <w:szCs w:val="32"/>
          <w:lang w:val="en-US" w:eastAsia="zh-CN"/>
        </w:rPr>
        <w:t>陕西镇安百盛茧丝绸公司智能化蚕种催青室及小蚕饲料育共育室建设项目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rPr>
          <w:rFonts w:hint="eastAsia" w:ascii="仿宋" w:hAnsi="仿宋" w:eastAsia="仿宋" w:cs="仿宋"/>
          <w:b/>
          <w:bCs/>
          <w:sz w:val="32"/>
          <w:szCs w:val="32"/>
          <w:lang w:val="en-US" w:eastAsia="zh-CN"/>
        </w:rPr>
      </w:pPr>
      <w:r>
        <w:rPr>
          <w:rFonts w:hint="eastAsia" w:ascii="方正仿宋_GBK" w:hAnsi="方正仿宋_GBK" w:eastAsia="方正仿宋_GBK" w:cs="方正仿宋_GBK"/>
          <w:b/>
          <w:bCs/>
          <w:sz w:val="32"/>
          <w:szCs w:val="32"/>
          <w:lang w:val="en-US" w:eastAsia="zh-CN"/>
        </w:rPr>
        <w:t>二、项目主管单位</w:t>
      </w:r>
      <w:r>
        <w:rPr>
          <w:rFonts w:hint="eastAsia" w:ascii="仿宋" w:hAnsi="仿宋" w:eastAsia="仿宋" w:cs="仿宋"/>
          <w:b/>
          <w:bCs/>
          <w:sz w:val="32"/>
          <w:szCs w:val="32"/>
          <w:lang w:val="en-US" w:eastAsia="zh-CN"/>
        </w:rPr>
        <w:t>：</w:t>
      </w:r>
      <w:r>
        <w:rPr>
          <w:rFonts w:hint="eastAsia" w:ascii="仿宋" w:hAnsi="仿宋" w:eastAsia="仿宋" w:cs="仿宋"/>
          <w:b w:val="0"/>
          <w:bCs w:val="0"/>
          <w:sz w:val="32"/>
          <w:szCs w:val="32"/>
          <w:lang w:val="en-US" w:eastAsia="zh-CN"/>
        </w:rPr>
        <w:t>镇安县特色产业发展中心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rPr>
          <w:rFonts w:hint="eastAsia" w:ascii="仿宋" w:hAnsi="仿宋" w:eastAsia="仿宋" w:cs="仿宋"/>
          <w:sz w:val="32"/>
          <w:szCs w:val="32"/>
          <w:lang w:val="en-US" w:eastAsia="zh-CN"/>
        </w:rPr>
      </w:pPr>
      <w:r>
        <w:rPr>
          <w:rFonts w:hint="eastAsia" w:ascii="方正仿宋_GBK" w:hAnsi="方正仿宋_GBK" w:eastAsia="方正仿宋_GBK" w:cs="方正仿宋_GBK"/>
          <w:b/>
          <w:bCs/>
          <w:sz w:val="32"/>
          <w:szCs w:val="32"/>
          <w:lang w:val="en-US" w:eastAsia="zh-CN"/>
        </w:rPr>
        <w:t>三、项目建设单位</w:t>
      </w:r>
      <w:r>
        <w:rPr>
          <w:rFonts w:hint="eastAsia" w:ascii="仿宋" w:hAnsi="仿宋" w:eastAsia="仿宋" w:cs="仿宋"/>
          <w:sz w:val="32"/>
          <w:szCs w:val="32"/>
          <w:lang w:val="en-US" w:eastAsia="zh-CN"/>
        </w:rPr>
        <w:t>：陕西镇安百盛茧丝绸公司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4" w:firstLineChars="200"/>
        <w:jc w:val="both"/>
        <w:rPr>
          <w:rFonts w:hint="eastAsia" w:ascii="仿宋" w:hAnsi="仿宋" w:eastAsia="仿宋" w:cs="仿宋"/>
          <w:sz w:val="32"/>
          <w:szCs w:val="32"/>
          <w:lang w:val="en-US" w:eastAsia="zh-CN"/>
        </w:rPr>
      </w:pPr>
      <w:r>
        <w:rPr>
          <w:rFonts w:hint="eastAsia" w:ascii="方正仿宋_GBK" w:hAnsi="方正仿宋_GBK" w:eastAsia="方正仿宋_GBK" w:cs="方正仿宋_GBK"/>
          <w:b/>
          <w:bCs/>
          <w:sz w:val="32"/>
          <w:szCs w:val="32"/>
          <w:lang w:val="en-US" w:eastAsia="zh-CN"/>
        </w:rPr>
        <w:t>四、项目建设地点</w:t>
      </w:r>
      <w:r>
        <w:rPr>
          <w:rFonts w:hint="eastAsia" w:ascii="方正小标宋_GBK" w:hAnsi="方正小标宋_GBK" w:eastAsia="方正小标宋_GBK" w:cs="方正小标宋_GBK"/>
          <w:sz w:val="32"/>
          <w:szCs w:val="32"/>
          <w:lang w:val="en-US" w:eastAsia="zh-CN"/>
        </w:rPr>
        <w:t>：</w:t>
      </w:r>
      <w:r>
        <w:rPr>
          <w:rFonts w:hint="eastAsia" w:ascii="方正仿宋_GBK" w:hAnsi="方正仿宋_GBK" w:eastAsia="方正仿宋_GBK" w:cs="方正仿宋_GBK"/>
          <w:b w:val="0"/>
          <w:bCs w:val="0"/>
          <w:sz w:val="32"/>
          <w:szCs w:val="32"/>
          <w:lang w:val="en-US" w:eastAsia="zh-CN"/>
        </w:rPr>
        <w:t>陕西省商洛市镇安县永乐街道办午峪工业园区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4"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sz w:val="32"/>
          <w:szCs w:val="32"/>
          <w:lang w:val="en-US" w:eastAsia="zh-CN"/>
        </w:rPr>
        <w:t>五、项目建设内容：</w:t>
      </w:r>
      <w:r>
        <w:rPr>
          <w:rFonts w:hint="eastAsia" w:ascii="仿宋" w:hAnsi="仿宋" w:eastAsia="仿宋" w:cs="仿宋"/>
          <w:color w:val="000000" w:themeColor="text1"/>
          <w:sz w:val="32"/>
          <w:szCs w:val="32"/>
          <w:lang w:val="en-US" w:eastAsia="zh-CN"/>
          <w14:textFill>
            <w14:solidFill>
              <w14:schemeClr w14:val="tx1"/>
            </w14:solidFill>
          </w14:textFill>
        </w:rPr>
        <w:t>在陕西镇安百盛茧丝绸有限公司院内改建智能化蚕种催青室和小蚕饲料育共育室，其中智能化蚕种催青室274.16㎡、小蚕饲料育共育室170.45㎡； 2万张蚕种自动化催青设备一套，自动化小蚕共育系统一套，自动化消毒设备一套，技术人员培训。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4"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六、项目建设期限：</w:t>
      </w:r>
      <w:r>
        <w:rPr>
          <w:rFonts w:hint="eastAsia" w:ascii="仿宋" w:hAnsi="仿宋" w:eastAsia="仿宋" w:cs="仿宋"/>
          <w:color w:val="000000" w:themeColor="text1"/>
          <w:sz w:val="32"/>
          <w:szCs w:val="32"/>
          <w:lang w:val="en-US" w:eastAsia="zh-CN"/>
          <w14:textFill>
            <w14:solidFill>
              <w14:schemeClr w14:val="tx1"/>
            </w14:solidFill>
          </w14:textFill>
        </w:rPr>
        <w:t>本项目建设条件及项目特点计划建设工期2个月，即2022年7月至2022年9月底。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4" w:firstLineChars="200"/>
        <w:jc w:val="both"/>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七、项目投资情况:</w:t>
      </w:r>
      <w:r>
        <w:rPr>
          <w:rFonts w:hint="eastAsia" w:ascii="仿宋" w:hAnsi="仿宋" w:eastAsia="仿宋" w:cs="仿宋"/>
          <w:color w:val="000000" w:themeColor="text1"/>
          <w:sz w:val="32"/>
          <w:szCs w:val="32"/>
          <w:lang w:val="en-US" w:eastAsia="zh-CN"/>
          <w14:textFill>
            <w14:solidFill>
              <w14:schemeClr w14:val="tx1"/>
            </w14:solidFill>
          </w14:textFill>
        </w:rPr>
        <w:t>项目总投资300万元，其中企业自筹90万元，</w:t>
      </w:r>
      <w:r>
        <w:rPr>
          <w:rFonts w:hint="default" w:ascii="仿宋" w:hAnsi="仿宋" w:eastAsia="仿宋" w:cs="仿宋"/>
          <w:color w:val="000000" w:themeColor="text1"/>
          <w:sz w:val="32"/>
          <w:szCs w:val="32"/>
          <w:lang w:val="en-US" w:eastAsia="zh-CN"/>
          <w14:textFill>
            <w14:solidFill>
              <w14:schemeClr w14:val="tx1"/>
            </w14:solidFill>
          </w14:textFill>
        </w:rPr>
        <w:t>申请</w:t>
      </w:r>
      <w:r>
        <w:rPr>
          <w:rFonts w:hint="eastAsia" w:ascii="仿宋" w:hAnsi="仿宋" w:eastAsia="仿宋" w:cs="仿宋"/>
          <w:color w:val="000000" w:themeColor="text1"/>
          <w:sz w:val="32"/>
          <w:szCs w:val="32"/>
          <w:lang w:val="en-US" w:eastAsia="zh-CN"/>
          <w14:textFill>
            <w14:solidFill>
              <w14:schemeClr w14:val="tx1"/>
            </w14:solidFill>
          </w14:textFill>
        </w:rPr>
        <w:t>县财政项目补助资金</w:t>
      </w:r>
      <w:r>
        <w:rPr>
          <w:rFonts w:hint="default" w:ascii="仿宋" w:hAnsi="仿宋" w:eastAsia="仿宋" w:cs="仿宋"/>
          <w:color w:val="000000" w:themeColor="text1"/>
          <w:sz w:val="32"/>
          <w:szCs w:val="32"/>
          <w:lang w:val="en-US" w:eastAsia="zh-CN"/>
          <w14:textFill>
            <w14:solidFill>
              <w14:schemeClr w14:val="tx1"/>
            </w14:solidFill>
          </w14:textFill>
        </w:rPr>
        <w:t>资金</w:t>
      </w:r>
      <w:r>
        <w:rPr>
          <w:rFonts w:hint="eastAsia" w:ascii="仿宋" w:hAnsi="仿宋" w:eastAsia="仿宋" w:cs="仿宋"/>
          <w:color w:val="000000" w:themeColor="text1"/>
          <w:sz w:val="32"/>
          <w:szCs w:val="32"/>
          <w:lang w:val="en-US" w:eastAsia="zh-CN"/>
          <w14:textFill>
            <w14:solidFill>
              <w14:schemeClr w14:val="tx1"/>
            </w14:solidFill>
          </w14:textFill>
        </w:rPr>
        <w:t>210</w:t>
      </w:r>
      <w:r>
        <w:rPr>
          <w:rFonts w:hint="default" w:ascii="仿宋" w:hAnsi="仿宋" w:eastAsia="仿宋" w:cs="仿宋"/>
          <w:color w:val="000000" w:themeColor="text1"/>
          <w:sz w:val="32"/>
          <w:szCs w:val="32"/>
          <w:lang w:val="en-US" w:eastAsia="zh-CN"/>
          <w14:textFill>
            <w14:solidFill>
              <w14:schemeClr w14:val="tx1"/>
            </w14:solidFill>
          </w14:textFill>
        </w:rPr>
        <w:t>万元</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方正小标宋_GBK" w:hAnsi="方正小标宋_GBK" w:eastAsia="方正小标宋_GBK" w:cs="方正小标宋_GBK"/>
          <w:b w:val="0"/>
          <w:bCs w:val="0"/>
          <w:sz w:val="32"/>
          <w:szCs w:val="32"/>
          <w:lang w:val="en-US" w:eastAsia="zh-CN"/>
        </w:rPr>
        <w:t>八、项目带农方案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建设完成在2023年春季投入使用，根据发达蚕区多年经验，蚕种实现就地催青可以提高张产10斤左右，按现行价格计算每张蚕种增收260元左右，全县蚕农可增加收入300万元。加之智能饲料小蚕共育室年可共育蚕种500张，能供应永乐街道办蚕农的养殖需求，能带动周边带动农户增收100万元。同时项目建成后，填补了我县没有集中催青和人工饲料养蚕的技术空白，增加蚕桑产业技术含量，探索了一条节本、省力、轻简化养蚕途径，将激发全县3000多养蚕户更快捷的发展蚕桑产业的积极性，更有效年的带动依靠蚕桑产业增加受益的脱贫户持续增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sz w:val="32"/>
          <w:szCs w:val="32"/>
          <w:lang w:eastAsia="zh-CN"/>
        </w:rPr>
        <w:t>项目联带模式：</w:t>
      </w:r>
      <w:r>
        <w:rPr>
          <w:rFonts w:hint="eastAsia" w:ascii="仿宋" w:hAnsi="仿宋" w:eastAsia="仿宋" w:cs="仿宋"/>
          <w:color w:val="000000" w:themeColor="text1"/>
          <w:sz w:val="32"/>
          <w:szCs w:val="32"/>
          <w:lang w:val="en-US" w:eastAsia="zh-CN"/>
          <w14:textFill>
            <w14:solidFill>
              <w14:schemeClr w14:val="tx1"/>
            </w14:solidFill>
          </w14:textFill>
        </w:rPr>
        <w:t>公司提供蚕种-公司蚕种催青-共育户共育小蚕-蚕农养殖大蚕生产蚕茧-公司回收蚕茧实现蚕农增收。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rPr>
          <w:rFonts w:hint="eastAsia" w:ascii="仿宋" w:hAnsi="仿宋" w:eastAsia="仿宋" w:cs="仿宋"/>
          <w:sz w:val="32"/>
          <w:szCs w:val="32"/>
          <w:lang w:val="en-US" w:eastAsia="zh-CN"/>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sz w:val="32"/>
          <w:szCs w:val="32"/>
          <w:lang w:val="en-US" w:eastAsia="zh-CN"/>
        </w:rPr>
        <w:t>2023年预计带动我县3100户蚕农养蚕，其中脱贫户400户、900人，户均收入3000元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2024年预计带动我县3200户蚕农养蚕，其中脱贫户500户、1000人，户均收入3500元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2025年预计带动我县3300户蚕农养蚕，其中脱贫户600户、1200人，户均收入4000元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项目结合镇安县蚕桑产业实际，创新弥补了产业发展技术空白，符合脱贫攻坚衔接乡村振兴有关政策，按期开工，早日投产达效。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rPr>
          <w:rFonts w:hint="eastAsia" w:ascii="方正仿宋_GBK" w:hAnsi="方正仿宋_GBK" w:eastAsia="方正仿宋_GBK" w:cs="方正仿宋_GBK"/>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rPr>
          <w:rFonts w:hint="default" w:ascii="仿宋" w:hAnsi="仿宋" w:eastAsia="仿宋" w:cs="仿宋"/>
          <w:sz w:val="32"/>
          <w:szCs w:val="32"/>
          <w:lang w:val="en-US" w:eastAsia="zh-CN"/>
        </w:rPr>
      </w:pPr>
      <w:r>
        <w:rPr>
          <w:rFonts w:hint="eastAsia" w:ascii="方正仿宋_GBK" w:hAnsi="方正仿宋_GBK" w:eastAsia="方正仿宋_GBK" w:cs="方正仿宋_GBK"/>
          <w:b/>
          <w:bCs/>
          <w:color w:val="auto"/>
          <w:sz w:val="32"/>
          <w:szCs w:val="32"/>
          <w:lang w:val="en-US" w:eastAsia="zh-CN"/>
        </w:rPr>
        <w:t>公示期：</w:t>
      </w:r>
      <w:r>
        <w:rPr>
          <w:rFonts w:hint="eastAsia" w:ascii="仿宋" w:hAnsi="仿宋" w:eastAsia="仿宋" w:cs="仿宋"/>
          <w:sz w:val="32"/>
          <w:szCs w:val="32"/>
          <w:lang w:val="en-US" w:eastAsia="zh-CN"/>
        </w:rPr>
        <w:t>2022.年6月24日-2022年7月3日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rPr>
          <w:rFonts w:hint="eastAsia" w:eastAsia="仿宋"/>
          <w:sz w:val="32"/>
          <w:szCs w:val="32"/>
          <w:lang w:val="en-US" w:eastAsia="zh-CN"/>
        </w:rPr>
      </w:pPr>
      <w:r>
        <w:rPr>
          <w:rFonts w:hint="eastAsia" w:eastAsia="仿宋"/>
          <w:b/>
          <w:bCs/>
          <w:sz w:val="32"/>
          <w:szCs w:val="32"/>
          <w:lang w:val="en-US" w:eastAsia="zh-CN"/>
        </w:rPr>
        <w:t>县农业农村局监督电话</w:t>
      </w:r>
      <w:r>
        <w:rPr>
          <w:rFonts w:hint="eastAsia" w:eastAsia="仿宋"/>
          <w:sz w:val="32"/>
          <w:szCs w:val="32"/>
          <w:lang w:val="en-US" w:eastAsia="zh-CN"/>
        </w:rPr>
        <w:t xml:space="preserve">：0914-5322203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12" w:firstLineChars="100"/>
        <w:jc w:val="both"/>
        <w:rPr>
          <w:rFonts w:hint="default" w:eastAsia="仿宋"/>
          <w:sz w:val="32"/>
          <w:szCs w:val="32"/>
          <w:lang w:val="en-US" w:eastAsia="zh-CN"/>
        </w:rPr>
      </w:pPr>
      <w:r>
        <w:rPr>
          <w:rFonts w:hint="eastAsia" w:eastAsia="仿宋"/>
          <w:sz w:val="32"/>
          <w:szCs w:val="32"/>
          <w:lang w:val="en-US" w:eastAsia="zh-CN"/>
        </w:rPr>
        <w:t xml:space="preserve">  </w:t>
      </w:r>
      <w:r>
        <w:rPr>
          <w:rFonts w:hint="eastAsia" w:eastAsia="仿宋"/>
          <w:b/>
          <w:bCs/>
          <w:sz w:val="32"/>
          <w:szCs w:val="32"/>
          <w:lang w:val="en-US" w:eastAsia="zh-CN"/>
        </w:rPr>
        <w:t>县特色产业发展中心监督电话</w:t>
      </w:r>
      <w:r>
        <w:rPr>
          <w:rFonts w:hint="eastAsia" w:eastAsia="仿宋"/>
          <w:sz w:val="32"/>
          <w:szCs w:val="32"/>
          <w:lang w:val="en-US" w:eastAsia="zh-CN"/>
        </w:rPr>
        <w:t>：0914-5338891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99" w:firstLineChars="192"/>
        <w:textAlignment w:val="baseline"/>
        <w:rPr>
          <w:rFonts w:hint="default" w:eastAsia="仿宋"/>
          <w:sz w:val="32"/>
          <w:szCs w:val="32"/>
          <w:lang w:val="en-US" w:eastAsia="zh-CN"/>
        </w:rPr>
      </w:pPr>
      <w:r>
        <w:rPr>
          <w:rFonts w:hint="eastAsia" w:eastAsia="仿宋"/>
          <w:b/>
          <w:bCs/>
          <w:sz w:val="32"/>
          <w:szCs w:val="32"/>
          <w:lang w:val="en-US" w:eastAsia="zh-CN"/>
        </w:rPr>
        <w:t>全国乡村振兴监督电话</w:t>
      </w:r>
      <w:r>
        <w:rPr>
          <w:rFonts w:hint="eastAsia" w:eastAsia="仿宋"/>
          <w:sz w:val="32"/>
          <w:szCs w:val="32"/>
          <w:lang w:val="en-US" w:eastAsia="zh-CN"/>
        </w:rPr>
        <w:t>：12317</w:t>
      </w:r>
    </w:p>
    <w:p>
      <w:pPr>
        <w:keepNext w:val="0"/>
        <w:keepLines w:val="0"/>
        <w:pageBreakBefore w:val="0"/>
        <w:widowControl w:val="0"/>
        <w:kinsoku/>
        <w:wordWrap/>
        <w:overflowPunct/>
        <w:topLinePunct w:val="0"/>
        <w:autoSpaceDE/>
        <w:autoSpaceDN/>
        <w:bidi w:val="0"/>
        <w:adjustRightInd/>
        <w:snapToGrid/>
        <w:spacing w:line="560" w:lineRule="exact"/>
        <w:ind w:right="0"/>
        <w:textAlignment w:val="baseline"/>
        <w:rPr>
          <w:rFonts w:hint="eastAsia"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4680" w:firstLineChars="1500"/>
        <w:textAlignment w:val="baseline"/>
        <w:rPr>
          <w:rFonts w:hint="eastAsia"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3744" w:firstLineChars="1200"/>
        <w:textAlignment w:val="baseline"/>
        <w:rPr>
          <w:rFonts w:hint="default"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3744" w:firstLineChars="1200"/>
        <w:textAlignment w:val="baseline"/>
        <w:rPr>
          <w:rFonts w:hint="default"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3744" w:firstLineChars="1200"/>
        <w:textAlignment w:val="baseline"/>
        <w:rPr>
          <w:rFonts w:hint="default"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3744" w:firstLineChars="1200"/>
        <w:textAlignment w:val="baseline"/>
        <w:rPr>
          <w:rFonts w:hint="default"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3744" w:firstLineChars="1200"/>
        <w:textAlignment w:val="baseline"/>
        <w:rPr>
          <w:rFonts w:hint="default"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3744" w:firstLineChars="1200"/>
        <w:textAlignment w:val="baseline"/>
        <w:rPr>
          <w:rFonts w:hint="default"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3744" w:firstLineChars="1200"/>
        <w:textAlignment w:val="baseline"/>
        <w:rPr>
          <w:rFonts w:hint="default"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3744" w:firstLineChars="1200"/>
        <w:textAlignment w:val="baseline"/>
        <w:rPr>
          <w:rFonts w:hint="default"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3744" w:firstLineChars="1200"/>
        <w:textAlignment w:val="baseline"/>
        <w:rPr>
          <w:rFonts w:hint="default"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3744" w:firstLineChars="1200"/>
        <w:textAlignment w:val="baseline"/>
        <w:rPr>
          <w:rFonts w:hint="default"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textAlignment w:val="baseline"/>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right="0"/>
        <w:textAlignment w:val="baseline"/>
        <w:rPr>
          <w:rFonts w:hint="eastAsia" w:ascii="方正小标宋_GBK" w:hAnsi="方正小标宋_GBK" w:eastAsia="方正小标宋_GBK" w:cs="方正小标宋_GBK"/>
          <w:i w:val="0"/>
          <w:color w:val="000000"/>
          <w:kern w:val="0"/>
          <w:sz w:val="36"/>
          <w:szCs w:val="36"/>
          <w:u w:val="none"/>
          <w:lang w:val="en-US" w:eastAsia="zh-CN" w:bidi="ar"/>
        </w:rPr>
        <w:sectPr>
          <w:footerReference r:id="rId3" w:type="default"/>
          <w:footerReference r:id="rId4" w:type="even"/>
          <w:pgSz w:w="11907" w:h="16840"/>
          <w:pgMar w:top="1928" w:right="1304" w:bottom="1474" w:left="1474" w:header="851" w:footer="1588" w:gutter="0"/>
          <w:cols w:space="720" w:num="1"/>
          <w:docGrid w:type="linesAndChars" w:linePitch="303" w:charSpace="-1839"/>
        </w:sectPr>
      </w:pPr>
      <w:r>
        <w:rPr>
          <w:rFonts w:eastAsia="仿宋"/>
          <w:color w:val="000000"/>
          <w:sz w:val="32"/>
          <w:szCs w:val="32"/>
        </w:rPr>
        <mc:AlternateContent>
          <mc:Choice Requires="wps">
            <w:drawing>
              <wp:anchor distT="0" distB="0" distL="114300" distR="114300" simplePos="0" relativeHeight="251661312" behindDoc="1" locked="0" layoutInCell="1" allowOverlap="1">
                <wp:simplePos x="0" y="0"/>
                <wp:positionH relativeFrom="column">
                  <wp:posOffset>-190500</wp:posOffset>
                </wp:positionH>
                <wp:positionV relativeFrom="paragraph">
                  <wp:posOffset>786130</wp:posOffset>
                </wp:positionV>
                <wp:extent cx="6120130" cy="0"/>
                <wp:effectExtent l="0" t="12700" r="13970" b="15875"/>
                <wp:wrapNone/>
                <wp:docPr id="2" name="Line 17"/>
                <wp:cNvGraphicFramePr/>
                <a:graphic xmlns:a="http://schemas.openxmlformats.org/drawingml/2006/main">
                  <a:graphicData uri="http://schemas.microsoft.com/office/word/2010/wordprocessingShape">
                    <wps:wsp>
                      <wps:cNvCnPr>
                        <a:cxnSpLocks noChangeShapeType="1"/>
                      </wps:cNvCnPr>
                      <wps:spPr bwMode="auto">
                        <a:xfrm flipV="1">
                          <a:off x="0" y="0"/>
                          <a:ext cx="6120130" cy="0"/>
                        </a:xfrm>
                        <a:prstGeom prst="line">
                          <a:avLst/>
                        </a:prstGeom>
                        <a:noFill/>
                        <a:ln w="25400">
                          <a:solidFill>
                            <a:srgbClr val="FF0000"/>
                          </a:solidFill>
                          <a:round/>
                        </a:ln>
                      </wps:spPr>
                      <wps:bodyPr/>
                    </wps:wsp>
                  </a:graphicData>
                </a:graphic>
              </wp:anchor>
            </w:drawing>
          </mc:Choice>
          <mc:Fallback>
            <w:pict>
              <v:line id="Line 17" o:spid="_x0000_s1026" o:spt="20" style="position:absolute;left:0pt;flip:y;margin-left:-15pt;margin-top:61.9pt;height:0pt;width:481.9pt;z-index:-251655168;mso-width-relative:page;mso-height-relative:page;" filled="f" stroked="t" coordsize="21600,21600" o:gfxdata="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cZGio9QAAAALAQAADwAAAAAAAAABACAAAAAiAAAA&#10;ZHJzL2Rvd25yZXYueG1sUEsBAhQAFAAAAAgAh07iQNlj8wzSAQAAqwMAAA4AAAAAAAAAAQAgAAAA&#10;IwEAAGRycy9lMm9Eb2MueG1sUEsFBgAAAAAGAAYAWQEAAGcFAAAAAA==&#10;">
                <v:fill on="f" focussize="0,0"/>
                <v:stroke weight="2pt" color="#FF0000" joinstyle="round"/>
                <v:imagedata o:title=""/>
                <o:lock v:ext="edit" aspectratio="f"/>
              </v:line>
            </w:pict>
          </mc:Fallback>
        </mc:AlternateContent>
      </w:r>
      <w:r>
        <w:rPr>
          <w:rFonts w:eastAsia="仿宋"/>
          <w:color w:val="000000"/>
          <w:sz w:val="32"/>
          <w:szCs w:val="32"/>
        </w:rPr>
        <mc:AlternateContent>
          <mc:Choice Requires="wps">
            <w:drawing>
              <wp:anchor distT="0" distB="0" distL="114300" distR="114300" simplePos="0" relativeHeight="251662336" behindDoc="1" locked="0" layoutInCell="1" allowOverlap="1">
                <wp:simplePos x="0" y="0"/>
                <wp:positionH relativeFrom="column">
                  <wp:posOffset>-184150</wp:posOffset>
                </wp:positionH>
                <wp:positionV relativeFrom="paragraph">
                  <wp:posOffset>885825</wp:posOffset>
                </wp:positionV>
                <wp:extent cx="6120130" cy="0"/>
                <wp:effectExtent l="0" t="0" r="0" b="0"/>
                <wp:wrapNone/>
                <wp:docPr id="1" name="Line 18"/>
                <wp:cNvGraphicFramePr/>
                <a:graphic xmlns:a="http://schemas.openxmlformats.org/drawingml/2006/main">
                  <a:graphicData uri="http://schemas.microsoft.com/office/word/2010/wordprocessingShape">
                    <wps:wsp>
                      <wps:cNvCnPr>
                        <a:cxnSpLocks noChangeShapeType="1"/>
                      </wps:cNvCnPr>
                      <wps:spPr bwMode="auto">
                        <a:xfrm flipV="1">
                          <a:off x="0" y="0"/>
                          <a:ext cx="6120130" cy="0"/>
                        </a:xfrm>
                        <a:prstGeom prst="line">
                          <a:avLst/>
                        </a:prstGeom>
                        <a:noFill/>
                        <a:ln w="9525">
                          <a:solidFill>
                            <a:srgbClr val="FF0000"/>
                          </a:solidFill>
                          <a:round/>
                        </a:ln>
                      </wps:spPr>
                      <wps:bodyPr/>
                    </wps:wsp>
                  </a:graphicData>
                </a:graphic>
              </wp:anchor>
            </w:drawing>
          </mc:Choice>
          <mc:Fallback>
            <w:pict>
              <v:line id="Line 18" o:spid="_x0000_s1026" o:spt="20" style="position:absolute;left:0pt;flip:y;margin-left:-14.5pt;margin-top:69.75pt;height:0pt;width:481.9pt;z-index:-251654144;mso-width-relative:page;mso-height-relative:page;" filled="f" stroked="t" coordsize="21600,21600" o:gfxdata="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ihjhnZAAAACwEAAA8AAAAAAAAAAQAgAAAA&#10;IgAAAGRycy9kb3ducmV2LnhtbFBLAQIUABQAAAAIAIdO4kBhjYPU0QEAAKoDAAAOAAAAAAAAAAEA&#10;IAAAACgBAABkcnMvZTJvRG9jLnhtbFBLBQYAAAAABgAGAFkBAABrBQAAAAA=&#10;">
                <v:fill on="f" focussize="0,0"/>
                <v:stroke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p>
    <w:pPr>
      <w:pStyle w:val="2"/>
      <w:wordWrap w:val="0"/>
      <w:ind w:right="980"/>
      <w:jc w:val="center"/>
      <w:rPr>
        <w:rStyle w:val="5"/>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仿宋_GB2312" w:hAnsi="宋体"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Yjc4Y2U5Mjg5ZGFiMTI0NjllZDc5YWRlYzVlYTcifQ=="/>
  </w:docVars>
  <w:rsids>
    <w:rsidRoot w:val="08743C7B"/>
    <w:rsid w:val="01885E18"/>
    <w:rsid w:val="08743C7B"/>
    <w:rsid w:val="0F501174"/>
    <w:rsid w:val="1C7966E6"/>
    <w:rsid w:val="32725293"/>
    <w:rsid w:val="49F96098"/>
    <w:rsid w:val="5E432982"/>
    <w:rsid w:val="6B6246EE"/>
    <w:rsid w:val="7AB11744"/>
    <w:rsid w:val="7C8D7B50"/>
    <w:rsid w:val="7CC67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中华人民共和国国务院</Company>
  <Pages>4</Pages>
  <Words>958</Words>
  <Characters>1087</Characters>
  <Lines>0</Lines>
  <Paragraphs>0</Paragraphs>
  <TotalTime>71</TotalTime>
  <ScaleCrop>false</ScaleCrop>
  <LinksUpToDate>false</LinksUpToDate>
  <CharactersWithSpaces>1097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2022-07-15T01:10:00Z</dcterms:created>
  <dc:creator>云在海上</dc:creator>
  <cp:lastModifiedBy>...</cp:lastModifiedBy>
  <dcterms:modified xsi:type="dcterms:W3CDTF">2022-08-03T09:05:23Z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EA9994E717D342018866595148D5B5E8</vt:lpwstr>
  </property>
</Properties>
</file>