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45" w:tblpY="3048"/>
        <w:tblOverlap w:val="never"/>
        <w:tblW w:w="0" w:type="auto"/>
        <w:tblCellSpacing w:w="0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1154"/>
        <w:gridCol w:w="1712"/>
        <w:gridCol w:w="2729"/>
        <w:gridCol w:w="1191"/>
        <w:gridCol w:w="1142"/>
        <w:gridCol w:w="1344"/>
        <w:gridCol w:w="3249"/>
        <w:gridCol w:w="74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tblCellSpacing w:w="0" w:type="dxa"/>
        </w:trPr>
        <w:tc>
          <w:tcPr>
            <w:tcW w:w="75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5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7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7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both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项目主要内容</w:t>
            </w:r>
          </w:p>
        </w:tc>
        <w:tc>
          <w:tcPr>
            <w:tcW w:w="11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1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主管单位</w:t>
            </w:r>
          </w:p>
        </w:tc>
        <w:tc>
          <w:tcPr>
            <w:tcW w:w="134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资金投入</w:t>
            </w:r>
          </w:p>
        </w:tc>
        <w:tc>
          <w:tcPr>
            <w:tcW w:w="324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项目预期收益</w:t>
            </w:r>
          </w:p>
        </w:tc>
        <w:tc>
          <w:tcPr>
            <w:tcW w:w="7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产业类 </w:t>
            </w:r>
          </w:p>
        </w:tc>
        <w:tc>
          <w:tcPr>
            <w:tcW w:w="17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西口回族镇聂家沟村（三组至上河村段四组）产业路（砂石路）项目 </w:t>
            </w:r>
          </w:p>
        </w:tc>
        <w:tc>
          <w:tcPr>
            <w:tcW w:w="27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主要实施聂家沟村三组至上河村四组4.317公里联村产业路（砂石路）建设，由交通局负责实施 </w:t>
            </w:r>
          </w:p>
        </w:tc>
        <w:tc>
          <w:tcPr>
            <w:tcW w:w="11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西口回族镇聂家沟村 </w:t>
            </w:r>
          </w:p>
        </w:tc>
        <w:tc>
          <w:tcPr>
            <w:tcW w:w="11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交通局 </w:t>
            </w:r>
          </w:p>
        </w:tc>
        <w:tc>
          <w:tcPr>
            <w:tcW w:w="134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总投资</w:t>
            </w:r>
            <w:r>
              <w:rPr>
                <w:sz w:val="24"/>
                <w:szCs w:val="24"/>
              </w:rPr>
              <w:t>952.0373</w:t>
            </w:r>
            <w:r>
              <w:rPr>
                <w:rFonts w:hint="eastAsia"/>
                <w:sz w:val="24"/>
                <w:szCs w:val="24"/>
                <w:lang w:eastAsia="zh-CN"/>
              </w:rPr>
              <w:t>万元，其中少数民族发展任务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270万元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道路周边发展香椿300亩，中药材1200亩，覆盖农户245户1103人，其中建档立卡户76户331人 </w:t>
            </w:r>
          </w:p>
        </w:tc>
        <w:tc>
          <w:tcPr>
            <w:tcW w:w="7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县级整合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5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产业类 </w:t>
            </w:r>
          </w:p>
        </w:tc>
        <w:tc>
          <w:tcPr>
            <w:tcW w:w="17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米粮镇门里村产业路项目 </w:t>
            </w:r>
          </w:p>
        </w:tc>
        <w:tc>
          <w:tcPr>
            <w:tcW w:w="27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主要实施米粮镇门里村4.5公里产业路建设，由交通局负责实施 </w:t>
            </w:r>
          </w:p>
        </w:tc>
        <w:tc>
          <w:tcPr>
            <w:tcW w:w="11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米粮镇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门里村 </w:t>
            </w:r>
          </w:p>
        </w:tc>
        <w:tc>
          <w:tcPr>
            <w:tcW w:w="11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交通局 </w:t>
            </w:r>
          </w:p>
        </w:tc>
        <w:tc>
          <w:tcPr>
            <w:tcW w:w="134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24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道路周边发展中药材500亩，畜牧养殖80头/只，覆盖农户93户354人，其中建档立卡户32户112人 </w:t>
            </w:r>
          </w:p>
        </w:tc>
        <w:tc>
          <w:tcPr>
            <w:tcW w:w="7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县级整合</w:t>
            </w:r>
          </w:p>
        </w:tc>
      </w:tr>
    </w:tbl>
    <w:p>
      <w:pPr>
        <w:ind w:firstLine="880" w:firstLineChars="200"/>
        <w:rPr>
          <w:rFonts w:hint="eastAsia" w:eastAsia="微软雅黑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资金（少数民族发展任务）项目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计划表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MTAxNzJiNDUwNDVlOGE5MTQ3MWViNzNjZDM5NGUifQ=="/>
  </w:docVars>
  <w:rsids>
    <w:rsidRoot w:val="00000000"/>
    <w:rsid w:val="058439DB"/>
    <w:rsid w:val="08B274F8"/>
    <w:rsid w:val="24ED1E2A"/>
    <w:rsid w:val="356E413F"/>
    <w:rsid w:val="4CAF254A"/>
    <w:rsid w:val="606C41EB"/>
    <w:rsid w:val="63F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customStyle="1" w:styleId="7">
    <w:name w:val="sq-tit"/>
    <w:basedOn w:val="4"/>
    <w:qFormat/>
    <w:uiPriority w:val="0"/>
  </w:style>
  <w:style w:type="character" w:customStyle="1" w:styleId="8">
    <w:name w:val="wj-status"/>
    <w:basedOn w:val="4"/>
    <w:qFormat/>
    <w:uiPriority w:val="0"/>
  </w:style>
  <w:style w:type="character" w:customStyle="1" w:styleId="9">
    <w:name w:val="sq-dept"/>
    <w:basedOn w:val="4"/>
    <w:qFormat/>
    <w:uiPriority w:val="0"/>
  </w:style>
  <w:style w:type="character" w:customStyle="1" w:styleId="10">
    <w:name w:val="wj-tit"/>
    <w:basedOn w:val="4"/>
    <w:qFormat/>
    <w:uiPriority w:val="0"/>
  </w:style>
  <w:style w:type="character" w:customStyle="1" w:styleId="11">
    <w:name w:val="wj-time"/>
    <w:basedOn w:val="4"/>
    <w:qFormat/>
    <w:uiPriority w:val="0"/>
  </w:style>
  <w:style w:type="character" w:customStyle="1" w:styleId="12">
    <w:name w:val="sq-num"/>
    <w:basedOn w:val="4"/>
    <w:qFormat/>
    <w:uiPriority w:val="0"/>
  </w:style>
  <w:style w:type="character" w:customStyle="1" w:styleId="13">
    <w:name w:val="sq-status"/>
    <w:basedOn w:val="4"/>
    <w:qFormat/>
    <w:uiPriority w:val="0"/>
  </w:style>
  <w:style w:type="character" w:customStyle="1" w:styleId="14">
    <w:name w:val="sq-time"/>
    <w:basedOn w:val="4"/>
    <w:qFormat/>
    <w:uiPriority w:val="0"/>
  </w:style>
  <w:style w:type="character" w:customStyle="1" w:styleId="15">
    <w:name w:val="disabled"/>
    <w:basedOn w:val="4"/>
    <w:qFormat/>
    <w:uiPriority w:val="0"/>
    <w:rPr>
      <w:color w:val="BFBFBF"/>
      <w:bdr w:val="single" w:color="BFBFBF" w:sz="6" w:space="0"/>
      <w:shd w:val="clear" w:fill="F2F2F2"/>
    </w:rPr>
  </w:style>
  <w:style w:type="character" w:customStyle="1" w:styleId="16">
    <w:name w:val="current"/>
    <w:basedOn w:val="4"/>
    <w:qFormat/>
    <w:uiPriority w:val="0"/>
    <w:rPr>
      <w:color w:val="FFFFFF"/>
      <w:bdr w:val="single" w:color="007DE8" w:sz="6" w:space="0"/>
      <w:shd w:val="clear" w:fill="007D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345</Characters>
  <Lines>0</Lines>
  <Paragraphs>0</Paragraphs>
  <TotalTime>8</TotalTime>
  <ScaleCrop>false</ScaleCrop>
  <LinksUpToDate>false</LinksUpToDate>
  <CharactersWithSpaces>362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2022-09-12T02:27:00Z</dcterms:created>
  <dc:creator>Administrator</dc:creator>
  <cp:lastModifiedBy>Administrator</cp:lastModifiedBy>
  <dcterms:modified xsi:type="dcterms:W3CDTF">2022-09-13T03:25:38Z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F520FC0F266D4BB0B715236B27C2B9EF</vt:lpwstr>
  </property>
</Properties>
</file>