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B" w:rsidRPr="001362BE" w:rsidRDefault="001362BE" w:rsidP="001362BE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362BE">
        <w:rPr>
          <w:rFonts w:ascii="方正小标宋_GBK" w:eastAsia="方正小标宋_GBK" w:hAnsiTheme="minorEastAsia" w:cs="宋体" w:hint="eastAsia"/>
          <w:color w:val="333333"/>
          <w:kern w:val="0"/>
          <w:sz w:val="44"/>
          <w:szCs w:val="44"/>
        </w:rPr>
        <w:t>202</w:t>
      </w:r>
      <w:r w:rsidR="007D72BD">
        <w:rPr>
          <w:rFonts w:ascii="方正小标宋_GBK" w:eastAsia="方正小标宋_GBK" w:hAnsiTheme="minorEastAsia" w:cs="宋体" w:hint="eastAsia"/>
          <w:color w:val="333333"/>
          <w:kern w:val="0"/>
          <w:sz w:val="44"/>
          <w:szCs w:val="44"/>
        </w:rPr>
        <w:t>3</w:t>
      </w:r>
      <w:r w:rsidRPr="001362BE">
        <w:rPr>
          <w:rFonts w:ascii="方正小标宋_GBK" w:eastAsia="方正小标宋_GBK" w:hAnsiTheme="minorEastAsia" w:cs="宋体" w:hint="eastAsia"/>
          <w:color w:val="333333"/>
          <w:kern w:val="0"/>
          <w:sz w:val="44"/>
          <w:szCs w:val="44"/>
        </w:rPr>
        <w:t>年镇安县</w:t>
      </w:r>
      <w:r w:rsidR="00A756BB" w:rsidRPr="001362BE">
        <w:rPr>
          <w:rFonts w:ascii="方正小标宋_GBK" w:eastAsia="方正小标宋_GBK" w:hAnsiTheme="minorEastAsia" w:cs="宋体" w:hint="eastAsia"/>
          <w:color w:val="333333"/>
          <w:kern w:val="0"/>
          <w:sz w:val="44"/>
          <w:szCs w:val="44"/>
        </w:rPr>
        <w:t>教学能手</w:t>
      </w:r>
      <w:r w:rsidR="00B42322" w:rsidRPr="001362BE">
        <w:rPr>
          <w:rFonts w:ascii="方正小标宋_GBK" w:eastAsia="方正小标宋_GBK" w:hAnsiTheme="minorEastAsia" w:hint="eastAsia"/>
          <w:sz w:val="44"/>
          <w:szCs w:val="44"/>
        </w:rPr>
        <w:t>评选结果</w:t>
      </w:r>
      <w:r w:rsidR="00A756BB" w:rsidRPr="001362BE">
        <w:rPr>
          <w:rFonts w:ascii="方正小标宋_GBK" w:eastAsia="方正小标宋_GBK" w:hAnsiTheme="minorEastAsia" w:hint="eastAsia"/>
          <w:sz w:val="44"/>
          <w:szCs w:val="44"/>
        </w:rPr>
        <w:t>公示</w:t>
      </w:r>
    </w:p>
    <w:p w:rsidR="00A756BB" w:rsidRDefault="00A756BB" w:rsidP="000866B3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p w:rsidR="000866B3" w:rsidRPr="001362BE" w:rsidRDefault="000866B3" w:rsidP="00E91CE1">
      <w:pPr>
        <w:widowControl/>
        <w:shd w:val="clear" w:color="auto" w:fill="FFFFFF"/>
        <w:spacing w:line="760" w:lineRule="exact"/>
        <w:ind w:firstLineChars="200" w:firstLine="640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根据镇安县科技和教育体育局、镇安县人力资源和社会保障局《关于做好202</w:t>
      </w:r>
      <w:r w:rsidR="00916BE6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3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年教学能手评选工作的通知》（镇科教体字〔</w:t>
      </w:r>
      <w:r w:rsidR="007D72BD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2023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〕10</w:t>
      </w:r>
      <w:r w:rsidR="000619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4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号）精神，县科技和教育体育局、人力资源和社会保障</w:t>
      </w:r>
      <w:r w:rsidR="00FB1DDB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局</w:t>
      </w:r>
      <w:r w:rsidR="00C97281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在全县范围内开展了教学能手评选活动。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经</w:t>
      </w:r>
      <w:r w:rsidR="00FB3D44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教师申报、学校推荐、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县级大赛</w:t>
      </w:r>
      <w:r w:rsidR="00FB3D44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、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县教学能手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评选工作领导小组审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定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，拟确定</w:t>
      </w:r>
      <w:r w:rsidR="00061905" w:rsidRPr="00061905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陈波</w:t>
      </w:r>
      <w:r w:rsidR="00C97281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等</w:t>
      </w:r>
      <w:r w:rsidR="00D566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5</w:t>
      </w:r>
      <w:r w:rsidR="008723A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7</w:t>
      </w:r>
      <w:r w:rsidR="00C97281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名选手为</w:t>
      </w:r>
      <w:r w:rsidR="001362BE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县级</w:t>
      </w:r>
      <w:r w:rsidR="00C97281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教学能手，</w:t>
      </w:r>
      <w:r w:rsidR="00D566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并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推荐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其中</w:t>
      </w:r>
      <w:r w:rsidR="00D566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19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名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同志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参加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2023年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市级教学能手大赛。</w:t>
      </w:r>
      <w:r w:rsidR="00B42322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现将评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审</w:t>
      </w:r>
      <w:r w:rsidR="00B42322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结果</w:t>
      </w:r>
      <w:r w:rsidR="008C7B9F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予以</w:t>
      </w:r>
      <w:r w:rsidR="00B42322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公示</w:t>
      </w:r>
      <w:r w:rsidR="005F41E7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。</w:t>
      </w:r>
      <w:r w:rsidR="005E176F">
        <w:rPr>
          <w:rFonts w:ascii="Verdana" w:eastAsia="仿宋_GB2312" w:hAnsi="Verdana" w:cs="宋体" w:hint="eastAsia"/>
          <w:color w:val="333333"/>
          <w:kern w:val="0"/>
          <w:sz w:val="32"/>
          <w:szCs w:val="32"/>
        </w:rPr>
        <w:t>若有</w:t>
      </w:r>
      <w:r w:rsidR="00FB1DDB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异议，请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以书面形式实名向</w:t>
      </w:r>
      <w:r w:rsidR="00FB1DDB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县</w:t>
      </w:r>
      <w:r w:rsidR="005F41E7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教学能手评选工作领导小组办公室反映</w:t>
      </w:r>
      <w:r w:rsidR="005E176F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具体情况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。</w:t>
      </w:r>
    </w:p>
    <w:p w:rsidR="000866B3" w:rsidRPr="001362BE" w:rsidRDefault="000866B3" w:rsidP="00E91CE1">
      <w:pPr>
        <w:widowControl/>
        <w:shd w:val="clear" w:color="auto" w:fill="FFFFFF"/>
        <w:spacing w:line="760" w:lineRule="exact"/>
        <w:ind w:firstLineChars="200" w:firstLine="640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公示时间：</w:t>
      </w:r>
      <w:r w:rsidR="007D72BD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2023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年</w:t>
      </w:r>
      <w:r w:rsidR="00FB1DDB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4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月</w:t>
      </w:r>
      <w:r w:rsid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2</w:t>
      </w:r>
      <w:r w:rsidR="00D566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8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日至</w:t>
      </w:r>
      <w:r w:rsidR="005F41E7"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5月</w:t>
      </w:r>
      <w:r w:rsidR="00D56607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2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日</w:t>
      </w:r>
    </w:p>
    <w:p w:rsidR="005F41E7" w:rsidRPr="001362BE" w:rsidRDefault="005F41E7" w:rsidP="00E91CE1">
      <w:pPr>
        <w:widowControl/>
        <w:shd w:val="clear" w:color="auto" w:fill="FFFFFF"/>
        <w:spacing w:line="760" w:lineRule="exact"/>
        <w:ind w:firstLineChars="200" w:firstLine="640"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监督电话：</w:t>
      </w:r>
      <w:r w:rsidR="00B744A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0914-</w:t>
      </w:r>
      <w:r w:rsidR="003D7CCB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5338730</w:t>
      </w:r>
    </w:p>
    <w:p w:rsidR="001362BE" w:rsidRDefault="000866B3" w:rsidP="00E91CE1">
      <w:pPr>
        <w:widowControl/>
        <w:shd w:val="clear" w:color="auto" w:fill="FFFFFF"/>
        <w:spacing w:line="760" w:lineRule="exact"/>
        <w:jc w:val="left"/>
        <w:rPr>
          <w:rFonts w:ascii="仿宋_GB2312" w:eastAsia="仿宋_GB2312"/>
          <w:sz w:val="32"/>
          <w:szCs w:val="32"/>
        </w:rPr>
      </w:pPr>
      <w:r w:rsidRPr="001362BE">
        <w:rPr>
          <w:rFonts w:ascii="Verdana" w:eastAsia="仿宋_GB2312" w:hAnsi="Verdana" w:cs="宋体" w:hint="eastAsia"/>
          <w:color w:val="333333"/>
          <w:kern w:val="0"/>
          <w:sz w:val="32"/>
          <w:szCs w:val="32"/>
        </w:rPr>
        <w:t> </w:t>
      </w:r>
      <w:r w:rsidRP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附</w:t>
      </w:r>
      <w:r w:rsidR="001362BE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件：</w:t>
      </w:r>
      <w:hyperlink r:id="rId7" w:history="1">
        <w:r w:rsidR="007D72BD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2023</w:t>
        </w:r>
        <w:r w:rsidRPr="001362BE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年</w:t>
        </w:r>
        <w:r w:rsidR="00FB1DDB" w:rsidRPr="001362BE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镇安县</w:t>
        </w:r>
        <w:r w:rsidRPr="001362BE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教学能手</w:t>
        </w:r>
        <w:r w:rsidR="001362BE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入选人员</w:t>
        </w:r>
        <w:r w:rsidRPr="001362BE">
          <w:rPr>
            <w:rFonts w:ascii="仿宋_GB2312" w:eastAsia="仿宋_GB2312" w:hAnsi="Verdana" w:cs="宋体" w:hint="eastAsia"/>
            <w:bCs/>
            <w:color w:val="000000" w:themeColor="text1"/>
            <w:kern w:val="0"/>
            <w:sz w:val="32"/>
            <w:szCs w:val="32"/>
          </w:rPr>
          <w:t>名单</w:t>
        </w:r>
      </w:hyperlink>
    </w:p>
    <w:p w:rsidR="001362BE" w:rsidRDefault="001362BE" w:rsidP="000866B3">
      <w:pPr>
        <w:widowControl/>
        <w:shd w:val="clear" w:color="auto" w:fill="FFFFFF"/>
        <w:spacing w:line="360" w:lineRule="atLeast"/>
        <w:jc w:val="left"/>
        <w:rPr>
          <w:rFonts w:ascii="仿宋_GB2312" w:eastAsia="仿宋_GB2312"/>
          <w:sz w:val="32"/>
          <w:szCs w:val="32"/>
        </w:rPr>
      </w:pPr>
    </w:p>
    <w:p w:rsidR="00E91CE1" w:rsidRDefault="00E91CE1" w:rsidP="000866B3">
      <w:pPr>
        <w:widowControl/>
        <w:shd w:val="clear" w:color="auto" w:fill="FFFFFF"/>
        <w:spacing w:line="360" w:lineRule="atLeast"/>
        <w:jc w:val="left"/>
        <w:rPr>
          <w:rFonts w:ascii="仿宋_GB2312" w:eastAsia="仿宋_GB2312"/>
          <w:sz w:val="32"/>
          <w:szCs w:val="32"/>
        </w:rPr>
      </w:pPr>
    </w:p>
    <w:p w:rsidR="000866B3" w:rsidRDefault="001362BE" w:rsidP="00E91CE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镇安县科技和教育体育局   镇安县人力资源和社会保障局</w:t>
      </w:r>
      <w:r w:rsidR="008C7B9F" w:rsidRPr="001362BE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1362BE" w:rsidRDefault="001362BE" w:rsidP="001362BE">
      <w:pPr>
        <w:widowControl/>
        <w:shd w:val="clear" w:color="auto" w:fill="FFFFFF"/>
        <w:spacing w:line="360" w:lineRule="atLeast"/>
        <w:ind w:firstLineChars="1500" w:firstLine="4800"/>
        <w:jc w:val="left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202</w:t>
      </w:r>
      <w:r w:rsidR="007D72BD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年4月2</w:t>
      </w:r>
      <w:r w:rsidR="00CD11D7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日</w:t>
      </w:r>
    </w:p>
    <w:p w:rsidR="006718C9" w:rsidRPr="001362BE" w:rsidRDefault="006718C9" w:rsidP="001362BE">
      <w:pPr>
        <w:widowControl/>
        <w:shd w:val="clear" w:color="auto" w:fill="FFFFFF"/>
        <w:spacing w:line="360" w:lineRule="atLeast"/>
        <w:ind w:firstLineChars="1500" w:firstLine="4800"/>
        <w:jc w:val="left"/>
        <w:rPr>
          <w:rFonts w:ascii="仿宋_GB2312" w:eastAsia="仿宋_GB2312" w:hAnsi="Verdana" w:cs="宋体"/>
          <w:color w:val="000000" w:themeColor="text1"/>
          <w:kern w:val="0"/>
          <w:sz w:val="32"/>
          <w:szCs w:val="32"/>
        </w:rPr>
      </w:pPr>
    </w:p>
    <w:tbl>
      <w:tblPr>
        <w:tblW w:w="9601" w:type="dxa"/>
        <w:tblInd w:w="-421" w:type="dxa"/>
        <w:tblLayout w:type="fixed"/>
        <w:tblLook w:val="04A0"/>
      </w:tblPr>
      <w:tblGrid>
        <w:gridCol w:w="9601"/>
      </w:tblGrid>
      <w:tr w:rsidR="006718C9" w:rsidRPr="006718C9" w:rsidTr="00D61EE6">
        <w:trPr>
          <w:trHeight w:val="570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CE1" w:rsidRDefault="00E91CE1" w:rsidP="006718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718C9" w:rsidRDefault="006718C9" w:rsidP="006718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718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附件：</w:t>
            </w:r>
          </w:p>
          <w:tbl>
            <w:tblPr>
              <w:tblW w:w="10020" w:type="dxa"/>
              <w:tblLayout w:type="fixed"/>
              <w:tblLook w:val="04A0"/>
            </w:tblPr>
            <w:tblGrid>
              <w:gridCol w:w="820"/>
              <w:gridCol w:w="1444"/>
              <w:gridCol w:w="1134"/>
              <w:gridCol w:w="3066"/>
              <w:gridCol w:w="1600"/>
              <w:gridCol w:w="600"/>
              <w:gridCol w:w="776"/>
              <w:gridCol w:w="580"/>
            </w:tblGrid>
            <w:tr w:rsidR="00291B32" w:rsidRPr="00291B32" w:rsidTr="00291B32">
              <w:trPr>
                <w:trHeight w:val="720"/>
              </w:trPr>
              <w:tc>
                <w:tcPr>
                  <w:tcW w:w="1002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 w:rsidRPr="00291B32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2023年镇安县教学能手入选人员名单</w:t>
                  </w:r>
                </w:p>
              </w:tc>
            </w:tr>
            <w:tr w:rsidR="00291B32" w:rsidRPr="00291B32" w:rsidTr="0065113C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考评组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学段学科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姓  名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成绩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县级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推荐市上参赛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高中组（12人）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高中地理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 波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95.00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倪增添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92.33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高中生物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陈泽菲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93.66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冯正宏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镇安县慧源学校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92.17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高中物理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刘厚波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92.00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高中化学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杨富贵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91.66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王英桂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91.66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张晓莉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89.33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 媛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薛 升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通用技术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 蓉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85.33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高中体育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毛 豆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陕西省镇安中学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85.00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职中组（4人）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职高物理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汤志丹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镇安县职业高级中学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92.10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职高英语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杨 静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镇安县职业高级中学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90.30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汽修维护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力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镇安县职业高级中学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88.02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职高数学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镇安县职业高级中学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87.46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中学文科组（13人）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徐小花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92.67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晏环环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镇安县木王九年一贯制学校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91.67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16"/>
                      <w:szCs w:val="16"/>
                    </w:rPr>
                    <w:t>学科不对应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解雪萍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姚 娟 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镇安县熨斗九年一贯制学校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89.77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娜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月河镇东川九年一贯制学校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陈世元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镇安县茅坪回族镇初级中学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88.67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芦兴楠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镇安县青铜关镇九年一贯制学校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88.63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樊礼晓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柯 楠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镇安县庙沟镇九年一贯制学校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86.53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沈小玲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镇安县高峰镇张家中学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86.53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玮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镇安县大坪镇初级中学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85.33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初中历史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刘 健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镇安县西口镇关坪九一贯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84.13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夏 </w:t>
                  </w:r>
                  <w:r w:rsidRPr="00291B32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赟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镇安慧源学校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82.50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中学理科组（8人）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初中物理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涛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90.46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初中生物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曹文丽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镇安县达仁镇初级中学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90.26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16"/>
                      <w:szCs w:val="16"/>
                    </w:rPr>
                    <w:t>学科不对应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初中化学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田 娟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镇安县西口回族镇初级中学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89.50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16"/>
                      <w:szCs w:val="16"/>
                    </w:rPr>
                    <w:t>学科不对应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周坦旭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月河镇黄家湾九年一贯制学校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89.16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初中物理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韩 伟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镇安县云盖寺镇初级中学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88.43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初中化学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耿华平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镇安县回龙镇初级中学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88.23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刘宗喜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88.10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初中生物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赵建霞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镇安县白塔中学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87.16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中小学英语组（6人）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张 蕾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镇安县永乐街道办中心小学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93.67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沈春艳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镇安县第三小学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邹益莎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88.33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中学英语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赵宇叶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中学英语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朱 宏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镇安县铁厂镇初级中学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87.33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中学英语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郭 萌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镇安县初级中学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小学语文综合组（16人）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卢付珍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永乐街道办中心小学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92.33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程小焕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镇安县城关小学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 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永乐街道办中心小学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88.67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刘 月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崇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庙沟镇九年一贯制学校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86.67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游相云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镇安县第二中学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 欣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云盖寺镇中心小学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道德与法治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尹章虎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米粮镇界河小学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85.33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刘张鸿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镇安县第三小学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83.67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赵 彬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西口回族镇中心小学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82.67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何 柯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灵龙九年一贯制学校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81.67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谢明玉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茅坪回族镇中心小学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81.67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张 瑛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高峰镇九年一贯制学校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79.67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道德与法治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汪春梅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慧源学校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78.33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道德与法治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吴相翠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米粮镇米粮小学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8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黄 璐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木王镇杨泗小学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小学数学综合组（14人）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郑 蕾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镇安县第三小学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92.67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田厚友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91.33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小学科学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石 源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柴坪镇安坪小学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柯善花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达仁镇中心小学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88.67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齐文艳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镇安县城关小学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88.33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王风明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铁厂镇中心小学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石 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大坪镇岩屋小学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马 玉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铁厂镇中心小学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熊 瑾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西口回族镇中心小学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85.67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范小慧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回龙镇中心小学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82.67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黄 琴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月河镇崇家小学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82.67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张 秘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米粮镇树坪小学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82.67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王晴晴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柴坪镇九年一贯制学校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82.00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小学数学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李全华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大坪镇龙湾小学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中小学体音美综合组（9人）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冯 霜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镇安县青铜关镇九年一贯制学校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93.33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 玮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镇安县城关小学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92.00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黄 玉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镇安县永乐街道办中心小学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90.67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唐乾琼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镇安县青铜关镇东坪小学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吴 娜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镇安县云盖寺镇第二小学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88.00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小学体育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胡 明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镇安县高峰镇磨里沟小学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86.33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初中美术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梁志艳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镇安县柴坪镇九年一贯制学校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85.67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阮 蔚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85.67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小学美术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何 檑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镇安县永乐街道办午峪小学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85.33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lastRenderedPageBreak/>
                    <w:t>组（7人）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lastRenderedPageBreak/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 洋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282.66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胡铖铖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281.32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郑荷凡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镇安县第三幼儿园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275.66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王 婷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272.66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孙 培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镇安县第二幼儿园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270.32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汤 玲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云盖寺镇花园幼儿园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268.99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45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李 杰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镇安县第四幼儿园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260.98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91B32" w:rsidRPr="00291B32" w:rsidTr="0065113C">
              <w:trPr>
                <w:trHeight w:val="82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特教（1人）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特殊教育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彭发田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镇安县特殊学校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93.20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B32" w:rsidRPr="00291B32" w:rsidRDefault="00291B32" w:rsidP="00291B32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291B32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F36D7" w:rsidRPr="0065113C" w:rsidRDefault="00BF36D7" w:rsidP="006718C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8723AE" w:rsidRDefault="008723AE" w:rsidP="006718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B35962" w:rsidRPr="006718C9" w:rsidRDefault="00B35962" w:rsidP="006718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C738F" w:rsidRPr="00FB1DDB" w:rsidRDefault="008C738F">
      <w:pPr>
        <w:rPr>
          <w:color w:val="000000" w:themeColor="text1"/>
          <w:sz w:val="30"/>
          <w:szCs w:val="30"/>
        </w:rPr>
      </w:pPr>
    </w:p>
    <w:sectPr w:rsidR="008C738F" w:rsidRPr="00FB1DDB" w:rsidSect="00D61EE6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E5" w:rsidRDefault="00E715E5" w:rsidP="00A756BB">
      <w:r>
        <w:separator/>
      </w:r>
    </w:p>
  </w:endnote>
  <w:endnote w:type="continuationSeparator" w:id="0">
    <w:p w:rsidR="00E715E5" w:rsidRDefault="00E715E5" w:rsidP="00A7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E5" w:rsidRDefault="00E715E5" w:rsidP="00A756BB">
      <w:r>
        <w:separator/>
      </w:r>
    </w:p>
  </w:footnote>
  <w:footnote w:type="continuationSeparator" w:id="0">
    <w:p w:rsidR="00E715E5" w:rsidRDefault="00E715E5" w:rsidP="00A75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6B3"/>
    <w:rsid w:val="00007D96"/>
    <w:rsid w:val="00030166"/>
    <w:rsid w:val="00061905"/>
    <w:rsid w:val="00081E4E"/>
    <w:rsid w:val="00082E2E"/>
    <w:rsid w:val="000866B3"/>
    <w:rsid w:val="00106EDB"/>
    <w:rsid w:val="00113308"/>
    <w:rsid w:val="001362BE"/>
    <w:rsid w:val="001B126B"/>
    <w:rsid w:val="00256ECC"/>
    <w:rsid w:val="00291B32"/>
    <w:rsid w:val="002D38AE"/>
    <w:rsid w:val="002D485A"/>
    <w:rsid w:val="00377641"/>
    <w:rsid w:val="003D7CCB"/>
    <w:rsid w:val="00581C38"/>
    <w:rsid w:val="005E176F"/>
    <w:rsid w:val="005F41E7"/>
    <w:rsid w:val="0065113C"/>
    <w:rsid w:val="006718C9"/>
    <w:rsid w:val="006A22D3"/>
    <w:rsid w:val="006B473E"/>
    <w:rsid w:val="007532C4"/>
    <w:rsid w:val="007D72BD"/>
    <w:rsid w:val="00815CB4"/>
    <w:rsid w:val="00825F9E"/>
    <w:rsid w:val="008318DE"/>
    <w:rsid w:val="00855918"/>
    <w:rsid w:val="00860F00"/>
    <w:rsid w:val="008723AE"/>
    <w:rsid w:val="008C738F"/>
    <w:rsid w:val="008C7B9F"/>
    <w:rsid w:val="008F71EE"/>
    <w:rsid w:val="009114F2"/>
    <w:rsid w:val="00916BE6"/>
    <w:rsid w:val="00A00973"/>
    <w:rsid w:val="00A4768A"/>
    <w:rsid w:val="00A5331C"/>
    <w:rsid w:val="00A756BB"/>
    <w:rsid w:val="00B014FA"/>
    <w:rsid w:val="00B25A19"/>
    <w:rsid w:val="00B35962"/>
    <w:rsid w:val="00B42322"/>
    <w:rsid w:val="00B744AE"/>
    <w:rsid w:val="00BA5129"/>
    <w:rsid w:val="00BA6E06"/>
    <w:rsid w:val="00BE5B66"/>
    <w:rsid w:val="00BF36D7"/>
    <w:rsid w:val="00C13FBE"/>
    <w:rsid w:val="00C66519"/>
    <w:rsid w:val="00C97281"/>
    <w:rsid w:val="00CC21BE"/>
    <w:rsid w:val="00CD11D7"/>
    <w:rsid w:val="00CD4B49"/>
    <w:rsid w:val="00CE065D"/>
    <w:rsid w:val="00D2558C"/>
    <w:rsid w:val="00D56607"/>
    <w:rsid w:val="00D61EE6"/>
    <w:rsid w:val="00D96A5D"/>
    <w:rsid w:val="00DA41DF"/>
    <w:rsid w:val="00E0316B"/>
    <w:rsid w:val="00E715E5"/>
    <w:rsid w:val="00E91CE1"/>
    <w:rsid w:val="00F276F8"/>
    <w:rsid w:val="00F27930"/>
    <w:rsid w:val="00F57268"/>
    <w:rsid w:val="00F8612E"/>
    <w:rsid w:val="00FB1DDB"/>
    <w:rsid w:val="00FB3D44"/>
    <w:rsid w:val="00F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6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18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1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yt.shaanxi.gov.cn/file/upload/202112/17/20-20-31-38-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DDE90F-DE95-4D79-A0B7-B92E9599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370</cp:revision>
  <dcterms:created xsi:type="dcterms:W3CDTF">2022-04-29T10:15:00Z</dcterms:created>
  <dcterms:modified xsi:type="dcterms:W3CDTF">2023-04-28T02:46:00Z</dcterms:modified>
</cp:coreProperties>
</file>