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0F697">
      <w:pPr>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14:paraId="05E7202C">
      <w:pPr>
        <w:jc w:val="left"/>
        <w:rPr>
          <w:rFonts w:ascii="仿宋" w:hAnsi="仿宋" w:eastAsia="仿宋"/>
          <w:sz w:val="32"/>
          <w:szCs w:val="32"/>
        </w:rPr>
      </w:pPr>
    </w:p>
    <w:p w14:paraId="02E57606">
      <w:pPr>
        <w:spacing w:line="700" w:lineRule="exact"/>
        <w:jc w:val="center"/>
        <w:rPr>
          <w:rFonts w:ascii="方正小标宋简体" w:hAnsi="仿宋" w:eastAsia="方正小标宋简体"/>
          <w:sz w:val="44"/>
          <w:szCs w:val="30"/>
        </w:rPr>
      </w:pPr>
      <w:r>
        <w:rPr>
          <w:rFonts w:hint="eastAsia" w:ascii="方正小标宋简体" w:hAnsi="仿宋" w:eastAsia="方正小标宋简体"/>
          <w:sz w:val="44"/>
          <w:szCs w:val="30"/>
        </w:rPr>
        <w:t>中共镇安县委组织部</w:t>
      </w:r>
    </w:p>
    <w:p w14:paraId="17488D76">
      <w:pPr>
        <w:spacing w:line="700" w:lineRule="exact"/>
        <w:jc w:val="center"/>
        <w:rPr>
          <w:rFonts w:ascii="方正小标宋简体" w:hAnsi="仿宋" w:eastAsia="方正小标宋简体"/>
          <w:sz w:val="44"/>
          <w:szCs w:val="30"/>
        </w:rPr>
      </w:pPr>
      <w:r>
        <w:rPr>
          <w:rFonts w:ascii="方正小标宋简体" w:hAnsi="仿宋" w:eastAsia="方正小标宋简体"/>
          <w:sz w:val="44"/>
          <w:szCs w:val="30"/>
        </w:rPr>
        <w:t>2018</w:t>
      </w:r>
      <w:r>
        <w:rPr>
          <w:rFonts w:hint="eastAsia" w:ascii="方正小标宋简体" w:hAnsi="仿宋" w:eastAsia="方正小标宋简体"/>
          <w:sz w:val="44"/>
          <w:szCs w:val="30"/>
        </w:rPr>
        <w:t>年部门综合预算说明</w:t>
      </w:r>
    </w:p>
    <w:p w14:paraId="31B5F509">
      <w:pPr>
        <w:spacing w:line="700" w:lineRule="exact"/>
        <w:jc w:val="center"/>
        <w:rPr>
          <w:rFonts w:ascii="仿宋" w:hAnsi="仿宋" w:eastAsia="仿宋"/>
          <w:sz w:val="32"/>
          <w:szCs w:val="32"/>
        </w:rPr>
      </w:pPr>
    </w:p>
    <w:p w14:paraId="6E4AB96E">
      <w:pPr>
        <w:ind w:firstLine="640" w:firstLineChars="200"/>
        <w:rPr>
          <w:rFonts w:ascii="黑体" w:hAnsi="黑体" w:eastAsia="黑体"/>
          <w:sz w:val="32"/>
          <w:szCs w:val="32"/>
        </w:rPr>
      </w:pPr>
      <w:r>
        <w:rPr>
          <w:rFonts w:hint="eastAsia" w:ascii="黑体" w:hAnsi="黑体" w:eastAsia="黑体"/>
          <w:sz w:val="32"/>
          <w:szCs w:val="32"/>
        </w:rPr>
        <w:t>一、部门主要职责</w:t>
      </w:r>
    </w:p>
    <w:p w14:paraId="44D6A4C3">
      <w:pPr>
        <w:spacing w:line="520" w:lineRule="exact"/>
        <w:ind w:firstLine="640" w:firstLineChars="200"/>
        <w:rPr>
          <w:rFonts w:ascii="仿宋" w:hAnsi="仿宋" w:eastAsia="仿宋"/>
          <w:sz w:val="32"/>
          <w:szCs w:val="32"/>
        </w:rPr>
      </w:pPr>
      <w:r>
        <w:rPr>
          <w:rFonts w:hint="eastAsia" w:ascii="仿宋" w:hAnsi="仿宋" w:eastAsia="仿宋"/>
          <w:sz w:val="32"/>
          <w:szCs w:val="32"/>
        </w:rPr>
        <w:t>镇安县委组织部是县委的职能部门。主要职责是：</w:t>
      </w:r>
    </w:p>
    <w:p w14:paraId="4DE0F56B">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、主要负责贯彻落实党的干部路线、方针、政策，制定或参与制定干部人事工作的有关规定和干部人事制度改革建议方案；研究制定选择、考核干部的规定和程序；负责全县干部工作的宏观管理。</w:t>
      </w:r>
    </w:p>
    <w:p w14:paraId="01CE6D3C">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对县委管理和县委委托管理的领导班子和领导干部进行考核考察；提出调整配备的意见和建议；抓好领导班子的思想政治建设；办理县委管理干部的任免、审批手续；承办干部调动事宜；负责干部交流工作；办理县委管理干部工资评定审批手续和出国出境政审手续；负责营职以上军转干部安置工作；办理市管干部有关事宜。</w:t>
      </w:r>
    </w:p>
    <w:p w14:paraId="734721C7">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、制定全县干部队伍发展规划，负责后备干部队伍建设和培养选拔年轻干部的指导、管理工作。</w:t>
      </w:r>
    </w:p>
    <w:p w14:paraId="1AD3F93C">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贯彻落实党的组织工作路线、方针和政策；对全县各级党的组织建设进行调查研究，提出意见、建议；负责各级党委民主生活会的检查指导；负责抓好《中国共产党地方委员会工作条例》的实施工作；研究制定加强党的组织建设的措施，并进行宏观指导、督促检查；负责全县党员的管理、教育和发展工作；负责指导全县党员电化教育工作和农村党员远程教育工作；负责组工人员队伍建设；负责县委基层办。</w:t>
      </w:r>
    </w:p>
    <w:p w14:paraId="665456DB">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、承办县党代会、人代会、政协会的有关工作及代表（委员）的推选考察工作。</w:t>
      </w:r>
    </w:p>
    <w:p w14:paraId="3277BE66">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、负责县委管理的国有企业领导班建设工作，对全县国有企业领导班子建设进行宏观指导。</w:t>
      </w:r>
    </w:p>
    <w:p w14:paraId="0172B555">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、指导全县人才工作，推动和促进社会各类人才成长、开发和合理配置，负责选择和管理有突出贡献专家、专门人才和科技带头人，管理乡镇政府的科技副职。</w:t>
      </w:r>
    </w:p>
    <w:p w14:paraId="142CA51C">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8</w:t>
      </w:r>
      <w:r>
        <w:rPr>
          <w:rFonts w:hint="eastAsia" w:ascii="仿宋" w:hAnsi="仿宋" w:eastAsia="仿宋" w:cs="宋体"/>
          <w:sz w:val="32"/>
          <w:szCs w:val="32"/>
        </w:rPr>
        <w:t>、负责全县干部监督工作的指导、管理，参与制定干部监督工作的政策规定，督促检查贯彻落实《党政领导干部选择任用工作条例》的情况，受理群众举报干部选择任用工作和领导干部政治、思想、作风、廉政、品德等方面的问题，查办有关案件。</w:t>
      </w:r>
    </w:p>
    <w:p w14:paraId="2D377B38">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9</w:t>
      </w:r>
      <w:r>
        <w:rPr>
          <w:rFonts w:hint="eastAsia" w:ascii="仿宋" w:hAnsi="仿宋" w:eastAsia="仿宋" w:cs="宋体"/>
          <w:sz w:val="32"/>
          <w:szCs w:val="32"/>
        </w:rPr>
        <w:t>、指导全县干部教育培训工作；对党政干部和企业经营管理者、科技人才教育培训工作进行协调、督促和检查，并具体组织县委管理的干部和组织、政工人事干部的培训。</w:t>
      </w:r>
    </w:p>
    <w:p w14:paraId="618FD462">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10</w:t>
      </w:r>
      <w:r>
        <w:rPr>
          <w:rFonts w:hint="eastAsia" w:ascii="仿宋" w:hAnsi="仿宋" w:eastAsia="仿宋" w:cs="宋体"/>
          <w:sz w:val="32"/>
          <w:szCs w:val="32"/>
        </w:rPr>
        <w:t>、负责党组织关系在地方的省市驻镇单位党组织换届有关事宜；协助管理省市驻镇单位领导班子和领导干部。</w:t>
      </w:r>
    </w:p>
    <w:p w14:paraId="29BF8633">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11</w:t>
      </w:r>
      <w:r>
        <w:rPr>
          <w:rFonts w:hint="eastAsia" w:ascii="仿宋" w:hAnsi="仿宋" w:eastAsia="仿宋" w:cs="宋体"/>
          <w:sz w:val="32"/>
          <w:szCs w:val="32"/>
        </w:rPr>
        <w:t>、负责乡镇和县级党委、人大、政协、群众团体机关参照《国家公务员暂行条例》管理工作和全县参照管理工作的指导。</w:t>
      </w:r>
    </w:p>
    <w:p w14:paraId="1038552F">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12</w:t>
      </w:r>
      <w:r>
        <w:rPr>
          <w:rFonts w:hint="eastAsia" w:ascii="仿宋" w:hAnsi="仿宋" w:eastAsia="仿宋" w:cs="宋体"/>
          <w:sz w:val="32"/>
          <w:szCs w:val="32"/>
        </w:rPr>
        <w:t>、负责党员、干部的来信来访工作。</w:t>
      </w:r>
    </w:p>
    <w:p w14:paraId="7B08BC1E">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13</w:t>
      </w:r>
      <w:r>
        <w:rPr>
          <w:rFonts w:hint="eastAsia" w:ascii="仿宋" w:hAnsi="仿宋" w:eastAsia="仿宋" w:cs="宋体"/>
          <w:sz w:val="32"/>
          <w:szCs w:val="32"/>
        </w:rPr>
        <w:t>、负责党员和干部的统计工作；负责县委管理的干部的档案管理，并指导全县干部档案管理工作；负责全县组织史资料的征集和编写工作。</w:t>
      </w:r>
    </w:p>
    <w:p w14:paraId="364402EC">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14</w:t>
      </w:r>
      <w:r>
        <w:rPr>
          <w:rFonts w:hint="eastAsia" w:ascii="仿宋" w:hAnsi="仿宋" w:eastAsia="仿宋" w:cs="宋体"/>
          <w:sz w:val="32"/>
          <w:szCs w:val="32"/>
        </w:rPr>
        <w:t>、及时向县委和市委组织部报告全县党的组织、干部工作情况。</w:t>
      </w:r>
    </w:p>
    <w:p w14:paraId="4763B72A">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15</w:t>
      </w:r>
      <w:r>
        <w:rPr>
          <w:rFonts w:hint="eastAsia" w:ascii="仿宋" w:hAnsi="仿宋" w:eastAsia="仿宋" w:cs="宋体"/>
          <w:sz w:val="32"/>
          <w:szCs w:val="32"/>
        </w:rPr>
        <w:t>、负责离退休干部工作的宏观指导；办理县委管理的干部的离退休审批手续。</w:t>
      </w:r>
    </w:p>
    <w:p w14:paraId="4E790436">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16</w:t>
      </w:r>
      <w:r>
        <w:rPr>
          <w:rFonts w:hint="eastAsia" w:ascii="仿宋" w:hAnsi="仿宋" w:eastAsia="仿宋" w:cs="宋体"/>
          <w:sz w:val="32"/>
          <w:szCs w:val="32"/>
        </w:rPr>
        <w:t>、负责全县</w:t>
      </w:r>
      <w:r>
        <w:rPr>
          <w:rFonts w:hint="eastAsia" w:ascii="仿宋" w:hAnsi="仿宋" w:eastAsia="仿宋" w:cs="宋体"/>
          <w:snapToGrid w:val="0"/>
          <w:sz w:val="32"/>
          <w:szCs w:val="32"/>
        </w:rPr>
        <w:t>领导班子和领导干部的目标责任考核</w:t>
      </w:r>
      <w:r>
        <w:rPr>
          <w:rFonts w:hint="eastAsia" w:ascii="仿宋" w:hAnsi="仿宋" w:eastAsia="仿宋" w:cs="仿宋_GB2312"/>
          <w:bCs/>
          <w:snapToGrid w:val="0"/>
          <w:sz w:val="32"/>
          <w:szCs w:val="32"/>
        </w:rPr>
        <w:t>。</w:t>
      </w:r>
    </w:p>
    <w:p w14:paraId="3470C21D">
      <w:pPr>
        <w:widowControl/>
        <w:snapToGrid w:val="0"/>
        <w:spacing w:line="520" w:lineRule="exact"/>
        <w:ind w:firstLine="640" w:firstLineChars="200"/>
        <w:jc w:val="left"/>
        <w:rPr>
          <w:rFonts w:ascii="仿宋" w:hAnsi="仿宋" w:eastAsia="仿宋" w:cs="宋体"/>
          <w:sz w:val="32"/>
          <w:szCs w:val="32"/>
        </w:rPr>
      </w:pPr>
      <w:r>
        <w:rPr>
          <w:rFonts w:ascii="仿宋" w:hAnsi="仿宋" w:eastAsia="仿宋" w:cs="宋体"/>
          <w:sz w:val="32"/>
          <w:szCs w:val="32"/>
        </w:rPr>
        <w:t>17</w:t>
      </w:r>
      <w:r>
        <w:rPr>
          <w:rFonts w:hint="eastAsia" w:ascii="仿宋" w:hAnsi="仿宋" w:eastAsia="仿宋" w:cs="宋体"/>
          <w:sz w:val="32"/>
          <w:szCs w:val="32"/>
        </w:rPr>
        <w:t>、完成县委和市委组织部交办的其他任务。</w:t>
      </w:r>
    </w:p>
    <w:p w14:paraId="72BB4E20">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2018</w:t>
      </w:r>
      <w:r>
        <w:rPr>
          <w:rFonts w:hint="eastAsia" w:ascii="黑体" w:hAnsi="黑体" w:eastAsia="黑体"/>
          <w:sz w:val="32"/>
          <w:szCs w:val="32"/>
        </w:rPr>
        <w:t>年年度部门工作任务</w:t>
      </w:r>
    </w:p>
    <w:p w14:paraId="69BEAEF8">
      <w:pPr>
        <w:spacing w:line="52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年，县委组织部按照县委、县政府的决策部署，重点抓好以下几方面工作：</w:t>
      </w:r>
    </w:p>
    <w:p w14:paraId="098E6379">
      <w:pPr>
        <w:widowControl/>
        <w:snapToGrid w:val="0"/>
        <w:spacing w:line="520" w:lineRule="exact"/>
        <w:ind w:firstLine="640" w:firstLineChars="200"/>
        <w:jc w:val="left"/>
        <w:rPr>
          <w:rFonts w:ascii="仿宋" w:hAnsi="仿宋" w:eastAsia="仿宋" w:cs="宋体"/>
          <w:snapToGrid w:val="0"/>
          <w:sz w:val="32"/>
          <w:szCs w:val="32"/>
        </w:rPr>
      </w:pPr>
      <w:r>
        <w:rPr>
          <w:rFonts w:hint="eastAsia" w:ascii="仿宋" w:hAnsi="仿宋" w:eastAsia="仿宋" w:cs="宋体"/>
          <w:snapToGrid w:val="0"/>
          <w:sz w:val="32"/>
          <w:szCs w:val="32"/>
        </w:rPr>
        <w:t>（一）强化思想政治建设，扎实抓好党员干部教育培训</w:t>
      </w:r>
    </w:p>
    <w:p w14:paraId="17D4E099">
      <w:pPr>
        <w:widowControl/>
        <w:snapToGrid w:val="0"/>
        <w:spacing w:line="520" w:lineRule="exact"/>
        <w:ind w:firstLine="608" w:firstLineChars="200"/>
        <w:jc w:val="left"/>
        <w:rPr>
          <w:rFonts w:ascii="仿宋" w:hAnsi="仿宋" w:eastAsia="仿宋" w:cs="宋体"/>
          <w:snapToGrid w:val="0"/>
          <w:w w:val="95"/>
          <w:sz w:val="32"/>
          <w:szCs w:val="32"/>
        </w:rPr>
      </w:pPr>
      <w:r>
        <w:rPr>
          <w:rFonts w:hint="eastAsia" w:ascii="仿宋" w:hAnsi="仿宋" w:eastAsia="仿宋" w:cs="宋体"/>
          <w:snapToGrid w:val="0"/>
          <w:w w:val="95"/>
          <w:sz w:val="32"/>
          <w:szCs w:val="32"/>
        </w:rPr>
        <w:t>（二）突出“两学一做”学习教育，巩固深化教育实践活动成果</w:t>
      </w:r>
    </w:p>
    <w:p w14:paraId="24BF4E00">
      <w:pPr>
        <w:widowControl/>
        <w:snapToGrid w:val="0"/>
        <w:spacing w:line="520" w:lineRule="exact"/>
        <w:ind w:firstLine="640" w:firstLineChars="200"/>
        <w:jc w:val="left"/>
        <w:rPr>
          <w:rFonts w:ascii="仿宋" w:hAnsi="仿宋" w:eastAsia="仿宋" w:cs="宋体"/>
          <w:snapToGrid w:val="0"/>
          <w:sz w:val="32"/>
          <w:szCs w:val="32"/>
        </w:rPr>
      </w:pPr>
      <w:r>
        <w:rPr>
          <w:rFonts w:hint="eastAsia" w:ascii="仿宋" w:hAnsi="仿宋" w:eastAsia="仿宋" w:cs="宋体"/>
          <w:snapToGrid w:val="0"/>
          <w:sz w:val="32"/>
          <w:szCs w:val="32"/>
        </w:rPr>
        <w:t>（三）从严选用管理干部，着力塑造一支敢于担当、勇于作为的干部队伍</w:t>
      </w:r>
    </w:p>
    <w:p w14:paraId="268624BB">
      <w:pPr>
        <w:widowControl/>
        <w:snapToGrid w:val="0"/>
        <w:spacing w:line="520" w:lineRule="exact"/>
        <w:ind w:firstLine="640" w:firstLineChars="200"/>
        <w:jc w:val="left"/>
        <w:rPr>
          <w:rFonts w:ascii="仿宋" w:hAnsi="仿宋" w:eastAsia="仿宋" w:cs="宋体"/>
          <w:snapToGrid w:val="0"/>
          <w:sz w:val="32"/>
          <w:szCs w:val="32"/>
        </w:rPr>
      </w:pPr>
      <w:r>
        <w:rPr>
          <w:rFonts w:hint="eastAsia" w:ascii="仿宋" w:hAnsi="仿宋" w:eastAsia="仿宋" w:cs="宋体"/>
          <w:snapToGrid w:val="0"/>
          <w:sz w:val="32"/>
          <w:szCs w:val="32"/>
        </w:rPr>
        <w:t>（四）全面落实党建主体责任，聚力抓党建促脱贫</w:t>
      </w:r>
    </w:p>
    <w:p w14:paraId="2533BFFD">
      <w:pPr>
        <w:widowControl/>
        <w:snapToGrid w:val="0"/>
        <w:spacing w:line="520" w:lineRule="exact"/>
        <w:ind w:firstLine="640" w:firstLineChars="200"/>
        <w:jc w:val="left"/>
        <w:rPr>
          <w:rFonts w:ascii="仿宋" w:hAnsi="仿宋" w:eastAsia="仿宋" w:cs="宋体"/>
          <w:snapToGrid w:val="0"/>
          <w:sz w:val="32"/>
          <w:szCs w:val="32"/>
        </w:rPr>
      </w:pPr>
      <w:r>
        <w:rPr>
          <w:rFonts w:hint="eastAsia" w:ascii="仿宋" w:hAnsi="仿宋" w:eastAsia="仿宋" w:cs="宋体"/>
          <w:snapToGrid w:val="0"/>
          <w:sz w:val="32"/>
          <w:szCs w:val="32"/>
        </w:rPr>
        <w:t>（五）抓好人才引进培养，着力发挥人才在当地经济发展中的示范引领作用</w:t>
      </w:r>
    </w:p>
    <w:p w14:paraId="28F6773E">
      <w:pPr>
        <w:widowControl/>
        <w:snapToGrid w:val="0"/>
        <w:spacing w:line="520" w:lineRule="exact"/>
        <w:ind w:firstLine="640" w:firstLineChars="200"/>
        <w:jc w:val="left"/>
        <w:rPr>
          <w:rFonts w:ascii="仿宋" w:hAnsi="仿宋" w:eastAsia="仿宋" w:cs="宋体"/>
          <w:snapToGrid w:val="0"/>
          <w:sz w:val="32"/>
          <w:szCs w:val="32"/>
        </w:rPr>
      </w:pPr>
      <w:r>
        <w:rPr>
          <w:rFonts w:hint="eastAsia" w:ascii="仿宋" w:hAnsi="仿宋" w:eastAsia="仿宋" w:cs="宋体"/>
          <w:snapToGrid w:val="0"/>
          <w:sz w:val="32"/>
          <w:szCs w:val="32"/>
        </w:rPr>
        <w:t>（六）主动适应新常态，建设风清气正组织部门</w:t>
      </w:r>
    </w:p>
    <w:p w14:paraId="3B25481A">
      <w:pPr>
        <w:ind w:firstLine="640" w:firstLineChars="200"/>
        <w:rPr>
          <w:rFonts w:ascii="黑体" w:hAnsi="黑体" w:eastAsia="黑体"/>
          <w:sz w:val="32"/>
          <w:szCs w:val="32"/>
        </w:rPr>
      </w:pPr>
      <w:r>
        <w:rPr>
          <w:rFonts w:hint="eastAsia" w:ascii="黑体" w:hAnsi="黑体" w:eastAsia="黑体"/>
          <w:sz w:val="32"/>
          <w:szCs w:val="32"/>
        </w:rPr>
        <w:t>三、部门预算单位构成</w:t>
      </w:r>
    </w:p>
    <w:p w14:paraId="539AD9DD">
      <w:pPr>
        <w:ind w:firstLine="640" w:firstLineChars="200"/>
        <w:rPr>
          <w:rFonts w:ascii="仿宋" w:hAnsi="仿宋" w:eastAsia="仿宋"/>
          <w:sz w:val="32"/>
          <w:szCs w:val="32"/>
        </w:rPr>
      </w:pPr>
      <w:r>
        <w:rPr>
          <w:rFonts w:hint="eastAsia" w:ascii="仿宋" w:hAnsi="仿宋" w:eastAsia="仿宋"/>
          <w:color w:val="000000"/>
          <w:sz w:val="32"/>
          <w:szCs w:val="32"/>
        </w:rPr>
        <w:t>现内设</w:t>
      </w:r>
      <w:r>
        <w:rPr>
          <w:rFonts w:hint="eastAsia" w:ascii="仿宋" w:hAnsi="仿宋" w:eastAsia="仿宋" w:cs="宋体"/>
          <w:color w:val="000000"/>
          <w:sz w:val="32"/>
          <w:szCs w:val="32"/>
        </w:rPr>
        <w:t>办公室、组织股、干部股、人才股、干部监督股、干部教育股、信息中心、调研股（组史办）、考核办、基层办、</w:t>
      </w:r>
      <w:r>
        <w:rPr>
          <w:rFonts w:hint="eastAsia" w:ascii="仿宋" w:hAnsi="仿宋" w:eastAsia="仿宋"/>
          <w:color w:val="000000"/>
          <w:sz w:val="32"/>
          <w:szCs w:val="32"/>
        </w:rPr>
        <w:t>非公党工委</w:t>
      </w:r>
      <w:r>
        <w:rPr>
          <w:rFonts w:hint="eastAsia" w:ascii="仿宋" w:hAnsi="仿宋" w:eastAsia="仿宋" w:cs="宋体"/>
          <w:color w:val="000000"/>
          <w:sz w:val="32"/>
          <w:szCs w:val="32"/>
        </w:rPr>
        <w:t>等</w:t>
      </w:r>
      <w:r>
        <w:rPr>
          <w:rFonts w:ascii="仿宋" w:hAnsi="仿宋" w:eastAsia="仿宋" w:cs="宋体"/>
          <w:color w:val="000000"/>
          <w:sz w:val="32"/>
          <w:szCs w:val="32"/>
        </w:rPr>
        <w:t>11</w:t>
      </w:r>
      <w:r>
        <w:rPr>
          <w:rFonts w:hint="eastAsia" w:ascii="仿宋" w:hAnsi="仿宋" w:eastAsia="仿宋"/>
          <w:color w:val="000000"/>
          <w:sz w:val="32"/>
          <w:szCs w:val="32"/>
        </w:rPr>
        <w:t>个股室，及</w:t>
      </w:r>
      <w:r>
        <w:rPr>
          <w:rFonts w:hint="eastAsia" w:ascii="仿宋" w:hAnsi="仿宋" w:eastAsia="仿宋" w:cs="宋体"/>
          <w:color w:val="000000"/>
          <w:sz w:val="32"/>
          <w:szCs w:val="32"/>
        </w:rPr>
        <w:t>远教办</w:t>
      </w:r>
      <w:r>
        <w:rPr>
          <w:rFonts w:ascii="仿宋" w:hAnsi="仿宋" w:eastAsia="仿宋"/>
          <w:color w:val="000000"/>
          <w:sz w:val="32"/>
          <w:szCs w:val="32"/>
        </w:rPr>
        <w:t>1</w:t>
      </w:r>
      <w:r>
        <w:rPr>
          <w:rFonts w:hint="eastAsia" w:ascii="仿宋" w:hAnsi="仿宋" w:eastAsia="仿宋"/>
          <w:color w:val="000000"/>
          <w:sz w:val="32"/>
          <w:szCs w:val="32"/>
        </w:rPr>
        <w:t>个下属单位。</w:t>
      </w:r>
    </w:p>
    <w:p w14:paraId="14FD88F4">
      <w:pPr>
        <w:ind w:firstLine="640" w:firstLineChars="200"/>
        <w:rPr>
          <w:rFonts w:ascii="仿宋" w:hAnsi="仿宋" w:eastAsia="仿宋"/>
          <w:sz w:val="32"/>
          <w:szCs w:val="32"/>
        </w:rPr>
      </w:pPr>
      <w:r>
        <w:rPr>
          <w:rFonts w:hint="eastAsia" w:ascii="仿宋" w:hAnsi="仿宋" w:eastAsia="仿宋"/>
          <w:sz w:val="32"/>
          <w:szCs w:val="32"/>
        </w:rPr>
        <w:t>纳入本部门</w:t>
      </w:r>
      <w:r>
        <w:rPr>
          <w:rFonts w:ascii="仿宋" w:hAnsi="仿宋" w:eastAsia="仿宋"/>
          <w:sz w:val="32"/>
          <w:szCs w:val="32"/>
        </w:rPr>
        <w:t>2018</w:t>
      </w:r>
      <w:r>
        <w:rPr>
          <w:rFonts w:hint="eastAsia" w:ascii="仿宋" w:hAnsi="仿宋" w:eastAsia="仿宋"/>
          <w:sz w:val="32"/>
          <w:szCs w:val="32"/>
        </w:rPr>
        <w:t>年部门预算编制范围的二级预算单位共有</w:t>
      </w:r>
      <w:r>
        <w:rPr>
          <w:rFonts w:ascii="仿宋" w:hAnsi="仿宋" w:eastAsia="仿宋"/>
          <w:sz w:val="32"/>
          <w:szCs w:val="32"/>
        </w:rPr>
        <w:t>0</w:t>
      </w:r>
      <w:r>
        <w:rPr>
          <w:rFonts w:hint="eastAsia" w:ascii="仿宋" w:hAnsi="仿宋" w:eastAsia="仿宋"/>
          <w:sz w:val="32"/>
          <w:szCs w:val="32"/>
        </w:rPr>
        <w:t>个，包括：</w:t>
      </w:r>
    </w:p>
    <w:tbl>
      <w:tblPr>
        <w:tblStyle w:val="4"/>
        <w:tblW w:w="0" w:type="auto"/>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5811"/>
      </w:tblGrid>
      <w:tr w14:paraId="755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14:paraId="4790DACD">
            <w:pPr>
              <w:jc w:val="center"/>
              <w:rPr>
                <w:rFonts w:ascii="仿宋" w:hAnsi="仿宋" w:eastAsia="仿宋"/>
                <w:sz w:val="32"/>
                <w:szCs w:val="32"/>
              </w:rPr>
            </w:pPr>
            <w:r>
              <w:rPr>
                <w:rFonts w:hint="eastAsia" w:ascii="仿宋" w:hAnsi="仿宋" w:eastAsia="仿宋"/>
                <w:sz w:val="32"/>
                <w:szCs w:val="32"/>
              </w:rPr>
              <w:t>序号</w:t>
            </w:r>
          </w:p>
        </w:tc>
        <w:tc>
          <w:tcPr>
            <w:tcW w:w="5811" w:type="dxa"/>
          </w:tcPr>
          <w:p w14:paraId="7F344D82">
            <w:pPr>
              <w:jc w:val="center"/>
              <w:rPr>
                <w:rFonts w:ascii="仿宋" w:hAnsi="仿宋" w:eastAsia="仿宋"/>
                <w:sz w:val="32"/>
                <w:szCs w:val="32"/>
              </w:rPr>
            </w:pPr>
            <w:r>
              <w:rPr>
                <w:rFonts w:hint="eastAsia" w:ascii="仿宋" w:hAnsi="仿宋" w:eastAsia="仿宋"/>
                <w:sz w:val="32"/>
                <w:szCs w:val="32"/>
              </w:rPr>
              <w:t>单位名称</w:t>
            </w:r>
          </w:p>
        </w:tc>
      </w:tr>
      <w:tr w14:paraId="654E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14:paraId="7823B963">
            <w:pPr>
              <w:jc w:val="center"/>
              <w:rPr>
                <w:rFonts w:ascii="仿宋" w:hAnsi="仿宋" w:eastAsia="仿宋"/>
                <w:sz w:val="32"/>
                <w:szCs w:val="32"/>
              </w:rPr>
            </w:pPr>
            <w:r>
              <w:rPr>
                <w:rFonts w:ascii="仿宋" w:hAnsi="仿宋" w:eastAsia="仿宋"/>
                <w:sz w:val="32"/>
                <w:szCs w:val="32"/>
              </w:rPr>
              <w:t>1</w:t>
            </w:r>
          </w:p>
        </w:tc>
        <w:tc>
          <w:tcPr>
            <w:tcW w:w="5811" w:type="dxa"/>
          </w:tcPr>
          <w:p w14:paraId="2B87D620">
            <w:pPr>
              <w:rPr>
                <w:rFonts w:ascii="仿宋" w:hAnsi="仿宋" w:eastAsia="仿宋"/>
                <w:sz w:val="32"/>
                <w:szCs w:val="32"/>
              </w:rPr>
            </w:pPr>
            <w:r>
              <w:rPr>
                <w:rFonts w:hint="eastAsia" w:ascii="仿宋" w:hAnsi="仿宋" w:eastAsia="仿宋"/>
                <w:sz w:val="32"/>
                <w:szCs w:val="32"/>
              </w:rPr>
              <w:t>中共镇安县委组织部本级（机关）</w:t>
            </w:r>
          </w:p>
        </w:tc>
      </w:tr>
      <w:tr w14:paraId="6A8F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14:paraId="148B53FB">
            <w:pPr>
              <w:jc w:val="center"/>
              <w:rPr>
                <w:rFonts w:ascii="仿宋" w:hAnsi="仿宋" w:eastAsia="仿宋"/>
                <w:sz w:val="32"/>
                <w:szCs w:val="32"/>
              </w:rPr>
            </w:pPr>
            <w:r>
              <w:rPr>
                <w:rFonts w:ascii="仿宋" w:hAnsi="仿宋" w:eastAsia="仿宋"/>
                <w:sz w:val="32"/>
                <w:szCs w:val="32"/>
              </w:rPr>
              <w:t>2</w:t>
            </w:r>
          </w:p>
        </w:tc>
        <w:tc>
          <w:tcPr>
            <w:tcW w:w="5811" w:type="dxa"/>
          </w:tcPr>
          <w:p w14:paraId="7F6525E5">
            <w:pPr>
              <w:rPr>
                <w:rFonts w:ascii="仿宋" w:hAnsi="仿宋" w:eastAsia="仿宋"/>
                <w:sz w:val="32"/>
                <w:szCs w:val="32"/>
              </w:rPr>
            </w:pPr>
            <w:r>
              <w:rPr>
                <w:rFonts w:hint="eastAsia" w:ascii="仿宋" w:hAnsi="仿宋" w:eastAsia="仿宋"/>
                <w:sz w:val="32"/>
                <w:szCs w:val="32"/>
              </w:rPr>
              <w:t>……</w:t>
            </w:r>
          </w:p>
        </w:tc>
      </w:tr>
      <w:tr w14:paraId="6C5D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14:paraId="1CF1DA93">
            <w:pPr>
              <w:jc w:val="center"/>
              <w:rPr>
                <w:rFonts w:ascii="仿宋" w:hAnsi="仿宋" w:eastAsia="仿宋"/>
                <w:sz w:val="32"/>
                <w:szCs w:val="32"/>
              </w:rPr>
            </w:pPr>
            <w:r>
              <w:rPr>
                <w:rFonts w:ascii="仿宋" w:hAnsi="仿宋" w:eastAsia="仿宋"/>
                <w:sz w:val="32"/>
                <w:szCs w:val="32"/>
              </w:rPr>
              <w:t>3</w:t>
            </w:r>
          </w:p>
        </w:tc>
        <w:tc>
          <w:tcPr>
            <w:tcW w:w="5811" w:type="dxa"/>
          </w:tcPr>
          <w:p w14:paraId="4D9ADBC8">
            <w:pPr>
              <w:rPr>
                <w:rFonts w:ascii="仿宋" w:hAnsi="仿宋" w:eastAsia="仿宋"/>
                <w:sz w:val="32"/>
                <w:szCs w:val="32"/>
              </w:rPr>
            </w:pPr>
            <w:r>
              <w:rPr>
                <w:rFonts w:hint="eastAsia" w:ascii="仿宋" w:hAnsi="仿宋" w:eastAsia="仿宋"/>
                <w:sz w:val="32"/>
                <w:szCs w:val="32"/>
              </w:rPr>
              <w:t>……</w:t>
            </w:r>
          </w:p>
        </w:tc>
      </w:tr>
      <w:tr w14:paraId="08FF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14:paraId="69CD5619">
            <w:pPr>
              <w:jc w:val="center"/>
              <w:rPr>
                <w:rFonts w:ascii="仿宋" w:hAnsi="仿宋" w:eastAsia="仿宋"/>
                <w:sz w:val="32"/>
                <w:szCs w:val="32"/>
              </w:rPr>
            </w:pPr>
            <w:r>
              <w:rPr>
                <w:rFonts w:hint="eastAsia" w:ascii="仿宋" w:hAnsi="仿宋" w:eastAsia="仿宋"/>
                <w:sz w:val="32"/>
                <w:szCs w:val="32"/>
              </w:rPr>
              <w:t>……</w:t>
            </w:r>
          </w:p>
        </w:tc>
        <w:tc>
          <w:tcPr>
            <w:tcW w:w="5811" w:type="dxa"/>
          </w:tcPr>
          <w:p w14:paraId="3FA03990">
            <w:pPr>
              <w:rPr>
                <w:rFonts w:ascii="仿宋" w:hAnsi="仿宋" w:eastAsia="仿宋"/>
                <w:sz w:val="32"/>
                <w:szCs w:val="32"/>
              </w:rPr>
            </w:pPr>
            <w:r>
              <w:rPr>
                <w:rFonts w:hint="eastAsia" w:ascii="仿宋" w:hAnsi="仿宋" w:eastAsia="仿宋"/>
                <w:sz w:val="32"/>
                <w:szCs w:val="32"/>
              </w:rPr>
              <w:t>……</w:t>
            </w:r>
          </w:p>
        </w:tc>
      </w:tr>
    </w:tbl>
    <w:p w14:paraId="32D0ADEC">
      <w:pPr>
        <w:ind w:firstLine="640" w:firstLineChars="200"/>
        <w:rPr>
          <w:rFonts w:ascii="黑体" w:hAnsi="黑体" w:eastAsia="黑体"/>
          <w:sz w:val="32"/>
          <w:szCs w:val="32"/>
        </w:rPr>
      </w:pPr>
      <w:r>
        <w:rPr>
          <w:rFonts w:hint="eastAsia" w:ascii="黑体" w:hAnsi="黑体" w:eastAsia="黑体"/>
          <w:sz w:val="32"/>
          <w:szCs w:val="32"/>
        </w:rPr>
        <w:t>四、部门人员情况说明</w:t>
      </w:r>
    </w:p>
    <w:p w14:paraId="283C2E78">
      <w:pPr>
        <w:ind w:firstLine="420" w:firstLineChars="200"/>
        <w:rPr>
          <w:rFonts w:ascii="仿宋" w:hAnsi="仿宋" w:eastAsia="仿宋"/>
          <w:sz w:val="32"/>
          <w:szCs w:val="32"/>
        </w:rPr>
      </w:pPr>
      <w:r>
        <w:pict>
          <v:shape id="_x0000_s1026" o:spid="_x0000_s1026" o:spt="75" type="#_x0000_t75" style="position:absolute;left:0pt;margin-top:93.6pt;height:144.05pt;width:386.95pt;mso-position-horizontal:lef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5" o:title=""/>
            <o:lock v:ext="edit" aspectratio="t"/>
            <w10:wrap type="square" side="right"/>
          </v:shape>
          <o:OLEObject Type="Embed" ProgID="MSGraph.Chart.8" ShapeID="_x0000_s1026" DrawAspect="Content" ObjectID="_1468075725" r:id="rId4">
            <o:LockedField>false</o:LockedField>
          </o:OLEObject>
        </w:pict>
      </w:r>
      <w:r>
        <w:rPr>
          <w:rFonts w:hint="eastAsia" w:ascii="仿宋" w:hAnsi="仿宋" w:eastAsia="仿宋"/>
          <w:sz w:val="32"/>
          <w:szCs w:val="32"/>
        </w:rPr>
        <w:t>截止</w:t>
      </w:r>
      <w:r>
        <w:rPr>
          <w:rFonts w:ascii="仿宋" w:hAnsi="仿宋" w:eastAsia="仿宋"/>
          <w:sz w:val="32"/>
          <w:szCs w:val="32"/>
        </w:rPr>
        <w:t>2017</w:t>
      </w:r>
      <w:r>
        <w:rPr>
          <w:rFonts w:hint="eastAsia" w:ascii="仿宋" w:hAnsi="仿宋" w:eastAsia="仿宋"/>
          <w:sz w:val="32"/>
          <w:szCs w:val="32"/>
        </w:rPr>
        <w:t>年底，本部门人员编制</w:t>
      </w:r>
      <w:r>
        <w:rPr>
          <w:rFonts w:ascii="仿宋" w:hAnsi="仿宋" w:eastAsia="仿宋"/>
          <w:sz w:val="32"/>
          <w:szCs w:val="32"/>
        </w:rPr>
        <w:t>30</w:t>
      </w:r>
      <w:r>
        <w:rPr>
          <w:rFonts w:hint="eastAsia" w:ascii="仿宋" w:hAnsi="仿宋" w:eastAsia="仿宋"/>
          <w:sz w:val="32"/>
          <w:szCs w:val="32"/>
        </w:rPr>
        <w:t>人，其中行政编制</w:t>
      </w:r>
      <w:r>
        <w:rPr>
          <w:rFonts w:ascii="仿宋" w:hAnsi="仿宋" w:eastAsia="仿宋"/>
          <w:sz w:val="32"/>
          <w:szCs w:val="32"/>
        </w:rPr>
        <w:t>19</w:t>
      </w:r>
      <w:r>
        <w:rPr>
          <w:rFonts w:hint="eastAsia" w:ascii="仿宋" w:hAnsi="仿宋" w:eastAsia="仿宋"/>
          <w:sz w:val="32"/>
          <w:szCs w:val="32"/>
        </w:rPr>
        <w:t>人、事业编制</w:t>
      </w:r>
      <w:r>
        <w:rPr>
          <w:rFonts w:ascii="仿宋" w:hAnsi="仿宋" w:eastAsia="仿宋"/>
          <w:sz w:val="32"/>
          <w:szCs w:val="32"/>
        </w:rPr>
        <w:t>11</w:t>
      </w:r>
      <w:r>
        <w:rPr>
          <w:rFonts w:hint="eastAsia" w:ascii="仿宋" w:hAnsi="仿宋" w:eastAsia="仿宋"/>
          <w:sz w:val="32"/>
          <w:szCs w:val="32"/>
        </w:rPr>
        <w:t>人；实有人员</w:t>
      </w:r>
      <w:r>
        <w:rPr>
          <w:rFonts w:ascii="仿宋" w:hAnsi="仿宋" w:eastAsia="仿宋"/>
          <w:sz w:val="32"/>
          <w:szCs w:val="32"/>
        </w:rPr>
        <w:t>25</w:t>
      </w:r>
      <w:r>
        <w:rPr>
          <w:rFonts w:hint="eastAsia" w:ascii="仿宋" w:hAnsi="仿宋" w:eastAsia="仿宋"/>
          <w:sz w:val="32"/>
          <w:szCs w:val="32"/>
        </w:rPr>
        <w:t>人，其中行政</w:t>
      </w:r>
      <w:r>
        <w:rPr>
          <w:rFonts w:ascii="仿宋" w:hAnsi="仿宋" w:eastAsia="仿宋"/>
          <w:sz w:val="32"/>
          <w:szCs w:val="32"/>
        </w:rPr>
        <w:t>19</w:t>
      </w:r>
      <w:r>
        <w:rPr>
          <w:rFonts w:hint="eastAsia" w:ascii="仿宋" w:hAnsi="仿宋" w:eastAsia="仿宋"/>
          <w:sz w:val="32"/>
          <w:szCs w:val="32"/>
        </w:rPr>
        <w:t>人，事业</w:t>
      </w:r>
      <w:r>
        <w:rPr>
          <w:rFonts w:ascii="仿宋" w:hAnsi="仿宋" w:eastAsia="仿宋"/>
          <w:sz w:val="32"/>
          <w:szCs w:val="32"/>
        </w:rPr>
        <w:t>6</w:t>
      </w:r>
      <w:r>
        <w:rPr>
          <w:rFonts w:hint="eastAsia" w:ascii="仿宋" w:hAnsi="仿宋" w:eastAsia="仿宋"/>
          <w:sz w:val="32"/>
          <w:szCs w:val="32"/>
        </w:rPr>
        <w:t>人。单位管理的离退休人员</w:t>
      </w:r>
      <w:r>
        <w:rPr>
          <w:rFonts w:ascii="仿宋" w:hAnsi="仿宋" w:eastAsia="仿宋"/>
          <w:sz w:val="32"/>
          <w:szCs w:val="32"/>
        </w:rPr>
        <w:t>1</w:t>
      </w:r>
      <w:r>
        <w:rPr>
          <w:rFonts w:hint="eastAsia" w:ascii="仿宋" w:hAnsi="仿宋" w:eastAsia="仿宋"/>
          <w:sz w:val="32"/>
          <w:szCs w:val="32"/>
        </w:rPr>
        <w:t>人。</w:t>
      </w:r>
    </w:p>
    <w:p w14:paraId="52F66AA4">
      <w:pPr>
        <w:ind w:firstLine="640" w:firstLineChars="200"/>
        <w:rPr>
          <w:rFonts w:ascii="仿宋" w:hAnsi="仿宋" w:eastAsia="仿宋"/>
          <w:sz w:val="32"/>
          <w:szCs w:val="32"/>
        </w:rPr>
      </w:pPr>
    </w:p>
    <w:p w14:paraId="311ECE21">
      <w:pPr>
        <w:ind w:firstLine="640" w:firstLineChars="200"/>
        <w:rPr>
          <w:rFonts w:ascii="仿宋" w:hAnsi="仿宋" w:eastAsia="仿宋"/>
          <w:sz w:val="32"/>
          <w:szCs w:val="32"/>
        </w:rPr>
      </w:pPr>
    </w:p>
    <w:p w14:paraId="64CD9E3B">
      <w:pPr>
        <w:ind w:firstLine="640" w:firstLineChars="200"/>
        <w:rPr>
          <w:rFonts w:ascii="仿宋" w:hAnsi="仿宋" w:eastAsia="仿宋"/>
          <w:sz w:val="32"/>
          <w:szCs w:val="32"/>
        </w:rPr>
      </w:pPr>
    </w:p>
    <w:p w14:paraId="103F3C79">
      <w:pPr>
        <w:ind w:firstLine="640" w:firstLineChars="200"/>
        <w:rPr>
          <w:rFonts w:ascii="仿宋" w:hAnsi="仿宋" w:eastAsia="仿宋"/>
          <w:sz w:val="32"/>
          <w:szCs w:val="32"/>
        </w:rPr>
      </w:pPr>
    </w:p>
    <w:p w14:paraId="14C5AAC1">
      <w:pPr>
        <w:ind w:firstLine="640" w:firstLineChars="200"/>
        <w:rPr>
          <w:rFonts w:ascii="仿宋" w:hAnsi="仿宋" w:eastAsia="仿宋"/>
          <w:sz w:val="32"/>
          <w:szCs w:val="32"/>
        </w:rPr>
      </w:pPr>
    </w:p>
    <w:p w14:paraId="7BF1CD40">
      <w:pPr>
        <w:ind w:firstLine="640" w:firstLineChars="200"/>
        <w:rPr>
          <w:rFonts w:ascii="仿宋" w:hAnsi="仿宋" w:eastAsia="仿宋"/>
          <w:sz w:val="32"/>
          <w:szCs w:val="32"/>
        </w:rPr>
      </w:pPr>
      <w:r>
        <w:rPr>
          <w:rFonts w:ascii="仿宋" w:hAnsi="仿宋" w:eastAsia="仿宋"/>
          <w:sz w:val="32"/>
          <w:szCs w:val="32"/>
        </w:rPr>
        <w:object>
          <v:shape id="_x0000_i1025" o:spt="75" type="#_x0000_t75" style="height:203.25pt;width:386.25pt;" o:ole="t" filled="f" o:preferrelative="t" stroked="f" coordsize="21600,21600">
            <v:path/>
            <v:fill on="f" focussize="0,0"/>
            <v:stroke on="f" joinstyle="miter"/>
            <v:imagedata r:id="rId7" o:title=""/>
            <o:lock v:ext="edit" aspectratio="t"/>
            <w10:wrap type="none"/>
            <w10:anchorlock/>
          </v:shape>
          <o:OLEObject Type="Embed" ProgID="MSGraph.Chart.8" ShapeID="_x0000_i1025" DrawAspect="Content" ObjectID="_1468075726" r:id="rId6">
            <o:LockedField>false</o:LockedField>
          </o:OLEObject>
        </w:object>
      </w:r>
    </w:p>
    <w:p w14:paraId="3273D943">
      <w:pPr>
        <w:ind w:firstLine="640" w:firstLineChars="200"/>
        <w:rPr>
          <w:rFonts w:ascii="仿宋" w:hAnsi="仿宋" w:eastAsia="仿宋"/>
          <w:sz w:val="32"/>
          <w:szCs w:val="32"/>
        </w:rPr>
      </w:pPr>
      <w:r>
        <w:rPr>
          <w:rFonts w:hint="eastAsia" w:ascii="仿宋" w:hAnsi="仿宋" w:eastAsia="仿宋"/>
          <w:sz w:val="32"/>
          <w:szCs w:val="32"/>
        </w:rPr>
        <w:t>（人员情况柱状图）</w:t>
      </w:r>
    </w:p>
    <w:p w14:paraId="252B05AC">
      <w:pPr>
        <w:ind w:firstLine="640" w:firstLineChars="200"/>
        <w:rPr>
          <w:rFonts w:ascii="黑体" w:hAnsi="黑体" w:eastAsia="黑体"/>
          <w:sz w:val="32"/>
          <w:szCs w:val="32"/>
        </w:rPr>
      </w:pPr>
      <w:r>
        <w:rPr>
          <w:rFonts w:hint="eastAsia" w:ascii="黑体" w:hAnsi="黑体" w:eastAsia="黑体"/>
          <w:sz w:val="32"/>
          <w:szCs w:val="32"/>
        </w:rPr>
        <w:t>五、部门国有资产占有使用及资产购置情况说明</w:t>
      </w:r>
    </w:p>
    <w:p w14:paraId="49EF1CAF">
      <w:pPr>
        <w:ind w:firstLine="640" w:firstLineChars="200"/>
        <w:rPr>
          <w:rFonts w:ascii="仿宋" w:hAnsi="仿宋" w:eastAsia="仿宋"/>
          <w:sz w:val="32"/>
          <w:szCs w:val="32"/>
        </w:rPr>
      </w:pPr>
      <w:r>
        <w:rPr>
          <w:rFonts w:hint="eastAsia" w:ascii="仿宋" w:hAnsi="仿宋" w:eastAsia="仿宋"/>
          <w:sz w:val="32"/>
          <w:szCs w:val="32"/>
        </w:rPr>
        <w:t>示例：截至</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30</w:t>
      </w:r>
      <w:r>
        <w:rPr>
          <w:rFonts w:hint="eastAsia" w:ascii="仿宋" w:hAnsi="仿宋" w:eastAsia="仿宋"/>
          <w:sz w:val="32"/>
          <w:szCs w:val="32"/>
        </w:rPr>
        <w:t>日，本部门所属预算单位共有车辆</w:t>
      </w:r>
      <w:r>
        <w:rPr>
          <w:rFonts w:ascii="仿宋" w:hAnsi="仿宋" w:eastAsia="仿宋"/>
          <w:sz w:val="32"/>
          <w:szCs w:val="32"/>
        </w:rPr>
        <w:t>0</w:t>
      </w:r>
      <w:r>
        <w:rPr>
          <w:rFonts w:hint="eastAsia" w:ascii="仿宋" w:hAnsi="仿宋" w:eastAsia="仿宋"/>
          <w:sz w:val="32"/>
          <w:szCs w:val="32"/>
        </w:rPr>
        <w:t>辆，单价</w:t>
      </w:r>
      <w:r>
        <w:rPr>
          <w:rFonts w:ascii="仿宋" w:hAnsi="仿宋" w:eastAsia="仿宋"/>
          <w:sz w:val="32"/>
          <w:szCs w:val="32"/>
        </w:rPr>
        <w:t>20</w:t>
      </w:r>
      <w:r>
        <w:rPr>
          <w:rFonts w:hint="eastAsia" w:ascii="仿宋" w:hAnsi="仿宋" w:eastAsia="仿宋"/>
          <w:sz w:val="32"/>
          <w:szCs w:val="32"/>
        </w:rPr>
        <w:t>万元以上的设备</w:t>
      </w:r>
      <w:r>
        <w:rPr>
          <w:rFonts w:ascii="仿宋" w:hAnsi="仿宋" w:eastAsia="仿宋"/>
          <w:sz w:val="32"/>
          <w:szCs w:val="32"/>
        </w:rPr>
        <w:t>0</w:t>
      </w:r>
      <w:r>
        <w:rPr>
          <w:rFonts w:hint="eastAsia" w:ascii="仿宋" w:hAnsi="仿宋" w:eastAsia="仿宋"/>
          <w:sz w:val="32"/>
          <w:szCs w:val="32"/>
        </w:rPr>
        <w:t>台（套）。</w:t>
      </w:r>
      <w:r>
        <w:rPr>
          <w:rFonts w:ascii="仿宋" w:hAnsi="仿宋" w:eastAsia="仿宋"/>
          <w:sz w:val="32"/>
          <w:szCs w:val="32"/>
        </w:rPr>
        <w:t>2018</w:t>
      </w:r>
      <w:r>
        <w:rPr>
          <w:rFonts w:hint="eastAsia" w:ascii="仿宋" w:hAnsi="仿宋" w:eastAsia="仿宋"/>
          <w:sz w:val="32"/>
          <w:szCs w:val="32"/>
        </w:rPr>
        <w:t>年部门预算安排购置车辆</w:t>
      </w:r>
      <w:r>
        <w:rPr>
          <w:rFonts w:ascii="仿宋" w:hAnsi="仿宋" w:eastAsia="仿宋"/>
          <w:sz w:val="32"/>
          <w:szCs w:val="32"/>
        </w:rPr>
        <w:t>0</w:t>
      </w:r>
      <w:r>
        <w:rPr>
          <w:rFonts w:hint="eastAsia" w:ascii="仿宋" w:hAnsi="仿宋" w:eastAsia="仿宋"/>
          <w:sz w:val="32"/>
          <w:szCs w:val="32"/>
        </w:rPr>
        <w:t>辆；安排购置单价</w:t>
      </w:r>
      <w:r>
        <w:rPr>
          <w:rFonts w:ascii="仿宋" w:hAnsi="仿宋" w:eastAsia="仿宋"/>
          <w:sz w:val="32"/>
          <w:szCs w:val="32"/>
        </w:rPr>
        <w:t>20</w:t>
      </w:r>
      <w:r>
        <w:rPr>
          <w:rFonts w:hint="eastAsia" w:ascii="仿宋" w:hAnsi="仿宋" w:eastAsia="仿宋"/>
          <w:sz w:val="32"/>
          <w:szCs w:val="32"/>
        </w:rPr>
        <w:t>万元以上的设备</w:t>
      </w:r>
      <w:r>
        <w:rPr>
          <w:rFonts w:ascii="仿宋" w:hAnsi="仿宋" w:eastAsia="仿宋"/>
          <w:sz w:val="32"/>
          <w:szCs w:val="32"/>
        </w:rPr>
        <w:t>0</w:t>
      </w:r>
      <w:r>
        <w:rPr>
          <w:rFonts w:hint="eastAsia" w:ascii="仿宋" w:hAnsi="仿宋" w:eastAsia="仿宋"/>
          <w:sz w:val="32"/>
          <w:szCs w:val="32"/>
        </w:rPr>
        <w:t>台（套）。</w:t>
      </w:r>
    </w:p>
    <w:p w14:paraId="0E8FD819">
      <w:pPr>
        <w:ind w:firstLine="640" w:firstLineChars="200"/>
        <w:rPr>
          <w:rFonts w:ascii="黑体" w:hAnsi="黑体" w:eastAsia="黑体"/>
          <w:sz w:val="32"/>
          <w:szCs w:val="32"/>
        </w:rPr>
      </w:pPr>
      <w:r>
        <w:rPr>
          <w:rFonts w:hint="eastAsia" w:ascii="黑体" w:hAnsi="黑体" w:eastAsia="黑体"/>
          <w:sz w:val="32"/>
          <w:szCs w:val="32"/>
        </w:rPr>
        <w:t>六、部门预算绩效目标说明</w:t>
      </w:r>
    </w:p>
    <w:p w14:paraId="05B24EDC">
      <w:pPr>
        <w:ind w:firstLine="640" w:firstLineChars="200"/>
        <w:rPr>
          <w:rFonts w:ascii="仿宋" w:hAnsi="仿宋" w:eastAsia="仿宋"/>
          <w:sz w:val="32"/>
          <w:szCs w:val="32"/>
        </w:rPr>
      </w:pPr>
      <w:r>
        <w:rPr>
          <w:rFonts w:hint="eastAsia" w:ascii="仿宋" w:hAnsi="仿宋" w:eastAsia="仿宋"/>
          <w:sz w:val="32"/>
          <w:szCs w:val="32"/>
        </w:rPr>
        <w:t>示例：</w:t>
      </w:r>
      <w:r>
        <w:rPr>
          <w:rFonts w:ascii="仿宋" w:hAnsi="仿宋" w:eastAsia="仿宋"/>
          <w:sz w:val="32"/>
          <w:szCs w:val="32"/>
        </w:rPr>
        <w:t>2018</w:t>
      </w:r>
      <w:r>
        <w:rPr>
          <w:rFonts w:hint="eastAsia" w:ascii="仿宋" w:hAnsi="仿宋" w:eastAsia="仿宋"/>
          <w:sz w:val="32"/>
          <w:szCs w:val="32"/>
        </w:rPr>
        <w:t>年本部门实现了绩效目标管理全覆盖，涉及一般公共预算当年拨款</w:t>
      </w:r>
      <w:r>
        <w:rPr>
          <w:rFonts w:ascii="仿宋" w:hAnsi="仿宋" w:eastAsia="仿宋"/>
          <w:sz w:val="32"/>
          <w:szCs w:val="32"/>
        </w:rPr>
        <w:t>451.26</w:t>
      </w:r>
      <w:r>
        <w:rPr>
          <w:rFonts w:hint="eastAsia" w:ascii="仿宋" w:hAnsi="仿宋" w:eastAsia="仿宋"/>
          <w:sz w:val="32"/>
          <w:szCs w:val="32"/>
        </w:rPr>
        <w:t>万元，政府性基金预算当年拨款</w:t>
      </w:r>
      <w:r>
        <w:rPr>
          <w:rFonts w:ascii="仿宋" w:hAnsi="仿宋" w:eastAsia="仿宋"/>
          <w:sz w:val="32"/>
          <w:szCs w:val="32"/>
        </w:rPr>
        <w:t>0</w:t>
      </w:r>
      <w:r>
        <w:rPr>
          <w:rFonts w:hint="eastAsia" w:ascii="仿宋" w:hAnsi="仿宋" w:eastAsia="仿宋"/>
          <w:sz w:val="32"/>
          <w:szCs w:val="32"/>
        </w:rPr>
        <w:t>万元。</w:t>
      </w:r>
    </w:p>
    <w:p w14:paraId="0D14C292">
      <w:pPr>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2018</w:t>
      </w:r>
      <w:r>
        <w:rPr>
          <w:rFonts w:hint="eastAsia" w:ascii="黑体" w:hAnsi="黑体" w:eastAsia="黑体"/>
          <w:sz w:val="32"/>
          <w:szCs w:val="32"/>
        </w:rPr>
        <w:t>年部门预算收支说明</w:t>
      </w:r>
    </w:p>
    <w:p w14:paraId="0138248F">
      <w:pPr>
        <w:ind w:firstLine="640" w:firstLineChars="200"/>
        <w:rPr>
          <w:rFonts w:ascii="仿宋" w:hAnsi="仿宋" w:eastAsia="仿宋"/>
          <w:sz w:val="32"/>
          <w:szCs w:val="32"/>
        </w:rPr>
      </w:pPr>
      <w:r>
        <w:rPr>
          <w:rFonts w:hint="eastAsia" w:ascii="仿宋" w:hAnsi="仿宋" w:eastAsia="仿宋"/>
          <w:sz w:val="32"/>
          <w:szCs w:val="32"/>
        </w:rPr>
        <w:t>（一）收支预算总体情况。</w:t>
      </w:r>
    </w:p>
    <w:p w14:paraId="4A210463">
      <w:pPr>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年预算财政拨款数为</w:t>
      </w:r>
      <w:r>
        <w:rPr>
          <w:rFonts w:ascii="仿宋" w:hAnsi="仿宋" w:eastAsia="仿宋"/>
          <w:sz w:val="32"/>
          <w:szCs w:val="32"/>
        </w:rPr>
        <w:t>451.26</w:t>
      </w:r>
      <w:r>
        <w:rPr>
          <w:rFonts w:hint="eastAsia" w:ascii="仿宋" w:hAnsi="仿宋" w:eastAsia="仿宋"/>
          <w:sz w:val="32"/>
          <w:szCs w:val="32"/>
        </w:rPr>
        <w:t>万元，较上年减少</w:t>
      </w:r>
      <w:r>
        <w:rPr>
          <w:rFonts w:ascii="仿宋" w:hAnsi="仿宋" w:eastAsia="仿宋"/>
          <w:sz w:val="32"/>
          <w:szCs w:val="32"/>
        </w:rPr>
        <w:t>7.04</w:t>
      </w:r>
      <w:r>
        <w:rPr>
          <w:rFonts w:hint="eastAsia" w:ascii="仿宋" w:hAnsi="仿宋" w:eastAsia="仿宋"/>
          <w:sz w:val="32"/>
          <w:szCs w:val="32"/>
        </w:rPr>
        <w:t>万元，主要是大学生村官人数减少，人员工资减少。</w:t>
      </w:r>
    </w:p>
    <w:p w14:paraId="185F9375">
      <w:pPr>
        <w:ind w:firstLine="640" w:firstLineChars="200"/>
        <w:rPr>
          <w:rFonts w:ascii="仿宋" w:hAnsi="仿宋" w:eastAsia="仿宋"/>
          <w:sz w:val="32"/>
          <w:szCs w:val="32"/>
        </w:rPr>
      </w:pPr>
      <w:r>
        <w:rPr>
          <w:rFonts w:hint="eastAsia" w:ascii="仿宋" w:hAnsi="仿宋" w:eastAsia="仿宋"/>
          <w:sz w:val="32"/>
          <w:szCs w:val="32"/>
        </w:rPr>
        <w:t>（二）财政拨款收支情况。</w:t>
      </w:r>
    </w:p>
    <w:p w14:paraId="555E6AA6">
      <w:pPr>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年预算财政拨款数为</w:t>
      </w:r>
      <w:r>
        <w:rPr>
          <w:rFonts w:ascii="仿宋" w:hAnsi="仿宋" w:eastAsia="仿宋"/>
          <w:sz w:val="32"/>
          <w:szCs w:val="32"/>
        </w:rPr>
        <w:t>451.26</w:t>
      </w:r>
      <w:r>
        <w:rPr>
          <w:rFonts w:hint="eastAsia" w:ascii="仿宋" w:hAnsi="仿宋" w:eastAsia="仿宋"/>
          <w:sz w:val="32"/>
          <w:szCs w:val="32"/>
        </w:rPr>
        <w:t>万元，较上年减少</w:t>
      </w:r>
      <w:r>
        <w:rPr>
          <w:rFonts w:ascii="仿宋" w:hAnsi="仿宋" w:eastAsia="仿宋"/>
          <w:sz w:val="32"/>
          <w:szCs w:val="32"/>
        </w:rPr>
        <w:t>7.04</w:t>
      </w:r>
      <w:r>
        <w:rPr>
          <w:rFonts w:hint="eastAsia" w:ascii="仿宋" w:hAnsi="仿宋" w:eastAsia="仿宋"/>
          <w:sz w:val="32"/>
          <w:szCs w:val="32"/>
        </w:rPr>
        <w:t>万元，主要是大学生村官人数减少，人员工资减少。</w:t>
      </w:r>
    </w:p>
    <w:p w14:paraId="2A1FA82B">
      <w:pPr>
        <w:ind w:firstLine="640" w:firstLineChars="200"/>
        <w:rPr>
          <w:rFonts w:ascii="仿宋" w:hAnsi="仿宋" w:eastAsia="仿宋"/>
          <w:sz w:val="32"/>
          <w:szCs w:val="32"/>
        </w:rPr>
      </w:pPr>
      <w:r>
        <w:rPr>
          <w:rFonts w:hint="eastAsia" w:ascii="仿宋" w:hAnsi="仿宋" w:eastAsia="仿宋"/>
          <w:sz w:val="32"/>
          <w:szCs w:val="32"/>
        </w:rPr>
        <w:t>（三）一般公共预算拨款支出明细情况。</w:t>
      </w:r>
    </w:p>
    <w:p w14:paraId="19E8C357">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、一般公共预算当年拨款规模变化情况。</w:t>
      </w:r>
    </w:p>
    <w:p w14:paraId="4270BAF5">
      <w:pPr>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年部门一般公共预算拨款为</w:t>
      </w:r>
      <w:r>
        <w:rPr>
          <w:rFonts w:ascii="仿宋" w:hAnsi="仿宋" w:eastAsia="仿宋"/>
          <w:sz w:val="32"/>
          <w:szCs w:val="32"/>
        </w:rPr>
        <w:t>220.61</w:t>
      </w:r>
      <w:r>
        <w:rPr>
          <w:rFonts w:hint="eastAsia" w:ascii="仿宋" w:hAnsi="仿宋" w:eastAsia="仿宋"/>
          <w:sz w:val="32"/>
          <w:szCs w:val="32"/>
        </w:rPr>
        <w:t>万元，较上年增加</w:t>
      </w:r>
      <w:r>
        <w:rPr>
          <w:rFonts w:ascii="仿宋" w:hAnsi="仿宋" w:eastAsia="仿宋"/>
          <w:sz w:val="32"/>
          <w:szCs w:val="32"/>
        </w:rPr>
        <w:t>35.96</w:t>
      </w:r>
      <w:r>
        <w:rPr>
          <w:rFonts w:hint="eastAsia" w:ascii="仿宋" w:hAnsi="仿宋" w:eastAsia="仿宋"/>
          <w:sz w:val="32"/>
          <w:szCs w:val="32"/>
        </w:rPr>
        <w:t>万元，主要是人员工资增加。</w:t>
      </w:r>
    </w:p>
    <w:p w14:paraId="374DB034">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、支出按功能科目分类的明细情况。</w:t>
      </w:r>
    </w:p>
    <w:p w14:paraId="4FB2AC24">
      <w:pPr>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年公共预算支出与上年度相比，主要是基本支出的人员经费、项目支出的大学生村官工资这两个科目有变动，其余与上年相同。</w:t>
      </w:r>
      <w:r>
        <w:rPr>
          <w:rFonts w:ascii="仿宋" w:hAnsi="仿宋" w:eastAsia="仿宋"/>
          <w:sz w:val="32"/>
          <w:szCs w:val="32"/>
        </w:rPr>
        <w:t>2018</w:t>
      </w:r>
      <w:r>
        <w:rPr>
          <w:rFonts w:hint="eastAsia" w:ascii="仿宋" w:hAnsi="仿宋" w:eastAsia="仿宋"/>
          <w:sz w:val="32"/>
          <w:szCs w:val="32"/>
        </w:rPr>
        <w:t>年基本支出的人员工资预算数为</w:t>
      </w:r>
      <w:r>
        <w:rPr>
          <w:rFonts w:ascii="仿宋" w:hAnsi="仿宋" w:eastAsia="仿宋"/>
          <w:sz w:val="32"/>
          <w:szCs w:val="32"/>
        </w:rPr>
        <w:t>201.21</w:t>
      </w:r>
      <w:r>
        <w:rPr>
          <w:rFonts w:hint="eastAsia" w:ascii="仿宋" w:hAnsi="仿宋" w:eastAsia="仿宋"/>
          <w:sz w:val="32"/>
          <w:szCs w:val="32"/>
        </w:rPr>
        <w:t>万元，较上年增加了</w:t>
      </w:r>
      <w:r>
        <w:rPr>
          <w:rFonts w:ascii="仿宋" w:hAnsi="仿宋" w:eastAsia="仿宋"/>
          <w:sz w:val="32"/>
          <w:szCs w:val="32"/>
        </w:rPr>
        <w:t>35.96</w:t>
      </w:r>
      <w:r>
        <w:rPr>
          <w:rFonts w:hint="eastAsia" w:ascii="仿宋" w:hAnsi="仿宋" w:eastAsia="仿宋"/>
          <w:sz w:val="32"/>
          <w:szCs w:val="32"/>
        </w:rPr>
        <w:t>万元，增加的原因是工资额增长；</w:t>
      </w:r>
      <w:r>
        <w:rPr>
          <w:rFonts w:ascii="仿宋" w:hAnsi="仿宋" w:eastAsia="仿宋"/>
          <w:sz w:val="32"/>
          <w:szCs w:val="32"/>
        </w:rPr>
        <w:t>2018</w:t>
      </w:r>
      <w:r>
        <w:rPr>
          <w:rFonts w:hint="eastAsia" w:ascii="仿宋" w:hAnsi="仿宋" w:eastAsia="仿宋"/>
          <w:sz w:val="32"/>
          <w:szCs w:val="32"/>
        </w:rPr>
        <w:t>年项目支出大学生村官工资预算数为</w:t>
      </w:r>
      <w:r>
        <w:rPr>
          <w:rFonts w:ascii="仿宋" w:hAnsi="仿宋" w:eastAsia="仿宋"/>
          <w:sz w:val="32"/>
          <w:szCs w:val="32"/>
        </w:rPr>
        <w:t>52.4</w:t>
      </w:r>
      <w:r>
        <w:rPr>
          <w:rFonts w:hint="eastAsia" w:ascii="仿宋" w:hAnsi="仿宋" w:eastAsia="仿宋"/>
          <w:sz w:val="32"/>
          <w:szCs w:val="32"/>
        </w:rPr>
        <w:t>万，较上年减少</w:t>
      </w:r>
      <w:r>
        <w:rPr>
          <w:rFonts w:ascii="仿宋" w:hAnsi="仿宋" w:eastAsia="仿宋"/>
          <w:sz w:val="32"/>
          <w:szCs w:val="32"/>
        </w:rPr>
        <w:t>52.91</w:t>
      </w:r>
      <w:r>
        <w:rPr>
          <w:rFonts w:hint="eastAsia" w:ascii="仿宋" w:hAnsi="仿宋" w:eastAsia="仿宋"/>
          <w:sz w:val="32"/>
          <w:szCs w:val="32"/>
        </w:rPr>
        <w:t>万元，减少原因是大学生村官人数减少。</w:t>
      </w:r>
    </w:p>
    <w:p w14:paraId="3776D234">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、支出按经济科目分类的明细情况。</w:t>
      </w:r>
    </w:p>
    <w:p w14:paraId="24FB6267">
      <w:pPr>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年公共预算支出与上年度相比，主要是基本支出的人员经费、项目支出的大学生村官工资这两个科目有变动，其余与上年相同。</w:t>
      </w:r>
      <w:r>
        <w:rPr>
          <w:rFonts w:ascii="仿宋" w:hAnsi="仿宋" w:eastAsia="仿宋"/>
          <w:sz w:val="32"/>
          <w:szCs w:val="32"/>
        </w:rPr>
        <w:t>2018</w:t>
      </w:r>
      <w:r>
        <w:rPr>
          <w:rFonts w:hint="eastAsia" w:ascii="仿宋" w:hAnsi="仿宋" w:eastAsia="仿宋"/>
          <w:sz w:val="32"/>
          <w:szCs w:val="32"/>
        </w:rPr>
        <w:t>年基本支出的人员工资预算数为</w:t>
      </w:r>
      <w:r>
        <w:rPr>
          <w:rFonts w:ascii="仿宋" w:hAnsi="仿宋" w:eastAsia="仿宋"/>
          <w:sz w:val="32"/>
          <w:szCs w:val="32"/>
        </w:rPr>
        <w:t>201.21</w:t>
      </w:r>
      <w:r>
        <w:rPr>
          <w:rFonts w:hint="eastAsia" w:ascii="仿宋" w:hAnsi="仿宋" w:eastAsia="仿宋"/>
          <w:sz w:val="32"/>
          <w:szCs w:val="32"/>
        </w:rPr>
        <w:t>万元，较上年增加了</w:t>
      </w:r>
      <w:r>
        <w:rPr>
          <w:rFonts w:ascii="仿宋" w:hAnsi="仿宋" w:eastAsia="仿宋"/>
          <w:sz w:val="32"/>
          <w:szCs w:val="32"/>
        </w:rPr>
        <w:t>35.96</w:t>
      </w:r>
      <w:r>
        <w:rPr>
          <w:rFonts w:hint="eastAsia" w:ascii="仿宋" w:hAnsi="仿宋" w:eastAsia="仿宋"/>
          <w:sz w:val="32"/>
          <w:szCs w:val="32"/>
        </w:rPr>
        <w:t>万元，增加的原因是工资额增长；</w:t>
      </w:r>
      <w:r>
        <w:rPr>
          <w:rFonts w:ascii="仿宋" w:hAnsi="仿宋" w:eastAsia="仿宋"/>
          <w:sz w:val="32"/>
          <w:szCs w:val="32"/>
        </w:rPr>
        <w:t>2018</w:t>
      </w:r>
      <w:r>
        <w:rPr>
          <w:rFonts w:hint="eastAsia" w:ascii="仿宋" w:hAnsi="仿宋" w:eastAsia="仿宋"/>
          <w:sz w:val="32"/>
          <w:szCs w:val="32"/>
        </w:rPr>
        <w:t>年项目支出大学生村官工资预算数为</w:t>
      </w:r>
      <w:r>
        <w:rPr>
          <w:rFonts w:ascii="仿宋" w:hAnsi="仿宋" w:eastAsia="仿宋"/>
          <w:sz w:val="32"/>
          <w:szCs w:val="32"/>
        </w:rPr>
        <w:t>52.4</w:t>
      </w:r>
      <w:r>
        <w:rPr>
          <w:rFonts w:hint="eastAsia" w:ascii="仿宋" w:hAnsi="仿宋" w:eastAsia="仿宋"/>
          <w:sz w:val="32"/>
          <w:szCs w:val="32"/>
        </w:rPr>
        <w:t>万，较上年减少</w:t>
      </w:r>
      <w:r>
        <w:rPr>
          <w:rFonts w:ascii="仿宋" w:hAnsi="仿宋" w:eastAsia="仿宋"/>
          <w:sz w:val="32"/>
          <w:szCs w:val="32"/>
        </w:rPr>
        <w:t>52.91</w:t>
      </w:r>
      <w:r>
        <w:rPr>
          <w:rFonts w:hint="eastAsia" w:ascii="仿宋" w:hAnsi="仿宋" w:eastAsia="仿宋"/>
          <w:sz w:val="32"/>
          <w:szCs w:val="32"/>
        </w:rPr>
        <w:t>万元，减少原因是大学生村官人数减少。</w:t>
      </w:r>
    </w:p>
    <w:p w14:paraId="3ABD34F0">
      <w:pPr>
        <w:ind w:firstLine="640" w:firstLineChars="200"/>
        <w:rPr>
          <w:rFonts w:ascii="仿宋" w:hAnsi="仿宋" w:eastAsia="仿宋"/>
          <w:sz w:val="32"/>
          <w:szCs w:val="32"/>
        </w:rPr>
      </w:pPr>
      <w:r>
        <w:rPr>
          <w:rFonts w:hint="eastAsia" w:ascii="仿宋" w:hAnsi="仿宋" w:eastAsia="仿宋"/>
          <w:sz w:val="32"/>
          <w:szCs w:val="32"/>
        </w:rPr>
        <w:t>（四）政府性基金预算支出情况。</w:t>
      </w:r>
    </w:p>
    <w:p w14:paraId="3C999249">
      <w:pPr>
        <w:ind w:firstLine="640" w:firstLineChars="200"/>
        <w:rPr>
          <w:rFonts w:ascii="仿宋" w:hAnsi="仿宋" w:eastAsia="仿宋"/>
          <w:sz w:val="32"/>
          <w:szCs w:val="32"/>
        </w:rPr>
      </w:pPr>
      <w:r>
        <w:rPr>
          <w:rFonts w:hint="eastAsia" w:ascii="仿宋" w:hAnsi="仿宋" w:eastAsia="仿宋"/>
          <w:sz w:val="32"/>
          <w:szCs w:val="32"/>
        </w:rPr>
        <w:t>本部门无政府性基金预算收支，并已公开空表。</w:t>
      </w:r>
    </w:p>
    <w:p w14:paraId="0605CD09">
      <w:pPr>
        <w:ind w:firstLine="640" w:firstLineChars="200"/>
        <w:rPr>
          <w:rFonts w:ascii="仿宋" w:hAnsi="仿宋" w:eastAsia="仿宋"/>
          <w:sz w:val="32"/>
          <w:szCs w:val="32"/>
        </w:rPr>
      </w:pPr>
      <w:r>
        <w:rPr>
          <w:rFonts w:hint="eastAsia" w:ascii="仿宋" w:hAnsi="仿宋" w:eastAsia="仿宋"/>
          <w:sz w:val="32"/>
          <w:szCs w:val="32"/>
        </w:rPr>
        <w:t>（五）国有资本经营预算拨款收支情况。</w:t>
      </w:r>
    </w:p>
    <w:p w14:paraId="501229A5">
      <w:pPr>
        <w:ind w:firstLine="640" w:firstLineChars="200"/>
        <w:rPr>
          <w:rFonts w:ascii="仿宋" w:hAnsi="仿宋" w:eastAsia="仿宋"/>
          <w:sz w:val="32"/>
          <w:szCs w:val="32"/>
        </w:rPr>
      </w:pPr>
      <w:r>
        <w:rPr>
          <w:rFonts w:hint="eastAsia" w:ascii="仿宋" w:hAnsi="仿宋" w:eastAsia="仿宋"/>
          <w:sz w:val="32"/>
          <w:szCs w:val="32"/>
        </w:rPr>
        <w:t>本部门无国有资本经营预算拨款收支。</w:t>
      </w:r>
    </w:p>
    <w:p w14:paraId="0F63BE96">
      <w:pPr>
        <w:ind w:firstLine="640" w:firstLineChars="200"/>
        <w:rPr>
          <w:rFonts w:ascii="仿宋" w:hAnsi="仿宋" w:eastAsia="仿宋"/>
          <w:sz w:val="32"/>
          <w:szCs w:val="32"/>
        </w:rPr>
      </w:pPr>
      <w:r>
        <w:rPr>
          <w:rFonts w:hint="eastAsia" w:ascii="仿宋" w:hAnsi="仿宋" w:eastAsia="仿宋"/>
          <w:sz w:val="32"/>
          <w:szCs w:val="32"/>
        </w:rPr>
        <w:t>（六）“三公”经费等预算情况。</w:t>
      </w:r>
    </w:p>
    <w:p w14:paraId="3A9B3ABC">
      <w:pPr>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年“三公”经费、会议费、培训费预算总数为</w:t>
      </w:r>
      <w:r>
        <w:rPr>
          <w:rFonts w:ascii="仿宋" w:hAnsi="仿宋" w:eastAsia="仿宋"/>
          <w:sz w:val="32"/>
          <w:szCs w:val="32"/>
        </w:rPr>
        <w:t>24</w:t>
      </w:r>
      <w:r>
        <w:rPr>
          <w:rFonts w:hint="eastAsia" w:ascii="仿宋" w:hAnsi="仿宋" w:eastAsia="仿宋"/>
          <w:sz w:val="32"/>
          <w:szCs w:val="32"/>
        </w:rPr>
        <w:t>万元，较上年减少了</w:t>
      </w:r>
      <w:r>
        <w:rPr>
          <w:rFonts w:ascii="仿宋" w:hAnsi="仿宋" w:eastAsia="仿宋"/>
          <w:sz w:val="32"/>
          <w:szCs w:val="32"/>
        </w:rPr>
        <w:t>5</w:t>
      </w:r>
      <w:r>
        <w:rPr>
          <w:rFonts w:hint="eastAsia" w:ascii="仿宋" w:hAnsi="仿宋" w:eastAsia="仿宋"/>
          <w:sz w:val="32"/>
          <w:szCs w:val="32"/>
        </w:rPr>
        <w:t>万元，主要是压缩经费开支。</w:t>
      </w:r>
    </w:p>
    <w:p w14:paraId="0D01E4BD">
      <w:pPr>
        <w:ind w:firstLine="640" w:firstLineChars="200"/>
        <w:rPr>
          <w:rFonts w:ascii="仿宋" w:hAnsi="仿宋" w:eastAsia="仿宋"/>
          <w:sz w:val="32"/>
          <w:szCs w:val="32"/>
        </w:rPr>
      </w:pPr>
      <w:r>
        <w:rPr>
          <w:rFonts w:hint="eastAsia" w:ascii="仿宋" w:hAnsi="仿宋" w:eastAsia="仿宋"/>
          <w:sz w:val="32"/>
          <w:szCs w:val="32"/>
        </w:rPr>
        <w:t>（七）机关运行经费安排情况。</w:t>
      </w:r>
    </w:p>
    <w:p w14:paraId="710F0E49">
      <w:pPr>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年机关运行经费预算数为</w:t>
      </w:r>
      <w:r>
        <w:rPr>
          <w:rFonts w:ascii="仿宋" w:hAnsi="仿宋" w:eastAsia="仿宋"/>
          <w:sz w:val="32"/>
          <w:szCs w:val="32"/>
        </w:rPr>
        <w:t>19.4</w:t>
      </w:r>
      <w:r>
        <w:rPr>
          <w:rFonts w:hint="eastAsia" w:ascii="仿宋" w:hAnsi="仿宋" w:eastAsia="仿宋"/>
          <w:sz w:val="32"/>
          <w:szCs w:val="32"/>
        </w:rPr>
        <w:t>，与上年相同。</w:t>
      </w:r>
    </w:p>
    <w:p w14:paraId="1A8CC120">
      <w:pPr>
        <w:ind w:firstLine="640" w:firstLineChars="200"/>
        <w:rPr>
          <w:rFonts w:ascii="仿宋" w:hAnsi="仿宋" w:eastAsia="仿宋"/>
          <w:sz w:val="32"/>
          <w:szCs w:val="32"/>
        </w:rPr>
      </w:pPr>
      <w:r>
        <w:rPr>
          <w:rFonts w:hint="eastAsia" w:ascii="仿宋" w:hAnsi="仿宋" w:eastAsia="仿宋"/>
          <w:sz w:val="32"/>
          <w:szCs w:val="32"/>
        </w:rPr>
        <w:t>（八）政府采购情况。</w:t>
      </w:r>
    </w:p>
    <w:p w14:paraId="3B790C96">
      <w:pPr>
        <w:ind w:firstLine="640" w:firstLineChars="200"/>
        <w:rPr>
          <w:rFonts w:ascii="仿宋" w:hAnsi="仿宋" w:eastAsia="仿宋"/>
          <w:sz w:val="32"/>
          <w:szCs w:val="32"/>
        </w:rPr>
      </w:pPr>
      <w:r>
        <w:rPr>
          <w:rFonts w:hint="eastAsia" w:ascii="仿宋" w:hAnsi="仿宋" w:eastAsia="仿宋"/>
          <w:sz w:val="32"/>
          <w:szCs w:val="32"/>
        </w:rPr>
        <w:t>本部门</w:t>
      </w:r>
      <w:r>
        <w:rPr>
          <w:rFonts w:ascii="仿宋" w:hAnsi="仿宋" w:eastAsia="仿宋"/>
          <w:sz w:val="32"/>
          <w:szCs w:val="32"/>
        </w:rPr>
        <w:t>2018</w:t>
      </w:r>
      <w:r>
        <w:rPr>
          <w:rFonts w:hint="eastAsia" w:ascii="仿宋" w:hAnsi="仿宋" w:eastAsia="仿宋"/>
          <w:sz w:val="32"/>
          <w:szCs w:val="32"/>
        </w:rPr>
        <w:t>年无政府采购预算，并已公开空表。</w:t>
      </w:r>
    </w:p>
    <w:p w14:paraId="3843C565">
      <w:pPr>
        <w:ind w:firstLine="640" w:firstLineChars="200"/>
        <w:rPr>
          <w:rFonts w:ascii="仿宋" w:hAnsi="仿宋" w:eastAsia="仿宋"/>
          <w:sz w:val="32"/>
          <w:szCs w:val="32"/>
        </w:rPr>
      </w:pPr>
    </w:p>
    <w:p w14:paraId="3B286EFE">
      <w:pPr>
        <w:ind w:firstLine="640" w:firstLineChars="200"/>
        <w:rPr>
          <w:rFonts w:ascii="仿宋" w:hAnsi="仿宋" w:eastAsia="仿宋"/>
          <w:sz w:val="32"/>
          <w:szCs w:val="32"/>
        </w:rPr>
      </w:pPr>
    </w:p>
    <w:p w14:paraId="18602CF6">
      <w:pPr>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中共镇安县委组织部</w:t>
      </w:r>
    </w:p>
    <w:p w14:paraId="04C8A1B6">
      <w:pPr>
        <w:ind w:firstLine="640" w:firstLineChars="200"/>
      </w:pPr>
      <w:r>
        <w:rPr>
          <w:rFonts w:ascii="仿宋" w:hAnsi="仿宋" w:eastAsia="仿宋"/>
          <w:sz w:val="32"/>
          <w:szCs w:val="32"/>
        </w:rPr>
        <w:t xml:space="preserve">                               </w:t>
      </w:r>
      <w:bookmarkStart w:id="0" w:name="_GoBack"/>
      <w:bookmarkEnd w:id="0"/>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16</w:t>
      </w:r>
      <w:r>
        <w:rPr>
          <w:rFonts w:hint="eastAsia" w:ascii="仿宋" w:hAnsi="仿宋" w:eastAsia="仿宋"/>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E1ZTU5ZjgwNjgyNTM0M2NhZTk4NmFhMzFiNzRhN2YifQ=="/>
  </w:docVars>
  <w:rsids>
    <w:rsidRoot w:val="00407128"/>
    <w:rsid w:val="000460E9"/>
    <w:rsid w:val="000837EA"/>
    <w:rsid w:val="000B7BA6"/>
    <w:rsid w:val="0010166C"/>
    <w:rsid w:val="001058C5"/>
    <w:rsid w:val="00124524"/>
    <w:rsid w:val="001D74F6"/>
    <w:rsid w:val="001E02D2"/>
    <w:rsid w:val="00205CB5"/>
    <w:rsid w:val="00206DC9"/>
    <w:rsid w:val="002943FE"/>
    <w:rsid w:val="00295197"/>
    <w:rsid w:val="002A456B"/>
    <w:rsid w:val="002A7F6A"/>
    <w:rsid w:val="002B6256"/>
    <w:rsid w:val="002D3312"/>
    <w:rsid w:val="00374088"/>
    <w:rsid w:val="0039181A"/>
    <w:rsid w:val="003A75C0"/>
    <w:rsid w:val="003B536E"/>
    <w:rsid w:val="003C1165"/>
    <w:rsid w:val="003C166A"/>
    <w:rsid w:val="003D1F14"/>
    <w:rsid w:val="00403D4B"/>
    <w:rsid w:val="00407128"/>
    <w:rsid w:val="004719DC"/>
    <w:rsid w:val="00490609"/>
    <w:rsid w:val="004A249C"/>
    <w:rsid w:val="00573AC9"/>
    <w:rsid w:val="005A117D"/>
    <w:rsid w:val="006071F7"/>
    <w:rsid w:val="00615DA9"/>
    <w:rsid w:val="006A0DB7"/>
    <w:rsid w:val="006D5AF3"/>
    <w:rsid w:val="00766187"/>
    <w:rsid w:val="00774074"/>
    <w:rsid w:val="007D41EB"/>
    <w:rsid w:val="007F0518"/>
    <w:rsid w:val="0084325B"/>
    <w:rsid w:val="008A05DA"/>
    <w:rsid w:val="00902266"/>
    <w:rsid w:val="00947954"/>
    <w:rsid w:val="00995645"/>
    <w:rsid w:val="00997D05"/>
    <w:rsid w:val="009E42FF"/>
    <w:rsid w:val="009E5533"/>
    <w:rsid w:val="00AC2797"/>
    <w:rsid w:val="00AC4C57"/>
    <w:rsid w:val="00B31D31"/>
    <w:rsid w:val="00B341C0"/>
    <w:rsid w:val="00B5324B"/>
    <w:rsid w:val="00B835F9"/>
    <w:rsid w:val="00B91DF5"/>
    <w:rsid w:val="00BB4B6B"/>
    <w:rsid w:val="00BB79B0"/>
    <w:rsid w:val="00BC51C8"/>
    <w:rsid w:val="00C0239A"/>
    <w:rsid w:val="00C60A74"/>
    <w:rsid w:val="00CA4031"/>
    <w:rsid w:val="00CA5D57"/>
    <w:rsid w:val="00CA70D7"/>
    <w:rsid w:val="00CF5173"/>
    <w:rsid w:val="00D11853"/>
    <w:rsid w:val="00DA01A9"/>
    <w:rsid w:val="00E0030D"/>
    <w:rsid w:val="00E1638F"/>
    <w:rsid w:val="00E94FD2"/>
    <w:rsid w:val="00EA7960"/>
    <w:rsid w:val="00EB24C8"/>
    <w:rsid w:val="00F002E4"/>
    <w:rsid w:val="00F01549"/>
    <w:rsid w:val="00F54B7D"/>
    <w:rsid w:val="00F645E2"/>
    <w:rsid w:val="00FA243C"/>
    <w:rsid w:val="00FA52FE"/>
    <w:rsid w:val="00FB3186"/>
    <w:rsid w:val="00FE6D01"/>
    <w:rsid w:val="0DA66ACB"/>
    <w:rsid w:val="4D5137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 w:type="character" w:customStyle="1" w:styleId="8">
    <w:name w:val="Header Char"/>
    <w:basedOn w:val="6"/>
    <w:link w:val="3"/>
    <w:qFormat/>
    <w:locked/>
    <w:uiPriority w:val="99"/>
    <w:rPr>
      <w:rFonts w:cs="Times New Roman"/>
      <w:sz w:val="18"/>
      <w:szCs w:val="18"/>
    </w:rPr>
  </w:style>
  <w:style w:type="character" w:customStyle="1" w:styleId="9">
    <w:name w:val="Footer Char"/>
    <w:basedOn w:val="6"/>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User</Company>
  <Pages>7</Pages>
  <Words>2479</Words>
  <Characters>2629</Characters>
  <Lines>0</Lines>
  <Paragraphs>0</Paragraphs>
  <TotalTime>344</TotalTime>
  <ScaleCrop>false</ScaleCrop>
  <LinksUpToDate>false</LinksUpToDate>
  <CharactersWithSpaces>2692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2018-02-12T02:12:00Z</dcterms:created>
  <dc:creator>User</dc:creator>
  <cp:lastModifiedBy>=￣ω￣=♡fish</cp:lastModifiedBy>
  <dcterms:modified xsi:type="dcterms:W3CDTF">2024-08-15T09:09:04Z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E614C753536A4F40B12F305348F66205_12</vt:lpwstr>
  </property>
</Properties>
</file>