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64" w:rsidRDefault="00B672FF">
      <w:pPr>
        <w:spacing w:line="540" w:lineRule="exact"/>
        <w:ind w:right="55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类别：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5B2464" w:rsidRDefault="00B672FF">
      <w:pPr>
        <w:spacing w:line="54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黑体" w:eastAsia="黑体" w:hAnsi="黑体" w:cs="黑体" w:hint="eastAsia"/>
          <w:sz w:val="48"/>
          <w:szCs w:val="48"/>
        </w:rPr>
        <w:t>镇</w:t>
      </w:r>
      <w:r>
        <w:rPr>
          <w:rFonts w:ascii="黑体" w:eastAsia="黑体" w:hAnsi="黑体" w:cs="黑体" w:hint="eastAsia"/>
          <w:sz w:val="48"/>
          <w:szCs w:val="48"/>
        </w:rPr>
        <w:t xml:space="preserve">  </w:t>
      </w:r>
      <w:r>
        <w:rPr>
          <w:rFonts w:ascii="黑体" w:eastAsia="黑体" w:hAnsi="黑体" w:cs="黑体" w:hint="eastAsia"/>
          <w:sz w:val="48"/>
          <w:szCs w:val="48"/>
        </w:rPr>
        <w:t>安</w:t>
      </w:r>
      <w:r>
        <w:rPr>
          <w:rFonts w:ascii="黑体" w:eastAsia="黑体" w:hAnsi="黑体" w:cs="黑体" w:hint="eastAsia"/>
          <w:sz w:val="48"/>
          <w:szCs w:val="48"/>
        </w:rPr>
        <w:t xml:space="preserve">  </w:t>
      </w:r>
      <w:r>
        <w:rPr>
          <w:rFonts w:ascii="黑体" w:eastAsia="黑体" w:hAnsi="黑体" w:cs="黑体" w:hint="eastAsia"/>
          <w:sz w:val="48"/>
          <w:szCs w:val="48"/>
        </w:rPr>
        <w:t>县</w:t>
      </w:r>
      <w:r>
        <w:rPr>
          <w:rFonts w:ascii="黑体" w:eastAsia="黑体" w:hAnsi="黑体" w:cs="黑体" w:hint="eastAsia"/>
          <w:sz w:val="48"/>
          <w:szCs w:val="48"/>
        </w:rPr>
        <w:t xml:space="preserve">  </w:t>
      </w:r>
      <w:r>
        <w:rPr>
          <w:rFonts w:ascii="黑体" w:eastAsia="黑体" w:hAnsi="黑体" w:cs="黑体" w:hint="eastAsia"/>
          <w:sz w:val="48"/>
          <w:szCs w:val="48"/>
        </w:rPr>
        <w:t>人</w:t>
      </w:r>
      <w:r>
        <w:rPr>
          <w:rFonts w:ascii="黑体" w:eastAsia="黑体" w:hAnsi="黑体" w:cs="黑体" w:hint="eastAsia"/>
          <w:sz w:val="48"/>
          <w:szCs w:val="48"/>
        </w:rPr>
        <w:t xml:space="preserve">  </w:t>
      </w:r>
      <w:r>
        <w:rPr>
          <w:rFonts w:ascii="黑体" w:eastAsia="黑体" w:hAnsi="黑体" w:cs="黑体" w:hint="eastAsia"/>
          <w:sz w:val="48"/>
          <w:szCs w:val="48"/>
        </w:rPr>
        <w:t>民</w:t>
      </w:r>
      <w:r>
        <w:rPr>
          <w:rFonts w:ascii="黑体" w:eastAsia="黑体" w:hAnsi="黑体" w:cs="黑体" w:hint="eastAsia"/>
          <w:sz w:val="48"/>
          <w:szCs w:val="48"/>
        </w:rPr>
        <w:t xml:space="preserve">  </w:t>
      </w:r>
      <w:r>
        <w:rPr>
          <w:rFonts w:ascii="黑体" w:eastAsia="黑体" w:hAnsi="黑体" w:cs="黑体" w:hint="eastAsia"/>
          <w:sz w:val="48"/>
          <w:szCs w:val="48"/>
        </w:rPr>
        <w:t>政</w:t>
      </w:r>
      <w:r>
        <w:rPr>
          <w:rFonts w:ascii="黑体" w:eastAsia="黑体" w:hAnsi="黑体" w:cs="黑体" w:hint="eastAsia"/>
          <w:sz w:val="48"/>
          <w:szCs w:val="48"/>
        </w:rPr>
        <w:t xml:space="preserve">  </w:t>
      </w:r>
      <w:r>
        <w:rPr>
          <w:rFonts w:ascii="黑体" w:eastAsia="黑体" w:hAnsi="黑体" w:cs="黑体" w:hint="eastAsia"/>
          <w:sz w:val="48"/>
          <w:szCs w:val="48"/>
        </w:rPr>
        <w:t>府</w:t>
      </w:r>
      <w:r>
        <w:rPr>
          <w:rFonts w:ascii="黑体" w:eastAsia="黑体" w:hAnsi="黑体" w:cs="黑体" w:hint="eastAsia"/>
          <w:sz w:val="36"/>
          <w:szCs w:val="36"/>
        </w:rPr>
        <w:t xml:space="preserve">   </w:t>
      </w:r>
      <w:r>
        <w:rPr>
          <w:rFonts w:ascii="仿宋_GB2312" w:hAnsi="仿宋_GB2312"/>
          <w:sz w:val="32"/>
          <w:szCs w:val="32"/>
        </w:rPr>
        <w:t xml:space="preserve">   </w:t>
      </w:r>
    </w:p>
    <w:p w:rsidR="005B2464" w:rsidRDefault="00B672FF">
      <w:pPr>
        <w:spacing w:line="540" w:lineRule="exact"/>
        <w:jc w:val="righ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5629275" cy="28575"/>
            <wp:effectExtent l="0" t="0" r="9525" b="9525"/>
            <wp:docPr id="1" name="图片 1" descr="C:\Users\ADMINI~1.USE\AppData\Local\Temp\ksohtml1007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.USE\AppData\Local\Temp\ksohtml10072\wps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仿宋" w:eastAsia="仿宋" w:hAnsi="仿宋"/>
          <w:sz w:val="32"/>
          <w:szCs w:val="32"/>
        </w:rPr>
        <w:t>镇</w:t>
      </w:r>
      <w:r>
        <w:rPr>
          <w:rFonts w:ascii="仿宋" w:eastAsia="仿宋" w:hAnsi="仿宋" w:hint="eastAsia"/>
          <w:sz w:val="32"/>
          <w:szCs w:val="32"/>
        </w:rPr>
        <w:t>政</w:t>
      </w:r>
      <w:r>
        <w:rPr>
          <w:rFonts w:ascii="仿宋" w:eastAsia="仿宋" w:hAnsi="仿宋"/>
          <w:sz w:val="32"/>
          <w:szCs w:val="32"/>
        </w:rPr>
        <w:t>函〔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号</w:t>
      </w:r>
    </w:p>
    <w:p w:rsidR="005B2464" w:rsidRDefault="00B672FF">
      <w:pPr>
        <w:spacing w:line="540" w:lineRule="exact"/>
        <w:jc w:val="center"/>
        <w:rPr>
          <w:rFonts w:ascii="方正小标宋简体" w:hAnsi="宋体"/>
          <w:bCs/>
          <w:color w:val="000000"/>
          <w:sz w:val="44"/>
          <w:szCs w:val="44"/>
        </w:rPr>
      </w:pPr>
      <w:r>
        <w:rPr>
          <w:rFonts w:ascii="方正小标宋简体" w:hAnsi="宋体"/>
          <w:bCs/>
          <w:color w:val="000000"/>
          <w:sz w:val="44"/>
          <w:szCs w:val="44"/>
        </w:rPr>
        <w:t xml:space="preserve"> </w:t>
      </w:r>
    </w:p>
    <w:p w:rsidR="005B2464" w:rsidRDefault="00B672FF">
      <w:pPr>
        <w:spacing w:line="540" w:lineRule="exact"/>
        <w:jc w:val="center"/>
        <w:rPr>
          <w:rFonts w:ascii="方正小标宋简体" w:hAnsi="方正小标宋简体"/>
          <w:bCs/>
          <w:color w:val="000000"/>
          <w:sz w:val="44"/>
          <w:szCs w:val="44"/>
        </w:rPr>
      </w:pPr>
      <w:r>
        <w:rPr>
          <w:rFonts w:ascii="方正小标宋简体" w:hAnsi="方正小标宋简体" w:hint="eastAsia"/>
          <w:bCs/>
          <w:color w:val="000000"/>
          <w:sz w:val="44"/>
          <w:szCs w:val="44"/>
        </w:rPr>
        <w:t>镇安县人民政府</w:t>
      </w:r>
    </w:p>
    <w:p w:rsidR="005B2464" w:rsidRDefault="00B672FF">
      <w:pPr>
        <w:spacing w:line="540" w:lineRule="exact"/>
        <w:jc w:val="center"/>
        <w:rPr>
          <w:rFonts w:ascii="方正小标宋简体" w:hAnsi="宋体"/>
          <w:bCs/>
          <w:color w:val="000000"/>
          <w:sz w:val="44"/>
          <w:szCs w:val="44"/>
        </w:rPr>
      </w:pPr>
      <w:r>
        <w:rPr>
          <w:rFonts w:ascii="方正小标宋简体" w:hAnsi="方正小标宋简体"/>
          <w:bCs/>
          <w:color w:val="000000"/>
          <w:sz w:val="44"/>
          <w:szCs w:val="44"/>
        </w:rPr>
        <w:t>对市政协</w:t>
      </w:r>
      <w:r>
        <w:rPr>
          <w:rFonts w:ascii="方正小标宋简体" w:hAnsi="方正小标宋简体" w:hint="eastAsia"/>
          <w:bCs/>
          <w:color w:val="000000"/>
          <w:sz w:val="44"/>
          <w:szCs w:val="44"/>
        </w:rPr>
        <w:t>五</w:t>
      </w:r>
      <w:r>
        <w:rPr>
          <w:rFonts w:ascii="方正小标宋简体" w:hAnsi="方正小标宋简体"/>
          <w:bCs/>
          <w:color w:val="000000"/>
          <w:sz w:val="44"/>
          <w:szCs w:val="44"/>
        </w:rPr>
        <w:t>届</w:t>
      </w:r>
      <w:r>
        <w:rPr>
          <w:rFonts w:ascii="方正小标宋简体" w:hAnsi="方正小标宋简体" w:hint="eastAsia"/>
          <w:bCs/>
          <w:color w:val="000000"/>
          <w:sz w:val="44"/>
          <w:szCs w:val="44"/>
        </w:rPr>
        <w:t>三</w:t>
      </w:r>
      <w:r>
        <w:rPr>
          <w:rFonts w:ascii="方正小标宋简体" w:hAnsi="方正小标宋简体"/>
          <w:bCs/>
          <w:color w:val="000000"/>
          <w:sz w:val="44"/>
          <w:szCs w:val="44"/>
        </w:rPr>
        <w:t>次会议第</w:t>
      </w:r>
      <w:r>
        <w:rPr>
          <w:rFonts w:ascii="方正小标宋简体" w:hAnsi="方正小标宋简体" w:hint="eastAsia"/>
          <w:bCs/>
          <w:color w:val="000000"/>
          <w:sz w:val="44"/>
          <w:szCs w:val="44"/>
        </w:rPr>
        <w:t>50</w:t>
      </w:r>
      <w:r>
        <w:rPr>
          <w:rFonts w:ascii="方正小标宋简体" w:hAnsi="方正小标宋简体"/>
          <w:bCs/>
          <w:color w:val="000000"/>
          <w:sz w:val="44"/>
          <w:szCs w:val="44"/>
        </w:rPr>
        <w:t>号</w:t>
      </w:r>
    </w:p>
    <w:p w:rsidR="005B2464" w:rsidRDefault="00B672FF">
      <w:pPr>
        <w:spacing w:line="540" w:lineRule="exact"/>
        <w:jc w:val="center"/>
        <w:rPr>
          <w:rFonts w:ascii="方正小标宋简体" w:hAnsi="宋体"/>
          <w:bCs/>
          <w:color w:val="000000"/>
          <w:sz w:val="44"/>
          <w:szCs w:val="44"/>
        </w:rPr>
      </w:pPr>
      <w:r>
        <w:rPr>
          <w:rFonts w:ascii="方正小标宋简体" w:hAnsi="方正小标宋简体"/>
          <w:bCs/>
          <w:color w:val="000000"/>
          <w:sz w:val="44"/>
          <w:szCs w:val="44"/>
        </w:rPr>
        <w:t>提案的答复函</w:t>
      </w:r>
    </w:p>
    <w:p w:rsidR="005B2464" w:rsidRDefault="00B672FF">
      <w:pPr>
        <w:widowControl/>
        <w:spacing w:line="520" w:lineRule="exact"/>
        <w:rPr>
          <w:rFonts w:ascii="仿宋_GB2312" w:hAnsi="仿宋"/>
          <w:sz w:val="32"/>
          <w:szCs w:val="32"/>
        </w:rPr>
      </w:pPr>
      <w:r>
        <w:rPr>
          <w:rFonts w:ascii="仿宋_GB2312" w:hAnsi="仿宋"/>
          <w:sz w:val="32"/>
          <w:szCs w:val="32"/>
        </w:rPr>
        <w:t xml:space="preserve"> </w:t>
      </w:r>
    </w:p>
    <w:p w:rsidR="005B2464" w:rsidRDefault="00B672FF">
      <w:pPr>
        <w:widowControl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李书安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委员：</w:t>
      </w:r>
    </w:p>
    <w:p w:rsidR="005B2464" w:rsidRDefault="00B672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首先，衷心地感谢您们对我市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农村公共基础设施管护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工作的关心和支持！您们提出的《关于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加快建立农村公共基础设施管护体制机制的建议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》（第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号）收悉，现答复如下：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5B2464" w:rsidRDefault="00B672FF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建立管护机制，明确管护责任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镇安县通过推行易权到村、设岗定员，基本实现农村公共基础设施建得好、管得好、用得好的目标，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夯实县、镇、村、农户的管护责任，形成一批可操作、有实效的好的办法措施，建立各种行之有效的管护制度。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深化农村产权制度改革，按照“尊重历史、据实确权、行业认定、群众认可”的原则，由县级行业主管部门依法进行资产登记，出具产权移交书，将村内各类公共基础设施产权移交到村，实行台账式管理，部门负责日常技术指导，村委会负责日常管护，建立“村有、村用、村管”的管护责任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切实解决农村公共基础设施“有心管、无力管”的问题。</w:t>
      </w:r>
    </w:p>
    <w:p w:rsidR="005B2464" w:rsidRDefault="00B672FF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创新管护体制，明确管护主体。</w:t>
      </w:r>
      <w:r>
        <w:rPr>
          <w:rFonts w:ascii="仿宋_GB2312" w:eastAsia="仿宋_GB2312" w:hAnsi="仿宋_GB2312" w:cs="仿宋_GB2312" w:hint="eastAsia"/>
          <w:sz w:val="32"/>
          <w:szCs w:val="32"/>
        </w:rPr>
        <w:t>镇安县积极</w:t>
      </w:r>
      <w:r>
        <w:rPr>
          <w:rFonts w:ascii="仿宋_GB2312" w:eastAsia="仿宋_GB2312" w:hAnsi="仿宋_GB2312" w:cs="仿宋_GB2312" w:hint="eastAsia"/>
          <w:sz w:val="32"/>
          <w:szCs w:val="32"/>
        </w:rPr>
        <w:t>探索推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行了农村公共基础设施管理“</w:t>
      </w:r>
      <w:r>
        <w:rPr>
          <w:rFonts w:ascii="仿宋_GB2312" w:eastAsia="仿宋_GB2312" w:hAnsi="仿宋_GB2312" w:cs="仿宋_GB2312" w:hint="eastAsia"/>
          <w:sz w:val="32"/>
          <w:szCs w:val="32"/>
        </w:rPr>
        <w:t>353</w:t>
      </w:r>
      <w:r>
        <w:rPr>
          <w:rFonts w:ascii="仿宋_GB2312" w:eastAsia="仿宋_GB2312" w:hAnsi="仿宋_GB2312" w:cs="仿宋_GB2312" w:hint="eastAsia"/>
          <w:sz w:val="32"/>
          <w:szCs w:val="32"/>
        </w:rPr>
        <w:t>”长效机制，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“政府主导、群众主体，谁受益、谁维护”的总体要求，聚焦有人管、有钱管、有机制管的“三个有”；突出明确管护范围、明确管护权属、明确管护标准、明确管护资金、明确管护责任“五个明确”；创新专业管护、市场化管护、自行管护“三个模式”。县委成立县农村公共基础设施管理工作领导小组，由县长任组长。领导小组下设办公室，办公室设在县农业农村局，负责全县农村公共基础设施管理工作的协调、指导、监督和考核。各镇办成立农村公共基础设施管理所，由镇长（主任）担任所长，负责，各村成立农村公共基础设施管理站，由村主任担任站长，负责镇村公共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基础设施管理工作的具体实施和考核，全面推行“十员五岗”管理制度。目前，已选聘管理人员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1487</w:t>
      </w:r>
      <w:r>
        <w:rPr>
          <w:rFonts w:ascii="仿宋_GB2312" w:eastAsia="仿宋_GB2312" w:hAnsi="仿宋_GB2312" w:cs="仿宋_GB2312" w:hint="eastAsia"/>
          <w:sz w:val="32"/>
          <w:szCs w:val="32"/>
        </w:rPr>
        <w:t>人、确定管理岗负责人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740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人，实现了全覆盖。</w:t>
      </w:r>
    </w:p>
    <w:p w:rsidR="005B2464" w:rsidRDefault="00B672FF">
      <w:pPr>
        <w:numPr>
          <w:ilvl w:val="0"/>
          <w:numId w:val="2"/>
        </w:num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投入保障机制，推动管护运行</w:t>
      </w:r>
      <w:r>
        <w:rPr>
          <w:rFonts w:ascii="仿宋_GB2312" w:eastAsia="仿宋_GB2312" w:hAnsi="仿宋_GB2312" w:cs="仿宋_GB2312" w:hint="eastAsia"/>
          <w:sz w:val="32"/>
          <w:szCs w:val="32"/>
        </w:rPr>
        <w:t>。资金投入是做好农村公共基础设施管理工作的重要保障。要采取“八个一点”的办法，即“向中省市争取一点、行业部门补助一点、县级财政筹措一点、村集体经济支付一点、社会组织募捐一点、购买保险理赔一点、向服务对象收取一点、投工投劳折算一点”的办法，按照“渠道不乱、用途不变、各司其职、各记其功”的原则，整合各方面资金，加大对农村公共基础设施维修管护的投入力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，确保正常运行。</w:t>
      </w:r>
    </w:p>
    <w:p w:rsidR="005B2464" w:rsidRDefault="00B672FF">
      <w:pPr>
        <w:numPr>
          <w:ilvl w:val="0"/>
          <w:numId w:val="2"/>
        </w:num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加强宣传教育，引导村民参与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。通过加强村庄环境整治，提升村容村貌，提高居民生活品质，不断使农民感受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到乡村建设带来的切实好处，刺激广大局民追求更高更好的生活品质，调动广大人民的积极性，自愿、自觉、自发的参与到农村基础设施建设工作中来，不断增强居民获得感、幸福感、安全感。</w:t>
      </w:r>
    </w:p>
    <w:p w:rsidR="005B2464" w:rsidRDefault="00B672FF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化监督考核，确保制度落地。为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确保农村公共基础设施长效运行，我县相关职能部门常态化检查其管护运营质量和服务效果，并将其纳入乡村振兴考核体系。同时，加强资金使用管理，建立激励约束机制，并加强技术培训和指导，以提升管护水平。</w:t>
      </w:r>
    </w:p>
    <w:p w:rsidR="00CB27C1" w:rsidRDefault="00CB27C1" w:rsidP="00294912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根据您的建议，</w:t>
      </w:r>
      <w:r w:rsidRPr="006B12D3">
        <w:rPr>
          <w:rFonts w:ascii="仿宋_GB2312" w:eastAsia="仿宋_GB2312" w:hint="eastAsia"/>
          <w:sz w:val="32"/>
          <w:szCs w:val="32"/>
        </w:rPr>
        <w:t>下一步，</w:t>
      </w:r>
      <w:r>
        <w:rPr>
          <w:rFonts w:ascii="仿宋_GB2312" w:eastAsia="仿宋_GB2312" w:hint="eastAsia"/>
          <w:sz w:val="32"/>
          <w:szCs w:val="32"/>
          <w:lang w:eastAsia="zh-CN"/>
        </w:rPr>
        <w:t>我们</w:t>
      </w:r>
      <w:r w:rsidRPr="006B12D3"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  <w:lang w:eastAsia="zh-CN"/>
        </w:rPr>
        <w:t>以健全管护机制为重点，</w:t>
      </w:r>
      <w:r>
        <w:rPr>
          <w:rFonts w:ascii="仿宋_GB2312" w:eastAsia="仿宋_GB2312" w:hint="eastAsia"/>
          <w:sz w:val="32"/>
          <w:szCs w:val="32"/>
        </w:rPr>
        <w:t>进一步改革创新，明晰责任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切实</w:t>
      </w:r>
      <w:r w:rsidR="00294912">
        <w:rPr>
          <w:rFonts w:ascii="仿宋_GB2312" w:eastAsia="仿宋_GB2312" w:hint="eastAsia"/>
          <w:sz w:val="32"/>
          <w:szCs w:val="32"/>
          <w:lang w:eastAsia="zh-CN"/>
        </w:rPr>
        <w:t>加快</w:t>
      </w:r>
      <w:r>
        <w:rPr>
          <w:rFonts w:ascii="仿宋_GB2312" w:eastAsia="仿宋_GB2312" w:hint="eastAsia"/>
          <w:sz w:val="32"/>
          <w:szCs w:val="32"/>
          <w:lang w:eastAsia="zh-CN"/>
        </w:rPr>
        <w:t>农村</w:t>
      </w:r>
      <w:r w:rsidR="00294912">
        <w:rPr>
          <w:rFonts w:ascii="仿宋_GB2312" w:eastAsia="仿宋_GB2312" w:hint="eastAsia"/>
          <w:sz w:val="32"/>
          <w:szCs w:val="32"/>
          <w:lang w:eastAsia="zh-CN"/>
        </w:rPr>
        <w:t>公共</w:t>
      </w:r>
      <w:r>
        <w:rPr>
          <w:rFonts w:ascii="仿宋_GB2312" w:eastAsia="仿宋_GB2312" w:hint="eastAsia"/>
          <w:sz w:val="32"/>
          <w:szCs w:val="32"/>
          <w:lang w:eastAsia="zh-CN"/>
        </w:rPr>
        <w:t>基础设施</w:t>
      </w:r>
      <w:r>
        <w:rPr>
          <w:rFonts w:ascii="仿宋_GB2312" w:eastAsia="仿宋_GB2312" w:hint="eastAsia"/>
          <w:sz w:val="32"/>
          <w:szCs w:val="32"/>
        </w:rPr>
        <w:t>机构编制</w:t>
      </w:r>
      <w:r w:rsidR="00294912">
        <w:rPr>
          <w:rFonts w:ascii="仿宋_GB2312" w:eastAsia="仿宋_GB2312" w:hint="eastAsia"/>
          <w:sz w:val="32"/>
          <w:szCs w:val="32"/>
          <w:lang w:eastAsia="zh-CN"/>
        </w:rPr>
        <w:t>改革</w:t>
      </w:r>
      <w:r>
        <w:rPr>
          <w:rFonts w:ascii="仿宋_GB2312" w:eastAsia="仿宋_GB2312" w:hint="eastAsia"/>
          <w:sz w:val="32"/>
          <w:szCs w:val="32"/>
        </w:rPr>
        <w:t>，</w:t>
      </w:r>
      <w:r w:rsidR="00294912">
        <w:rPr>
          <w:rFonts w:ascii="仿宋_GB2312" w:eastAsia="仿宋_GB2312" w:hint="eastAsia"/>
          <w:sz w:val="32"/>
          <w:szCs w:val="32"/>
          <w:lang w:eastAsia="zh-CN"/>
        </w:rPr>
        <w:t>确立机构和编制，</w:t>
      </w:r>
      <w:r>
        <w:rPr>
          <w:rFonts w:ascii="仿宋_GB2312" w:eastAsia="仿宋_GB2312" w:hint="eastAsia"/>
          <w:sz w:val="32"/>
          <w:szCs w:val="32"/>
        </w:rPr>
        <w:t>从政策、管理和机构</w:t>
      </w:r>
      <w:r w:rsidRPr="006B12D3">
        <w:rPr>
          <w:rFonts w:ascii="仿宋_GB2312" w:eastAsia="仿宋_GB2312" w:hint="eastAsia"/>
          <w:sz w:val="32"/>
          <w:szCs w:val="32"/>
        </w:rPr>
        <w:t>等方面，进一步提</w:t>
      </w:r>
      <w:r>
        <w:rPr>
          <w:rFonts w:ascii="仿宋_GB2312" w:eastAsia="仿宋_GB2312" w:hint="eastAsia"/>
          <w:sz w:val="32"/>
          <w:szCs w:val="32"/>
          <w:lang w:eastAsia="zh-CN"/>
        </w:rPr>
        <w:t>高</w:t>
      </w:r>
      <w:r w:rsidRPr="006B12D3">
        <w:rPr>
          <w:rFonts w:ascii="仿宋_GB2312" w:eastAsia="仿宋_GB2312" w:hint="eastAsia"/>
          <w:sz w:val="32"/>
          <w:szCs w:val="32"/>
        </w:rPr>
        <w:t>对全</w:t>
      </w:r>
      <w:r>
        <w:rPr>
          <w:rFonts w:ascii="仿宋_GB2312" w:eastAsia="仿宋_GB2312" w:hint="eastAsia"/>
          <w:sz w:val="32"/>
          <w:szCs w:val="32"/>
          <w:lang w:eastAsia="zh-CN"/>
        </w:rPr>
        <w:t>县</w:t>
      </w:r>
      <w:r w:rsidRPr="006B12D3">
        <w:rPr>
          <w:rFonts w:ascii="仿宋_GB2312" w:eastAsia="仿宋_GB2312" w:hint="eastAsia"/>
          <w:sz w:val="32"/>
          <w:szCs w:val="32"/>
        </w:rPr>
        <w:t>农村公共基础设施管理工作的服务水平。</w:t>
      </w:r>
      <w:r w:rsidR="00294912">
        <w:rPr>
          <w:rFonts w:ascii="仿宋_GB2312" w:eastAsia="仿宋_GB2312" w:hint="eastAsia"/>
          <w:sz w:val="32"/>
          <w:szCs w:val="32"/>
          <w:lang w:eastAsia="zh-CN"/>
        </w:rPr>
        <w:t>经费方面，</w:t>
      </w:r>
      <w:r w:rsidRPr="006B12D3">
        <w:rPr>
          <w:rFonts w:ascii="仿宋_GB2312" w:eastAsia="仿宋_GB2312" w:hint="eastAsia"/>
          <w:sz w:val="32"/>
          <w:szCs w:val="32"/>
        </w:rPr>
        <w:t>农村公共基础设施管护人员经费虽暂未纳入预算，</w:t>
      </w:r>
      <w:r>
        <w:rPr>
          <w:rFonts w:ascii="仿宋_GB2312" w:eastAsia="仿宋_GB2312" w:hint="eastAsia"/>
          <w:sz w:val="32"/>
          <w:szCs w:val="32"/>
          <w:lang w:eastAsia="zh-CN"/>
        </w:rPr>
        <w:t>我县将</w:t>
      </w:r>
      <w:r w:rsidRPr="006B12D3">
        <w:rPr>
          <w:rFonts w:ascii="仿宋_GB2312" w:eastAsia="仿宋_GB2312" w:hint="eastAsia"/>
          <w:sz w:val="32"/>
          <w:szCs w:val="32"/>
        </w:rPr>
        <w:t>由财政和</w:t>
      </w:r>
      <w:r w:rsidR="00294912">
        <w:rPr>
          <w:rFonts w:ascii="仿宋_GB2312" w:eastAsia="仿宋_GB2312" w:hint="eastAsia"/>
          <w:sz w:val="32"/>
          <w:szCs w:val="32"/>
          <w:lang w:eastAsia="zh-CN"/>
        </w:rPr>
        <w:t>光伏产业等</w:t>
      </w:r>
      <w:r w:rsidRPr="006B12D3">
        <w:rPr>
          <w:rFonts w:ascii="仿宋_GB2312" w:eastAsia="仿宋_GB2312" w:hint="eastAsia"/>
          <w:sz w:val="32"/>
          <w:szCs w:val="32"/>
        </w:rPr>
        <w:t>其它收入经费落实。下一步，随着市</w:t>
      </w:r>
      <w:r w:rsidRPr="006B12D3">
        <w:rPr>
          <w:rFonts w:ascii="仿宋_GB2312" w:eastAsia="仿宋_GB2312" w:hint="eastAsia"/>
          <w:sz w:val="32"/>
          <w:szCs w:val="32"/>
          <w:lang w:eastAsia="zh-CN"/>
        </w:rPr>
        <w:t>县</w:t>
      </w:r>
      <w:r w:rsidRPr="006B12D3">
        <w:rPr>
          <w:rFonts w:ascii="仿宋_GB2312" w:eastAsia="仿宋_GB2312" w:hint="eastAsia"/>
          <w:sz w:val="32"/>
          <w:szCs w:val="32"/>
        </w:rPr>
        <w:t>财力情况的好转，您的建议将会逐步得到全面落实。</w:t>
      </w:r>
    </w:p>
    <w:p w:rsidR="005B2464" w:rsidRPr="00294912" w:rsidRDefault="00B672FF" w:rsidP="0029491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再次感谢您对我</w:t>
      </w:r>
      <w:r>
        <w:rPr>
          <w:rFonts w:ascii="仿宋_GB2312" w:eastAsia="仿宋_GB2312" w:hint="eastAsia"/>
          <w:sz w:val="32"/>
          <w:szCs w:val="32"/>
        </w:rPr>
        <w:t>市农村公共基础设施管护工作</w:t>
      </w:r>
      <w:r>
        <w:rPr>
          <w:rFonts w:ascii="仿宋_GB2312" w:eastAsia="仿宋_GB2312" w:hint="eastAsia"/>
          <w:sz w:val="32"/>
          <w:szCs w:val="32"/>
        </w:rPr>
        <w:t>的关心与支持，我们殷切地希望与您保持经常的联系与沟通，也希望您在今后工作中一如既往地关心和支持我们的工作！</w:t>
      </w:r>
    </w:p>
    <w:p w:rsidR="00294912" w:rsidRDefault="00294912">
      <w:pPr>
        <w:spacing w:line="56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B2464" w:rsidRDefault="00B672FF">
      <w:pPr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镇安县人民政府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B2464" w:rsidRDefault="00B672FF" w:rsidP="00294912">
      <w:pPr>
        <w:spacing w:line="560" w:lineRule="exact"/>
        <w:ind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p w:rsidR="00294912" w:rsidRDefault="00294912">
      <w:pPr>
        <w:spacing w:line="56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B2464" w:rsidRDefault="00B672FF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（联系人：镇安县农业农村局，电话：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0914-5322203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B2464" w:rsidRDefault="00B672F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抄送：市委（政府）督查办，市政协提案委员会。</w:t>
      </w:r>
    </w:p>
    <w:sectPr w:rsidR="005B2464" w:rsidSect="005B246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FF" w:rsidRDefault="00B672FF" w:rsidP="005B2464">
      <w:r>
        <w:separator/>
      </w:r>
    </w:p>
  </w:endnote>
  <w:endnote w:type="continuationSeparator" w:id="0">
    <w:p w:rsidR="00B672FF" w:rsidRDefault="00B672FF" w:rsidP="005B2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64" w:rsidRDefault="005B246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 filled="f" stroked="f">
          <v:textbox style="mso-fit-shape-to-text:t" inset="0,0,0,0">
            <w:txbxContent>
              <w:p w:rsidR="005B2464" w:rsidRDefault="005B2464">
                <w:pPr>
                  <w:pStyle w:val="a3"/>
                </w:pPr>
                <w:r>
                  <w:fldChar w:fldCharType="begin"/>
                </w:r>
                <w:r w:rsidR="00B672FF">
                  <w:instrText xml:space="preserve"> PAGE  \* MERGEFORMAT </w:instrText>
                </w:r>
                <w:r>
                  <w:fldChar w:fldCharType="separate"/>
                </w:r>
                <w:r w:rsidR="0029491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FF" w:rsidRDefault="00B672FF" w:rsidP="005B2464">
      <w:r>
        <w:separator/>
      </w:r>
    </w:p>
  </w:footnote>
  <w:footnote w:type="continuationSeparator" w:id="0">
    <w:p w:rsidR="00B672FF" w:rsidRDefault="00B672FF" w:rsidP="005B2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FCD699"/>
    <w:multiLevelType w:val="singleLevel"/>
    <w:tmpl w:val="BCFCD6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4FCD33"/>
    <w:multiLevelType w:val="singleLevel"/>
    <w:tmpl w:val="DC4FCD3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JkNmQ0ODJhNjg2ZTM2NjNlMmEwNWQwZWM5OWE1ZWUifQ=="/>
  </w:docVars>
  <w:rsids>
    <w:rsidRoot w:val="280E7AF0"/>
    <w:rsid w:val="001C7B7A"/>
    <w:rsid w:val="00294912"/>
    <w:rsid w:val="005B2464"/>
    <w:rsid w:val="00B672FF"/>
    <w:rsid w:val="00CB27C1"/>
    <w:rsid w:val="0BDA4586"/>
    <w:rsid w:val="280E7AF0"/>
    <w:rsid w:val="294452FF"/>
    <w:rsid w:val="639348F9"/>
    <w:rsid w:val="7334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464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5B24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5B246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5B2464"/>
    <w:rPr>
      <w:b/>
    </w:rPr>
  </w:style>
  <w:style w:type="paragraph" w:styleId="a6">
    <w:name w:val="Balloon Text"/>
    <w:basedOn w:val="a"/>
    <w:link w:val="Char"/>
    <w:rsid w:val="00CB27C1"/>
    <w:rPr>
      <w:sz w:val="18"/>
      <w:szCs w:val="18"/>
    </w:rPr>
  </w:style>
  <w:style w:type="character" w:customStyle="1" w:styleId="Char">
    <w:name w:val="批注框文本 Char"/>
    <w:basedOn w:val="a0"/>
    <w:link w:val="a6"/>
    <w:rsid w:val="00CB27C1"/>
    <w:rPr>
      <w:rFonts w:ascii="Calibri" w:hAnsi="Calibri" w:cs="宋体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rsid w:val="00CB27C1"/>
    <w:rPr>
      <w:rFonts w:ascii="SimSun" w:eastAsia="SimSun" w:hAnsi="SimSun" w:cs="SimSun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CB27C1"/>
    <w:pPr>
      <w:spacing w:line="480" w:lineRule="auto"/>
      <w:jc w:val="left"/>
    </w:pPr>
    <w:rPr>
      <w:rFonts w:ascii="SimSun" w:eastAsia="SimSun" w:hAnsi="SimSun" w:cs="SimSun"/>
      <w:kern w:val="0"/>
      <w:sz w:val="26"/>
      <w:szCs w:val="26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NiSha.</dc:creator>
  <cp:lastModifiedBy>Administrator</cp:lastModifiedBy>
  <cp:revision>2</cp:revision>
  <dcterms:created xsi:type="dcterms:W3CDTF">2024-07-01T03:49:00Z</dcterms:created>
  <dcterms:modified xsi:type="dcterms:W3CDTF">2024-07-01T03:49:00Z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B2F56B427B4C4C36AFD2784AB3D4AD25_11</vt:lpwstr>
  </property>
</Properties>
</file>