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45A45">
      <w:pPr>
        <w:jc w:val="center"/>
        <w:rPr>
          <w:rFonts w:ascii="黑体" w:hAnsi="黑体" w:eastAsia="黑体"/>
          <w:b/>
          <w:sz w:val="32"/>
          <w:szCs w:val="32"/>
        </w:rPr>
      </w:pPr>
    </w:p>
    <w:p w14:paraId="7C095264">
      <w:pPr>
        <w:jc w:val="center"/>
        <w:rPr>
          <w:rFonts w:ascii="黑体" w:hAnsi="黑体" w:eastAsia="黑体"/>
          <w:b/>
          <w:sz w:val="32"/>
          <w:szCs w:val="32"/>
        </w:rPr>
      </w:pPr>
      <w:r>
        <w:rPr>
          <w:rFonts w:hint="eastAsia" w:ascii="黑体" w:hAnsi="黑体" w:eastAsia="黑体"/>
          <w:b/>
          <w:sz w:val="32"/>
          <w:szCs w:val="32"/>
        </w:rPr>
        <w:t>中共镇安县委组织部</w:t>
      </w:r>
    </w:p>
    <w:p w14:paraId="17228DE9">
      <w:pPr>
        <w:jc w:val="center"/>
        <w:rPr>
          <w:rFonts w:ascii="黑体" w:hAnsi="黑体" w:eastAsia="黑体"/>
          <w:b/>
        </w:rPr>
      </w:pPr>
      <w:r>
        <w:rPr>
          <w:rFonts w:ascii="黑体" w:hAnsi="黑体" w:eastAsia="黑体"/>
          <w:b/>
          <w:sz w:val="32"/>
          <w:szCs w:val="32"/>
        </w:rPr>
        <w:t>2017</w:t>
      </w:r>
      <w:r>
        <w:rPr>
          <w:rFonts w:hint="eastAsia" w:ascii="黑体" w:hAnsi="黑体" w:eastAsia="黑体"/>
          <w:b/>
          <w:sz w:val="32"/>
          <w:szCs w:val="32"/>
        </w:rPr>
        <w:t>年部门决算公开情况说明</w:t>
      </w:r>
    </w:p>
    <w:p w14:paraId="441853F4">
      <w:pPr>
        <w:jc w:val="center"/>
        <w:rPr>
          <w:rFonts w:ascii="仿宋" w:hAnsi="仿宋" w:eastAsia="仿宋"/>
          <w:b/>
        </w:rPr>
      </w:pPr>
    </w:p>
    <w:p w14:paraId="17CDF16F">
      <w:pPr>
        <w:ind w:firstLine="640"/>
        <w:rPr>
          <w:rFonts w:ascii="方正小标宋简体" w:hAnsi="仿宋" w:eastAsia="方正小标宋简体" w:cs="仿宋_GB2312"/>
          <w:b/>
          <w:bCs/>
          <w:sz w:val="32"/>
          <w:szCs w:val="32"/>
        </w:rPr>
      </w:pPr>
      <w:r>
        <w:rPr>
          <w:rFonts w:hint="eastAsia" w:ascii="方正小标宋简体" w:hAnsi="仿宋" w:eastAsia="方正小标宋简体" w:cs="仿宋_GB2312"/>
          <w:b/>
          <w:bCs/>
          <w:sz w:val="32"/>
          <w:szCs w:val="32"/>
        </w:rPr>
        <w:t>一、部门主要职责</w:t>
      </w:r>
    </w:p>
    <w:p w14:paraId="4724A2D8">
      <w:pPr>
        <w:spacing w:line="520" w:lineRule="exact"/>
        <w:ind w:firstLine="640" w:firstLineChars="200"/>
        <w:rPr>
          <w:rFonts w:ascii="仿宋" w:hAnsi="仿宋" w:eastAsia="仿宋"/>
          <w:sz w:val="32"/>
          <w:szCs w:val="32"/>
        </w:rPr>
      </w:pPr>
      <w:r>
        <w:rPr>
          <w:rFonts w:hint="eastAsia" w:ascii="仿宋" w:hAnsi="仿宋" w:eastAsia="仿宋"/>
          <w:sz w:val="32"/>
          <w:szCs w:val="32"/>
        </w:rPr>
        <w:t>镇安县委组织部是县委的职能部门。主要职责是：</w:t>
      </w:r>
    </w:p>
    <w:p w14:paraId="56062A69">
      <w:pPr>
        <w:widowControl/>
        <w:snapToGrid w:val="0"/>
        <w:spacing w:line="520" w:lineRule="exact"/>
        <w:ind w:firstLine="640" w:firstLineChars="200"/>
        <w:jc w:val="left"/>
        <w:rPr>
          <w:rFonts w:ascii="仿宋" w:hAnsi="仿宋" w:eastAsia="仿宋" w:cs="宋体"/>
          <w:sz w:val="32"/>
          <w:szCs w:val="32"/>
        </w:rPr>
      </w:pPr>
      <w:r>
        <w:rPr>
          <w:rFonts w:ascii="仿宋" w:hAnsi="仿宋" w:eastAsia="仿宋" w:cs="宋体"/>
          <w:sz w:val="32"/>
          <w:szCs w:val="32"/>
        </w:rPr>
        <w:t>1</w:t>
      </w:r>
      <w:r>
        <w:rPr>
          <w:rFonts w:hint="eastAsia" w:ascii="仿宋" w:hAnsi="仿宋" w:eastAsia="仿宋" w:cs="宋体"/>
          <w:sz w:val="32"/>
          <w:szCs w:val="32"/>
        </w:rPr>
        <w:t>、主要负责贯彻落实党的干部路线、方针、政策，制定或参与制定干部人事工作的有关规定和干部人事制度改革建议方案；研究制定选择、考核干部的规定和程序；负责全县干部工作的宏观管理。</w:t>
      </w:r>
    </w:p>
    <w:p w14:paraId="21A18FF7">
      <w:pPr>
        <w:widowControl/>
        <w:snapToGrid w:val="0"/>
        <w:spacing w:line="520" w:lineRule="exact"/>
        <w:ind w:firstLine="640" w:firstLineChars="200"/>
        <w:jc w:val="left"/>
        <w:rPr>
          <w:rFonts w:ascii="仿宋" w:hAnsi="仿宋" w:eastAsia="仿宋" w:cs="宋体"/>
          <w:sz w:val="32"/>
          <w:szCs w:val="32"/>
        </w:rPr>
      </w:pPr>
      <w:r>
        <w:rPr>
          <w:rFonts w:ascii="仿宋" w:hAnsi="仿宋" w:eastAsia="仿宋" w:cs="宋体"/>
          <w:sz w:val="32"/>
          <w:szCs w:val="32"/>
        </w:rPr>
        <w:t>2</w:t>
      </w:r>
      <w:r>
        <w:rPr>
          <w:rFonts w:hint="eastAsia" w:ascii="仿宋" w:hAnsi="仿宋" w:eastAsia="仿宋" w:cs="宋体"/>
          <w:sz w:val="32"/>
          <w:szCs w:val="32"/>
        </w:rPr>
        <w:t>、对县委管理和县委委托管理的领导班子和领导干部进行考核考察；提出调整配备的意见和建议；抓好领导班子的思想政治建设；办理县委管理干部的任免、审批手续；承办干部调动事宜；负责干部交流工作；办理县委管理干部工资评定审批手续和出国出境政审手续；负责营职以上军转干部安置工作；办理市管干部有关事宜。</w:t>
      </w:r>
    </w:p>
    <w:p w14:paraId="66159824">
      <w:pPr>
        <w:widowControl/>
        <w:snapToGrid w:val="0"/>
        <w:spacing w:line="520" w:lineRule="exact"/>
        <w:ind w:firstLine="640" w:firstLineChars="200"/>
        <w:jc w:val="left"/>
        <w:rPr>
          <w:rFonts w:ascii="仿宋" w:hAnsi="仿宋" w:eastAsia="仿宋" w:cs="宋体"/>
          <w:sz w:val="32"/>
          <w:szCs w:val="32"/>
        </w:rPr>
      </w:pPr>
      <w:r>
        <w:rPr>
          <w:rFonts w:ascii="仿宋" w:hAnsi="仿宋" w:eastAsia="仿宋" w:cs="宋体"/>
          <w:sz w:val="32"/>
          <w:szCs w:val="32"/>
        </w:rPr>
        <w:t>3</w:t>
      </w:r>
      <w:r>
        <w:rPr>
          <w:rFonts w:hint="eastAsia" w:ascii="仿宋" w:hAnsi="仿宋" w:eastAsia="仿宋" w:cs="宋体"/>
          <w:sz w:val="32"/>
          <w:szCs w:val="32"/>
        </w:rPr>
        <w:t>、制定全县干部队伍发展规划，负责后备干部队伍建设和培养选拔年轻干部的指导、管理工作。</w:t>
      </w:r>
    </w:p>
    <w:p w14:paraId="15DC56E4">
      <w:pPr>
        <w:widowControl/>
        <w:snapToGrid w:val="0"/>
        <w:spacing w:line="520" w:lineRule="exact"/>
        <w:ind w:firstLine="640" w:firstLineChars="200"/>
        <w:jc w:val="left"/>
        <w:rPr>
          <w:rFonts w:ascii="仿宋" w:hAnsi="仿宋" w:eastAsia="仿宋" w:cs="宋体"/>
          <w:sz w:val="32"/>
          <w:szCs w:val="32"/>
        </w:rPr>
      </w:pPr>
      <w:r>
        <w:rPr>
          <w:rFonts w:ascii="仿宋" w:hAnsi="仿宋" w:eastAsia="仿宋" w:cs="宋体"/>
          <w:sz w:val="32"/>
          <w:szCs w:val="32"/>
        </w:rPr>
        <w:t>4</w:t>
      </w:r>
      <w:r>
        <w:rPr>
          <w:rFonts w:hint="eastAsia" w:ascii="仿宋" w:hAnsi="仿宋" w:eastAsia="仿宋" w:cs="宋体"/>
          <w:sz w:val="32"/>
          <w:szCs w:val="32"/>
        </w:rPr>
        <w:t>、贯彻落实党的组织工作路线、方针和政策；对全县各级党的组织建设进行调查研究，提出意见、建议；负责各级党委民主生活会的检查指导；负责抓好《中国共产党地方委员会工作条例》的实施工作；研究制定加强党的组织建设的措施，并进行宏观指导、督促检查；负责全县党员的管理、教育和发展工作；负责指导全县党员电化教育工作和农村党员远程教育工作；负责组工人员队伍建设；负责县委基层办。</w:t>
      </w:r>
    </w:p>
    <w:p w14:paraId="172C1F94">
      <w:pPr>
        <w:widowControl/>
        <w:snapToGrid w:val="0"/>
        <w:spacing w:line="520" w:lineRule="exact"/>
        <w:ind w:firstLine="640" w:firstLineChars="200"/>
        <w:jc w:val="left"/>
        <w:rPr>
          <w:rFonts w:ascii="仿宋" w:hAnsi="仿宋" w:eastAsia="仿宋" w:cs="宋体"/>
          <w:sz w:val="32"/>
          <w:szCs w:val="32"/>
        </w:rPr>
      </w:pPr>
      <w:r>
        <w:rPr>
          <w:rFonts w:ascii="仿宋" w:hAnsi="仿宋" w:eastAsia="仿宋" w:cs="宋体"/>
          <w:sz w:val="32"/>
          <w:szCs w:val="32"/>
        </w:rPr>
        <w:t>5</w:t>
      </w:r>
      <w:r>
        <w:rPr>
          <w:rFonts w:hint="eastAsia" w:ascii="仿宋" w:hAnsi="仿宋" w:eastAsia="仿宋" w:cs="宋体"/>
          <w:sz w:val="32"/>
          <w:szCs w:val="32"/>
        </w:rPr>
        <w:t>、承办县党代会、人代会、政协会的有关工作及代表（委员）的推选考察工作。</w:t>
      </w:r>
    </w:p>
    <w:p w14:paraId="55482898">
      <w:pPr>
        <w:widowControl/>
        <w:snapToGrid w:val="0"/>
        <w:spacing w:line="520" w:lineRule="exact"/>
        <w:ind w:firstLine="640" w:firstLineChars="200"/>
        <w:jc w:val="left"/>
        <w:rPr>
          <w:rFonts w:ascii="仿宋" w:hAnsi="仿宋" w:eastAsia="仿宋" w:cs="宋体"/>
          <w:sz w:val="32"/>
          <w:szCs w:val="32"/>
        </w:rPr>
      </w:pPr>
      <w:r>
        <w:rPr>
          <w:rFonts w:ascii="仿宋" w:hAnsi="仿宋" w:eastAsia="仿宋" w:cs="宋体"/>
          <w:sz w:val="32"/>
          <w:szCs w:val="32"/>
        </w:rPr>
        <w:t>6</w:t>
      </w:r>
      <w:r>
        <w:rPr>
          <w:rFonts w:hint="eastAsia" w:ascii="仿宋" w:hAnsi="仿宋" w:eastAsia="仿宋" w:cs="宋体"/>
          <w:sz w:val="32"/>
          <w:szCs w:val="32"/>
        </w:rPr>
        <w:t>、负责县委管理的国有企业领导班建设工作，对全县国有企业领导班子建设进行宏观指导。</w:t>
      </w:r>
    </w:p>
    <w:p w14:paraId="4AE90687">
      <w:pPr>
        <w:widowControl/>
        <w:snapToGrid w:val="0"/>
        <w:spacing w:line="520" w:lineRule="exact"/>
        <w:ind w:firstLine="640" w:firstLineChars="200"/>
        <w:jc w:val="left"/>
        <w:rPr>
          <w:rFonts w:ascii="仿宋" w:hAnsi="仿宋" w:eastAsia="仿宋" w:cs="宋体"/>
          <w:sz w:val="32"/>
          <w:szCs w:val="32"/>
        </w:rPr>
      </w:pPr>
      <w:r>
        <w:rPr>
          <w:rFonts w:ascii="仿宋" w:hAnsi="仿宋" w:eastAsia="仿宋" w:cs="宋体"/>
          <w:sz w:val="32"/>
          <w:szCs w:val="32"/>
        </w:rPr>
        <w:t>7</w:t>
      </w:r>
      <w:r>
        <w:rPr>
          <w:rFonts w:hint="eastAsia" w:ascii="仿宋" w:hAnsi="仿宋" w:eastAsia="仿宋" w:cs="宋体"/>
          <w:sz w:val="32"/>
          <w:szCs w:val="32"/>
        </w:rPr>
        <w:t>、指导全县人才工作，推动和促进社会各类人才成长、开发和合理配置，负责选择和管理有突出贡献专家、专门人才和科技带头人，管理乡镇政府的科技副职。</w:t>
      </w:r>
    </w:p>
    <w:p w14:paraId="254A7A67">
      <w:pPr>
        <w:widowControl/>
        <w:snapToGrid w:val="0"/>
        <w:spacing w:line="520" w:lineRule="exact"/>
        <w:ind w:firstLine="640" w:firstLineChars="200"/>
        <w:jc w:val="left"/>
        <w:rPr>
          <w:rFonts w:ascii="仿宋" w:hAnsi="仿宋" w:eastAsia="仿宋" w:cs="宋体"/>
          <w:sz w:val="32"/>
          <w:szCs w:val="32"/>
        </w:rPr>
      </w:pPr>
      <w:r>
        <w:rPr>
          <w:rFonts w:ascii="仿宋" w:hAnsi="仿宋" w:eastAsia="仿宋" w:cs="宋体"/>
          <w:sz w:val="32"/>
          <w:szCs w:val="32"/>
        </w:rPr>
        <w:t>8</w:t>
      </w:r>
      <w:r>
        <w:rPr>
          <w:rFonts w:hint="eastAsia" w:ascii="仿宋" w:hAnsi="仿宋" w:eastAsia="仿宋" w:cs="宋体"/>
          <w:sz w:val="32"/>
          <w:szCs w:val="32"/>
        </w:rPr>
        <w:t>、负责全县干部监督工作的指导、管理，参与制定干部监督工作的政策规定，督促检查贯彻落实《党政领导干部选择任用工作条例》的情况，受理群众举报干部选择任用工作和领导干部政治、思想、作风、廉政、品德等方面的问题，查办有关案件。</w:t>
      </w:r>
    </w:p>
    <w:p w14:paraId="2F021446">
      <w:pPr>
        <w:widowControl/>
        <w:snapToGrid w:val="0"/>
        <w:spacing w:line="520" w:lineRule="exact"/>
        <w:ind w:firstLine="640" w:firstLineChars="200"/>
        <w:jc w:val="left"/>
        <w:rPr>
          <w:rFonts w:ascii="仿宋" w:hAnsi="仿宋" w:eastAsia="仿宋" w:cs="宋体"/>
          <w:sz w:val="32"/>
          <w:szCs w:val="32"/>
        </w:rPr>
      </w:pPr>
      <w:r>
        <w:rPr>
          <w:rFonts w:ascii="仿宋" w:hAnsi="仿宋" w:eastAsia="仿宋" w:cs="宋体"/>
          <w:sz w:val="32"/>
          <w:szCs w:val="32"/>
        </w:rPr>
        <w:t>9</w:t>
      </w:r>
      <w:r>
        <w:rPr>
          <w:rFonts w:hint="eastAsia" w:ascii="仿宋" w:hAnsi="仿宋" w:eastAsia="仿宋" w:cs="宋体"/>
          <w:sz w:val="32"/>
          <w:szCs w:val="32"/>
        </w:rPr>
        <w:t>、指导全县干部教育培训工作；对党政干部和企业经营管理者、科技人才教育培训工作进行协调、督促和检查，并具体组织县委管理的干部和组织、政工人事干部的培训。</w:t>
      </w:r>
    </w:p>
    <w:p w14:paraId="5F565671">
      <w:pPr>
        <w:widowControl/>
        <w:snapToGrid w:val="0"/>
        <w:spacing w:line="520" w:lineRule="exact"/>
        <w:ind w:firstLine="640" w:firstLineChars="200"/>
        <w:jc w:val="left"/>
        <w:rPr>
          <w:rFonts w:ascii="仿宋" w:hAnsi="仿宋" w:eastAsia="仿宋" w:cs="宋体"/>
          <w:sz w:val="32"/>
          <w:szCs w:val="32"/>
        </w:rPr>
      </w:pPr>
      <w:r>
        <w:rPr>
          <w:rFonts w:ascii="仿宋" w:hAnsi="仿宋" w:eastAsia="仿宋" w:cs="宋体"/>
          <w:sz w:val="32"/>
          <w:szCs w:val="32"/>
        </w:rPr>
        <w:t>10</w:t>
      </w:r>
      <w:r>
        <w:rPr>
          <w:rFonts w:hint="eastAsia" w:ascii="仿宋" w:hAnsi="仿宋" w:eastAsia="仿宋" w:cs="宋体"/>
          <w:sz w:val="32"/>
          <w:szCs w:val="32"/>
        </w:rPr>
        <w:t>、负责党组织关系在地方的省市驻镇单位党组织换届有关事宜；协助管理省市驻镇单位领导班子和领导干部。</w:t>
      </w:r>
    </w:p>
    <w:p w14:paraId="61F6768D">
      <w:pPr>
        <w:widowControl/>
        <w:snapToGrid w:val="0"/>
        <w:spacing w:line="520" w:lineRule="exact"/>
        <w:ind w:firstLine="640" w:firstLineChars="200"/>
        <w:jc w:val="left"/>
        <w:rPr>
          <w:rFonts w:ascii="仿宋" w:hAnsi="仿宋" w:eastAsia="仿宋" w:cs="宋体"/>
          <w:sz w:val="32"/>
          <w:szCs w:val="32"/>
        </w:rPr>
      </w:pPr>
      <w:r>
        <w:rPr>
          <w:rFonts w:ascii="仿宋" w:hAnsi="仿宋" w:eastAsia="仿宋" w:cs="宋体"/>
          <w:sz w:val="32"/>
          <w:szCs w:val="32"/>
        </w:rPr>
        <w:t>11</w:t>
      </w:r>
      <w:r>
        <w:rPr>
          <w:rFonts w:hint="eastAsia" w:ascii="仿宋" w:hAnsi="仿宋" w:eastAsia="仿宋" w:cs="宋体"/>
          <w:sz w:val="32"/>
          <w:szCs w:val="32"/>
        </w:rPr>
        <w:t>、负责乡镇和县级党委、人大、政协、群众团体机关参照《国家公务员暂行条例》管理工作和全县参照管理工作的指导。</w:t>
      </w:r>
    </w:p>
    <w:p w14:paraId="1014DF25">
      <w:pPr>
        <w:widowControl/>
        <w:snapToGrid w:val="0"/>
        <w:spacing w:line="520" w:lineRule="exact"/>
        <w:ind w:firstLine="640" w:firstLineChars="200"/>
        <w:jc w:val="left"/>
        <w:rPr>
          <w:rFonts w:ascii="仿宋" w:hAnsi="仿宋" w:eastAsia="仿宋" w:cs="宋体"/>
          <w:sz w:val="32"/>
          <w:szCs w:val="32"/>
        </w:rPr>
      </w:pPr>
      <w:r>
        <w:rPr>
          <w:rFonts w:ascii="仿宋" w:hAnsi="仿宋" w:eastAsia="仿宋" w:cs="宋体"/>
          <w:sz w:val="32"/>
          <w:szCs w:val="32"/>
        </w:rPr>
        <w:t>12</w:t>
      </w:r>
      <w:r>
        <w:rPr>
          <w:rFonts w:hint="eastAsia" w:ascii="仿宋" w:hAnsi="仿宋" w:eastAsia="仿宋" w:cs="宋体"/>
          <w:sz w:val="32"/>
          <w:szCs w:val="32"/>
        </w:rPr>
        <w:t>、负责党员、干部的来信来访工作。</w:t>
      </w:r>
    </w:p>
    <w:p w14:paraId="763E84BC">
      <w:pPr>
        <w:widowControl/>
        <w:snapToGrid w:val="0"/>
        <w:spacing w:line="520" w:lineRule="exact"/>
        <w:ind w:firstLine="640" w:firstLineChars="200"/>
        <w:jc w:val="left"/>
        <w:rPr>
          <w:rFonts w:ascii="仿宋" w:hAnsi="仿宋" w:eastAsia="仿宋" w:cs="宋体"/>
          <w:sz w:val="32"/>
          <w:szCs w:val="32"/>
        </w:rPr>
      </w:pPr>
      <w:r>
        <w:rPr>
          <w:rFonts w:ascii="仿宋" w:hAnsi="仿宋" w:eastAsia="仿宋" w:cs="宋体"/>
          <w:sz w:val="32"/>
          <w:szCs w:val="32"/>
        </w:rPr>
        <w:t>13</w:t>
      </w:r>
      <w:r>
        <w:rPr>
          <w:rFonts w:hint="eastAsia" w:ascii="仿宋" w:hAnsi="仿宋" w:eastAsia="仿宋" w:cs="宋体"/>
          <w:sz w:val="32"/>
          <w:szCs w:val="32"/>
        </w:rPr>
        <w:t>、负责党员和干部的统计工作；负责县委管理的干部的档案管理，并指导全县干部档案管理工作；负责全县组织史资料的征集和编写工作。</w:t>
      </w:r>
    </w:p>
    <w:p w14:paraId="7ABF58C6">
      <w:pPr>
        <w:widowControl/>
        <w:snapToGrid w:val="0"/>
        <w:spacing w:line="520" w:lineRule="exact"/>
        <w:ind w:firstLine="640" w:firstLineChars="200"/>
        <w:jc w:val="left"/>
        <w:rPr>
          <w:rFonts w:ascii="仿宋" w:hAnsi="仿宋" w:eastAsia="仿宋" w:cs="宋体"/>
          <w:sz w:val="32"/>
          <w:szCs w:val="32"/>
        </w:rPr>
      </w:pPr>
      <w:r>
        <w:rPr>
          <w:rFonts w:ascii="仿宋" w:hAnsi="仿宋" w:eastAsia="仿宋" w:cs="宋体"/>
          <w:sz w:val="32"/>
          <w:szCs w:val="32"/>
        </w:rPr>
        <w:t>14</w:t>
      </w:r>
      <w:r>
        <w:rPr>
          <w:rFonts w:hint="eastAsia" w:ascii="仿宋" w:hAnsi="仿宋" w:eastAsia="仿宋" w:cs="宋体"/>
          <w:sz w:val="32"/>
          <w:szCs w:val="32"/>
        </w:rPr>
        <w:t>、及时向县委和市委组织部报告全县党的组织、干部工作情况。</w:t>
      </w:r>
    </w:p>
    <w:p w14:paraId="2647D90D">
      <w:pPr>
        <w:widowControl/>
        <w:snapToGrid w:val="0"/>
        <w:spacing w:line="520" w:lineRule="exact"/>
        <w:ind w:firstLine="640" w:firstLineChars="200"/>
        <w:jc w:val="left"/>
        <w:rPr>
          <w:rFonts w:ascii="仿宋" w:hAnsi="仿宋" w:eastAsia="仿宋" w:cs="宋体"/>
          <w:sz w:val="32"/>
          <w:szCs w:val="32"/>
        </w:rPr>
      </w:pPr>
      <w:r>
        <w:rPr>
          <w:rFonts w:ascii="仿宋" w:hAnsi="仿宋" w:eastAsia="仿宋" w:cs="宋体"/>
          <w:sz w:val="32"/>
          <w:szCs w:val="32"/>
        </w:rPr>
        <w:t>15</w:t>
      </w:r>
      <w:r>
        <w:rPr>
          <w:rFonts w:hint="eastAsia" w:ascii="仿宋" w:hAnsi="仿宋" w:eastAsia="仿宋" w:cs="宋体"/>
          <w:sz w:val="32"/>
          <w:szCs w:val="32"/>
        </w:rPr>
        <w:t>、负责离退休干部工作的宏观指导；办理县委管理的干部的离退休审批手续。</w:t>
      </w:r>
    </w:p>
    <w:p w14:paraId="1945A4E4">
      <w:pPr>
        <w:widowControl/>
        <w:snapToGrid w:val="0"/>
        <w:spacing w:line="520" w:lineRule="exact"/>
        <w:ind w:firstLine="640" w:firstLineChars="200"/>
        <w:jc w:val="left"/>
        <w:rPr>
          <w:rFonts w:ascii="仿宋" w:hAnsi="仿宋" w:eastAsia="仿宋" w:cs="宋体"/>
          <w:sz w:val="32"/>
          <w:szCs w:val="32"/>
        </w:rPr>
      </w:pPr>
      <w:r>
        <w:rPr>
          <w:rFonts w:ascii="仿宋" w:hAnsi="仿宋" w:eastAsia="仿宋" w:cs="宋体"/>
          <w:sz w:val="32"/>
          <w:szCs w:val="32"/>
        </w:rPr>
        <w:t>16</w:t>
      </w:r>
      <w:r>
        <w:rPr>
          <w:rFonts w:hint="eastAsia" w:ascii="仿宋" w:hAnsi="仿宋" w:eastAsia="仿宋" w:cs="宋体"/>
          <w:sz w:val="32"/>
          <w:szCs w:val="32"/>
        </w:rPr>
        <w:t>、负责全县</w:t>
      </w:r>
      <w:r>
        <w:rPr>
          <w:rFonts w:hint="eastAsia" w:ascii="仿宋" w:hAnsi="仿宋" w:eastAsia="仿宋" w:cs="宋体"/>
          <w:snapToGrid w:val="0"/>
          <w:sz w:val="32"/>
          <w:szCs w:val="32"/>
        </w:rPr>
        <w:t>领导班子和领导干部的目标责任考核</w:t>
      </w:r>
      <w:r>
        <w:rPr>
          <w:rFonts w:hint="eastAsia" w:ascii="仿宋" w:hAnsi="仿宋" w:eastAsia="仿宋" w:cs="仿宋_GB2312"/>
          <w:bCs/>
          <w:snapToGrid w:val="0"/>
          <w:sz w:val="32"/>
          <w:szCs w:val="32"/>
        </w:rPr>
        <w:t>。</w:t>
      </w:r>
    </w:p>
    <w:p w14:paraId="2D8D1BE8">
      <w:pPr>
        <w:widowControl/>
        <w:snapToGrid w:val="0"/>
        <w:spacing w:line="520" w:lineRule="exact"/>
        <w:ind w:firstLine="640" w:firstLineChars="200"/>
        <w:jc w:val="left"/>
        <w:rPr>
          <w:rFonts w:ascii="仿宋" w:hAnsi="仿宋" w:eastAsia="仿宋" w:cs="宋体"/>
          <w:sz w:val="32"/>
          <w:szCs w:val="32"/>
        </w:rPr>
      </w:pPr>
      <w:r>
        <w:rPr>
          <w:rFonts w:ascii="仿宋" w:hAnsi="仿宋" w:eastAsia="仿宋" w:cs="宋体"/>
          <w:sz w:val="32"/>
          <w:szCs w:val="32"/>
        </w:rPr>
        <w:t>17</w:t>
      </w:r>
      <w:r>
        <w:rPr>
          <w:rFonts w:hint="eastAsia" w:ascii="仿宋" w:hAnsi="仿宋" w:eastAsia="仿宋" w:cs="宋体"/>
          <w:sz w:val="32"/>
          <w:szCs w:val="32"/>
        </w:rPr>
        <w:t>、完成县委和市委组织部交办的其他任务。</w:t>
      </w:r>
    </w:p>
    <w:p w14:paraId="6250B6F5">
      <w:pPr>
        <w:ind w:firstLine="640"/>
        <w:rPr>
          <w:rFonts w:ascii="方正小标宋简体" w:hAnsi="仿宋" w:eastAsia="方正小标宋简体" w:cs="仿宋_GB2312"/>
          <w:b/>
          <w:bCs/>
          <w:sz w:val="32"/>
          <w:szCs w:val="32"/>
        </w:rPr>
      </w:pPr>
      <w:r>
        <w:rPr>
          <w:rFonts w:hint="eastAsia" w:ascii="方正小标宋简体" w:hAnsi="仿宋" w:eastAsia="方正小标宋简体" w:cs="仿宋_GB2312"/>
          <w:b/>
          <w:bCs/>
          <w:sz w:val="32"/>
          <w:szCs w:val="32"/>
        </w:rPr>
        <w:t>二、</w:t>
      </w:r>
      <w:r>
        <w:rPr>
          <w:rFonts w:ascii="方正小标宋简体" w:hAnsi="仿宋" w:eastAsia="方正小标宋简体" w:cs="仿宋_GB2312"/>
          <w:b/>
          <w:bCs/>
          <w:sz w:val="32"/>
          <w:szCs w:val="32"/>
        </w:rPr>
        <w:t>2017</w:t>
      </w:r>
      <w:r>
        <w:rPr>
          <w:rFonts w:hint="eastAsia" w:ascii="方正小标宋简体" w:hAnsi="仿宋" w:eastAsia="方正小标宋简体" w:cs="仿宋_GB2312"/>
          <w:b/>
          <w:bCs/>
          <w:sz w:val="32"/>
          <w:szCs w:val="32"/>
        </w:rPr>
        <w:t>年度部门工作完成情况</w:t>
      </w:r>
    </w:p>
    <w:p w14:paraId="4AF0BEB3">
      <w:pPr>
        <w:spacing w:line="560" w:lineRule="exact"/>
        <w:ind w:firstLine="640" w:firstLineChars="200"/>
        <w:rPr>
          <w:rFonts w:ascii="仿宋" w:hAnsi="仿宋" w:eastAsia="仿宋" w:cs="仿宋"/>
          <w:sz w:val="32"/>
          <w:szCs w:val="32"/>
        </w:rPr>
      </w:pPr>
      <w:r>
        <w:rPr>
          <w:rFonts w:hint="eastAsia" w:ascii="仿宋" w:hAnsi="仿宋" w:eastAsia="仿宋" w:cs="仿宋"/>
          <w:bCs/>
          <w:sz w:val="32"/>
          <w:szCs w:val="32"/>
        </w:rPr>
        <w:t>一是聚焦</w:t>
      </w:r>
      <w:r>
        <w:rPr>
          <w:rFonts w:hint="eastAsia" w:ascii="仿宋" w:hAnsi="仿宋" w:eastAsia="仿宋" w:cs="仿宋"/>
          <w:sz w:val="32"/>
          <w:szCs w:val="32"/>
        </w:rPr>
        <w:t>常态长效，深化“两学一做”。按照基础在学、关键在做的要求，在全覆盖、常态化、重创新、求实效上下功夫，不断完善以“两级会诊、三级联学、四级会考”为内容的“</w:t>
      </w:r>
      <w:r>
        <w:rPr>
          <w:rFonts w:ascii="仿宋" w:hAnsi="仿宋" w:eastAsia="仿宋" w:cs="仿宋"/>
          <w:sz w:val="32"/>
          <w:szCs w:val="32"/>
        </w:rPr>
        <w:t>234</w:t>
      </w:r>
      <w:r>
        <w:rPr>
          <w:rFonts w:hint="eastAsia" w:ascii="仿宋" w:hAnsi="仿宋" w:eastAsia="仿宋" w:cs="仿宋"/>
          <w:sz w:val="32"/>
          <w:szCs w:val="32"/>
        </w:rPr>
        <w:t>”机制，推进“两学一做”学习教育常态化制度化，切实增强基层党组织和广大党员的政治领导力、思想引领力。</w:t>
      </w:r>
    </w:p>
    <w:p w14:paraId="68FAB583">
      <w:pPr>
        <w:spacing w:line="560" w:lineRule="exact"/>
        <w:ind w:firstLine="640" w:firstLineChars="200"/>
        <w:rPr>
          <w:rFonts w:ascii="仿宋" w:hAnsi="仿宋" w:eastAsia="仿宋" w:cs="仿宋"/>
          <w:sz w:val="32"/>
          <w:szCs w:val="32"/>
        </w:rPr>
      </w:pPr>
      <w:r>
        <w:rPr>
          <w:rFonts w:hint="eastAsia" w:ascii="仿宋" w:hAnsi="仿宋" w:eastAsia="仿宋" w:cs="仿宋"/>
          <w:bCs/>
          <w:sz w:val="32"/>
          <w:szCs w:val="32"/>
        </w:rPr>
        <w:t>二是聚焦七大领域，</w:t>
      </w:r>
      <w:r>
        <w:rPr>
          <w:rFonts w:hint="eastAsia" w:ascii="仿宋" w:hAnsi="仿宋" w:eastAsia="仿宋" w:cs="仿宋"/>
          <w:sz w:val="32"/>
          <w:szCs w:val="32"/>
        </w:rPr>
        <w:t>筑牢基层基础。以提升组织力为重点，以村级党组织标准化建设活动为抓手，深化承诺践诺、积分评星活动，着力把全县基层党组织建设成为宣传党的主张、贯彻党的决定、领导基层治理、团结动员群众、推动改革发展的坚强战斗堡垒。</w:t>
      </w:r>
    </w:p>
    <w:p w14:paraId="4C2F0D3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是聚焦“三准三实”，用好“三项机制”。坚持人随事转、以事为先，绩由事考、人以绩论，聚焦“三准三实”，用好“三项机制”，树立“能者上、庸者下、劣者汰”的鲜明用人导向，激发了全县党员干部“追赶超越”的精气神。</w:t>
      </w:r>
    </w:p>
    <w:p w14:paraId="09A4734E">
      <w:pPr>
        <w:spacing w:line="560" w:lineRule="exact"/>
        <w:ind w:firstLine="640" w:firstLineChars="200"/>
        <w:rPr>
          <w:rFonts w:ascii="仿宋" w:hAnsi="仿宋" w:eastAsia="仿宋" w:cs="仿宋"/>
          <w:sz w:val="32"/>
          <w:szCs w:val="32"/>
        </w:rPr>
      </w:pPr>
      <w:r>
        <w:rPr>
          <w:rFonts w:hint="eastAsia" w:ascii="仿宋" w:hAnsi="仿宋" w:eastAsia="仿宋" w:cs="仿宋"/>
          <w:bCs/>
          <w:sz w:val="32"/>
          <w:szCs w:val="32"/>
        </w:rPr>
        <w:t>四是聚焦引育管用，激发人才活力。科学编制了《镇安县“十三五”人才发展规划》，出台了</w:t>
      </w:r>
      <w:r>
        <w:rPr>
          <w:rFonts w:ascii="仿宋" w:hAnsi="仿宋" w:eastAsia="仿宋" w:cs="仿宋"/>
          <w:bCs/>
          <w:sz w:val="32"/>
          <w:szCs w:val="32"/>
        </w:rPr>
        <w:t>15</w:t>
      </w:r>
      <w:r>
        <w:rPr>
          <w:rFonts w:hint="eastAsia" w:ascii="仿宋" w:hAnsi="仿宋" w:eastAsia="仿宋" w:cs="仿宋"/>
          <w:bCs/>
          <w:sz w:val="32"/>
          <w:szCs w:val="32"/>
        </w:rPr>
        <w:t>个人才改革配套实施办法细则，强化政治引领、政治吸纳、政治认同，强化服务保障，强化政策支持，强化培养激励，强化考核评选，最大限度激发人才创造创新创业、服务追赶超越的活力和实效。</w:t>
      </w:r>
    </w:p>
    <w:p w14:paraId="58DFCF0D">
      <w:pPr>
        <w:spacing w:line="560" w:lineRule="exact"/>
        <w:ind w:firstLine="645"/>
        <w:rPr>
          <w:rFonts w:ascii="仿宋" w:hAnsi="仿宋" w:eastAsia="仿宋" w:cs="仿宋"/>
          <w:sz w:val="32"/>
          <w:szCs w:val="32"/>
        </w:rPr>
      </w:pPr>
      <w:r>
        <w:rPr>
          <w:rFonts w:hint="eastAsia" w:ascii="仿宋" w:hAnsi="仿宋" w:eastAsia="仿宋" w:cs="仿宋"/>
          <w:sz w:val="32"/>
          <w:szCs w:val="32"/>
        </w:rPr>
        <w:t>五是</w:t>
      </w:r>
      <w:r>
        <w:rPr>
          <w:rFonts w:hint="eastAsia" w:ascii="仿宋" w:hAnsi="仿宋" w:eastAsia="仿宋" w:cs="仿宋"/>
          <w:bCs/>
          <w:sz w:val="32"/>
          <w:szCs w:val="32"/>
        </w:rPr>
        <w:t>聚焦脱贫攻坚，强化党建推力</w:t>
      </w:r>
      <w:r>
        <w:rPr>
          <w:rFonts w:hint="eastAsia" w:ascii="仿宋" w:hAnsi="仿宋" w:eastAsia="仿宋" w:cs="仿宋"/>
          <w:sz w:val="32"/>
          <w:szCs w:val="32"/>
        </w:rPr>
        <w:t>。自觉把脱贫攻坚作为最大政治任务，充分发挥组织职能作用，建强基层组织，强化支部引领，整合“四支队伍”，突出党员示范，推进党建与脱贫攻坚深度融合，切实发挥党组织战斗堡垒和党员干部先锋模范作用，为脱贫攻坚提供了坚强的组织保障。</w:t>
      </w:r>
    </w:p>
    <w:p w14:paraId="3C16A1C4">
      <w:pPr>
        <w:pBdr>
          <w:bottom w:val="single" w:color="FFFFFF" w:sz="6" w:space="31"/>
        </w:pBd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六是聚焦“五部建设”，打造模范部门。突出思想建部、规矩立部、制度治部、能力强部、实绩兴部，扎实开展部机关“两学一做”</w:t>
      </w:r>
      <w:r>
        <w:rPr>
          <w:rFonts w:hint="eastAsia" w:ascii="仿宋" w:hAnsi="仿宋" w:eastAsia="仿宋" w:cs="仿宋"/>
          <w:sz w:val="32"/>
          <w:szCs w:val="32"/>
          <w:lang w:eastAsia="zh-CN"/>
        </w:rPr>
        <w:t>学习</w:t>
      </w:r>
      <w:r>
        <w:rPr>
          <w:rFonts w:hint="eastAsia" w:ascii="仿宋" w:hAnsi="仿宋" w:eastAsia="仿宋" w:cs="仿宋"/>
          <w:sz w:val="32"/>
          <w:szCs w:val="32"/>
        </w:rPr>
        <w:t>教育，建立完善部机关各项规章制度，严肃党内组织生活，着力打造讲政治、重公道、业务精、作风好的模范部门。</w:t>
      </w:r>
    </w:p>
    <w:p w14:paraId="5881DE52">
      <w:pPr>
        <w:numPr>
          <w:ilvl w:val="0"/>
          <w:numId w:val="1"/>
        </w:numPr>
        <w:pBdr>
          <w:bottom w:val="single" w:color="FFFFFF" w:sz="6" w:space="31"/>
        </w:pBdr>
        <w:autoSpaceDE w:val="0"/>
        <w:autoSpaceDN w:val="0"/>
        <w:adjustRightInd w:val="0"/>
        <w:spacing w:line="560" w:lineRule="exact"/>
        <w:ind w:firstLine="643" w:firstLineChars="200"/>
        <w:rPr>
          <w:rFonts w:ascii="方正小标宋简体" w:hAnsi="仿宋" w:eastAsia="方正小标宋简体" w:cs="仿宋_GB2312"/>
          <w:b/>
          <w:bCs/>
          <w:sz w:val="32"/>
          <w:szCs w:val="32"/>
        </w:rPr>
      </w:pPr>
      <w:r>
        <w:rPr>
          <w:rFonts w:hint="eastAsia" w:ascii="方正小标宋简体" w:hAnsi="仿宋" w:eastAsia="方正小标宋简体" w:cs="仿宋_GB2312"/>
          <w:b/>
          <w:bCs/>
          <w:sz w:val="32"/>
          <w:szCs w:val="32"/>
        </w:rPr>
        <w:t>部门决算单位构成</w:t>
      </w:r>
      <w:bookmarkStart w:id="0" w:name="_GoBack"/>
      <w:bookmarkEnd w:id="0"/>
    </w:p>
    <w:p w14:paraId="07798CC7">
      <w:pPr>
        <w:pBdr>
          <w:bottom w:val="single" w:color="FFFFFF" w:sz="6" w:space="31"/>
        </w:pBdr>
        <w:autoSpaceDE w:val="0"/>
        <w:autoSpaceDN w:val="0"/>
        <w:adjustRightIn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本次公开的部门决算只有中共镇安县委组织部本级（机关）决算，无所属单位决算。</w:t>
      </w:r>
    </w:p>
    <w:p w14:paraId="74922867">
      <w:pPr>
        <w:pBdr>
          <w:bottom w:val="single" w:color="FFFFFF" w:sz="6" w:space="31"/>
        </w:pBdr>
        <w:autoSpaceDE w:val="0"/>
        <w:autoSpaceDN w:val="0"/>
        <w:adjustRightInd w:val="0"/>
        <w:spacing w:line="560" w:lineRule="exact"/>
        <w:ind w:firstLine="643" w:firstLineChars="200"/>
        <w:rPr>
          <w:rFonts w:ascii="方正小标宋简体" w:hAnsi="仿宋" w:eastAsia="方正小标宋简体" w:cs="仿宋_GB2312"/>
          <w:b/>
          <w:bCs/>
          <w:sz w:val="32"/>
          <w:szCs w:val="32"/>
        </w:rPr>
      </w:pPr>
      <w:r>
        <w:rPr>
          <w:rFonts w:hint="eastAsia" w:ascii="方正小标宋简体" w:hAnsi="仿宋" w:eastAsia="方正小标宋简体" w:cs="仿宋_GB2312"/>
          <w:b/>
          <w:bCs/>
          <w:sz w:val="32"/>
          <w:szCs w:val="32"/>
        </w:rPr>
        <w:t>四、部门人员情况说明</w:t>
      </w:r>
    </w:p>
    <w:p w14:paraId="03D23ED3">
      <w:pPr>
        <w:pBdr>
          <w:bottom w:val="single" w:color="FFFFFF" w:sz="6" w:space="31"/>
        </w:pBdr>
        <w:autoSpaceDE w:val="0"/>
        <w:autoSpaceDN w:val="0"/>
        <w:adjustRightInd w:val="0"/>
        <w:spacing w:line="560" w:lineRule="exact"/>
        <w:ind w:firstLine="640" w:firstLineChars="200"/>
        <w:rPr>
          <w:rFonts w:ascii="方正小标宋简体" w:hAnsi="仿宋" w:eastAsia="方正小标宋简体" w:cs="仿宋_GB2312"/>
          <w:b/>
          <w:bCs/>
          <w:sz w:val="32"/>
          <w:szCs w:val="32"/>
        </w:rPr>
      </w:pPr>
      <w:r>
        <w:rPr>
          <w:rFonts w:hint="eastAsia" w:ascii="仿宋" w:hAnsi="仿宋" w:eastAsia="仿宋"/>
          <w:sz w:val="32"/>
          <w:szCs w:val="32"/>
        </w:rPr>
        <w:t>截止</w:t>
      </w:r>
      <w:r>
        <w:rPr>
          <w:rFonts w:ascii="仿宋" w:hAnsi="仿宋" w:eastAsia="仿宋"/>
          <w:sz w:val="32"/>
          <w:szCs w:val="32"/>
        </w:rPr>
        <w:t>2017</w:t>
      </w:r>
      <w:r>
        <w:rPr>
          <w:rFonts w:hint="eastAsia" w:ascii="仿宋" w:hAnsi="仿宋" w:eastAsia="仿宋"/>
          <w:sz w:val="32"/>
          <w:szCs w:val="32"/>
        </w:rPr>
        <w:t>年底，本部门人员编制</w:t>
      </w:r>
      <w:r>
        <w:rPr>
          <w:rFonts w:ascii="仿宋" w:hAnsi="仿宋" w:eastAsia="仿宋"/>
          <w:sz w:val="32"/>
          <w:szCs w:val="32"/>
        </w:rPr>
        <w:t>30</w:t>
      </w:r>
      <w:r>
        <w:rPr>
          <w:rFonts w:hint="eastAsia" w:ascii="仿宋" w:hAnsi="仿宋" w:eastAsia="仿宋"/>
          <w:sz w:val="32"/>
          <w:szCs w:val="32"/>
        </w:rPr>
        <w:t>人，其中行政编制</w:t>
      </w:r>
      <w:r>
        <w:rPr>
          <w:rFonts w:ascii="仿宋" w:hAnsi="仿宋" w:eastAsia="仿宋"/>
          <w:sz w:val="32"/>
          <w:szCs w:val="32"/>
        </w:rPr>
        <w:t>19</w:t>
      </w:r>
      <w:r>
        <w:rPr>
          <w:rFonts w:hint="eastAsia" w:ascii="仿宋" w:hAnsi="仿宋" w:eastAsia="仿宋"/>
          <w:sz w:val="32"/>
          <w:szCs w:val="32"/>
        </w:rPr>
        <w:t>人、事业编制</w:t>
      </w:r>
      <w:r>
        <w:rPr>
          <w:rFonts w:ascii="仿宋" w:hAnsi="仿宋" w:eastAsia="仿宋"/>
          <w:sz w:val="32"/>
          <w:szCs w:val="32"/>
        </w:rPr>
        <w:t>11</w:t>
      </w:r>
      <w:r>
        <w:rPr>
          <w:rFonts w:hint="eastAsia" w:ascii="仿宋" w:hAnsi="仿宋" w:eastAsia="仿宋"/>
          <w:sz w:val="32"/>
          <w:szCs w:val="32"/>
        </w:rPr>
        <w:t>人；实有人员</w:t>
      </w:r>
      <w:r>
        <w:rPr>
          <w:rFonts w:ascii="仿宋" w:hAnsi="仿宋" w:eastAsia="仿宋"/>
          <w:sz w:val="32"/>
          <w:szCs w:val="32"/>
        </w:rPr>
        <w:t>25</w:t>
      </w:r>
      <w:r>
        <w:rPr>
          <w:rFonts w:hint="eastAsia" w:ascii="仿宋" w:hAnsi="仿宋" w:eastAsia="仿宋"/>
          <w:sz w:val="32"/>
          <w:szCs w:val="32"/>
        </w:rPr>
        <w:t>人，其中行政</w:t>
      </w:r>
      <w:r>
        <w:rPr>
          <w:rFonts w:ascii="仿宋" w:hAnsi="仿宋" w:eastAsia="仿宋"/>
          <w:sz w:val="32"/>
          <w:szCs w:val="32"/>
        </w:rPr>
        <w:t>19</w:t>
      </w:r>
      <w:r>
        <w:rPr>
          <w:rFonts w:hint="eastAsia" w:ascii="仿宋" w:hAnsi="仿宋" w:eastAsia="仿宋"/>
          <w:sz w:val="32"/>
          <w:szCs w:val="32"/>
        </w:rPr>
        <w:t>人，事业</w:t>
      </w:r>
      <w:r>
        <w:rPr>
          <w:rFonts w:ascii="仿宋" w:hAnsi="仿宋" w:eastAsia="仿宋"/>
          <w:sz w:val="32"/>
          <w:szCs w:val="32"/>
        </w:rPr>
        <w:t>6</w:t>
      </w:r>
      <w:r>
        <w:rPr>
          <w:rFonts w:hint="eastAsia" w:ascii="仿宋" w:hAnsi="仿宋" w:eastAsia="仿宋"/>
          <w:sz w:val="32"/>
          <w:szCs w:val="32"/>
        </w:rPr>
        <w:t>人。单位管理的离退休人员</w:t>
      </w:r>
      <w:r>
        <w:rPr>
          <w:rFonts w:ascii="仿宋" w:hAnsi="仿宋" w:eastAsia="仿宋"/>
          <w:sz w:val="32"/>
          <w:szCs w:val="32"/>
        </w:rPr>
        <w:t>1</w:t>
      </w:r>
      <w:r>
        <w:rPr>
          <w:rFonts w:hint="eastAsia" w:ascii="仿宋" w:hAnsi="仿宋" w:eastAsia="仿宋"/>
          <w:sz w:val="32"/>
          <w:szCs w:val="32"/>
        </w:rPr>
        <w:t>人。</w:t>
      </w:r>
    </w:p>
    <w:p w14:paraId="3C5A3A03">
      <w:pPr>
        <w:rPr>
          <w:rFonts w:ascii="仿宋" w:hAnsi="仿宋" w:eastAsia="仿宋"/>
          <w:sz w:val="32"/>
          <w:szCs w:val="32"/>
        </w:rPr>
      </w:pPr>
      <w:r>
        <w:rPr>
          <w:rFonts w:ascii="仿宋" w:hAnsi="仿宋" w:eastAsia="仿宋"/>
          <w:sz w:val="32"/>
          <w:szCs w:val="32"/>
        </w:rPr>
        <w:object>
          <v:shape id="_x0000_i1025" o:spt="75" type="#_x0000_t75" style="height:243.75pt;width:384.75pt;" o:ole="t" filled="t" o:preferrelative="t" stroked="f" coordsize="21600,21600">
            <v:path/>
            <v:fill on="t" focussize="0,0"/>
            <v:stroke on="f" joinstyle="miter"/>
            <v:imagedata r:id="rId5" o:title=""/>
            <o:lock v:ext="edit" aspectratio="f"/>
            <w10:wrap type="none"/>
            <w10:anchorlock/>
          </v:shape>
          <o:OLEObject Type="Embed" ProgID="MSGraph.Chart.8" ShapeID="_x0000_i1025" DrawAspect="Content" ObjectID="_1468075725" r:id="rId4">
            <o:LockedField>false</o:LockedField>
          </o:OLEObject>
        </w:object>
      </w:r>
    </w:p>
    <w:p w14:paraId="71B666B8">
      <w:pPr>
        <w:ind w:firstLine="643" w:firstLineChars="200"/>
        <w:rPr>
          <w:rFonts w:ascii="方正小标宋简体" w:hAnsi="仿宋" w:eastAsia="方正小标宋简体" w:cs="仿宋_GB2312"/>
          <w:b/>
          <w:bCs/>
          <w:sz w:val="32"/>
          <w:szCs w:val="32"/>
        </w:rPr>
      </w:pPr>
      <w:r>
        <w:rPr>
          <w:rFonts w:hint="eastAsia" w:ascii="方正小标宋简体" w:hAnsi="仿宋" w:eastAsia="方正小标宋简体" w:cs="仿宋_GB2312"/>
          <w:b/>
          <w:bCs/>
          <w:sz w:val="32"/>
          <w:szCs w:val="32"/>
        </w:rPr>
        <w:t>五、部门决算收支情况说明</w:t>
      </w:r>
    </w:p>
    <w:p w14:paraId="75373FE1">
      <w:pPr>
        <w:spacing w:line="360" w:lineRule="auto"/>
        <w:ind w:firstLine="723" w:firstLineChars="225"/>
        <w:rPr>
          <w:rFonts w:ascii="仿宋" w:hAnsi="仿宋" w:eastAsia="仿宋"/>
          <w:b/>
          <w:sz w:val="32"/>
          <w:szCs w:val="32"/>
        </w:rPr>
      </w:pPr>
      <w:r>
        <w:rPr>
          <w:rFonts w:hint="eastAsia" w:ascii="仿宋" w:hAnsi="仿宋" w:eastAsia="仿宋"/>
          <w:b/>
          <w:sz w:val="32"/>
          <w:szCs w:val="32"/>
        </w:rPr>
        <w:t>（一）</w:t>
      </w:r>
      <w:r>
        <w:rPr>
          <w:rFonts w:ascii="仿宋" w:hAnsi="仿宋" w:eastAsia="仿宋"/>
          <w:b/>
          <w:sz w:val="32"/>
          <w:szCs w:val="32"/>
        </w:rPr>
        <w:t>2017</w:t>
      </w:r>
      <w:r>
        <w:rPr>
          <w:rFonts w:hint="eastAsia" w:ascii="仿宋" w:hAnsi="仿宋" w:eastAsia="仿宋"/>
          <w:b/>
          <w:sz w:val="32"/>
          <w:szCs w:val="32"/>
        </w:rPr>
        <w:t>年度收入支出总体情况说明</w:t>
      </w:r>
    </w:p>
    <w:p w14:paraId="364E9516">
      <w:pPr>
        <w:spacing w:line="360" w:lineRule="auto"/>
        <w:ind w:firstLine="720" w:firstLineChars="225"/>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、本年度收入支出总</w:t>
      </w:r>
      <w:r>
        <w:rPr>
          <w:rFonts w:hint="eastAsia" w:ascii="仿宋" w:hAnsi="仿宋" w:eastAsia="仿宋"/>
          <w:sz w:val="32"/>
          <w:szCs w:val="32"/>
          <w:lang w:eastAsia="zh-CN"/>
        </w:rPr>
        <w:t>体</w:t>
      </w:r>
      <w:r>
        <w:rPr>
          <w:rFonts w:hint="eastAsia" w:ascii="仿宋" w:hAnsi="仿宋" w:eastAsia="仿宋"/>
          <w:sz w:val="32"/>
          <w:szCs w:val="32"/>
        </w:rPr>
        <w:t>情况</w:t>
      </w:r>
    </w:p>
    <w:p w14:paraId="0E962340">
      <w:pPr>
        <w:spacing w:line="360" w:lineRule="auto"/>
        <w:ind w:firstLine="720" w:firstLineChars="225"/>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年本年收入合计</w:t>
      </w:r>
      <w:r>
        <w:rPr>
          <w:rFonts w:ascii="仿宋" w:hAnsi="仿宋" w:eastAsia="仿宋"/>
          <w:sz w:val="32"/>
          <w:szCs w:val="32"/>
        </w:rPr>
        <w:t>686.89</w:t>
      </w:r>
      <w:r>
        <w:rPr>
          <w:rFonts w:hint="eastAsia" w:ascii="仿宋" w:hAnsi="仿宋" w:eastAsia="仿宋"/>
          <w:sz w:val="32"/>
          <w:szCs w:val="32"/>
        </w:rPr>
        <w:t>万元，较去年收入</w:t>
      </w:r>
      <w:r>
        <w:rPr>
          <w:rFonts w:ascii="仿宋" w:hAnsi="仿宋" w:eastAsia="仿宋"/>
          <w:sz w:val="32"/>
          <w:szCs w:val="32"/>
        </w:rPr>
        <w:t>882.58</w:t>
      </w:r>
      <w:r>
        <w:rPr>
          <w:rFonts w:hint="eastAsia" w:ascii="仿宋" w:hAnsi="仿宋" w:eastAsia="仿宋"/>
          <w:sz w:val="32"/>
          <w:szCs w:val="32"/>
        </w:rPr>
        <w:t>万元减少了</w:t>
      </w:r>
      <w:r>
        <w:rPr>
          <w:rFonts w:ascii="仿宋" w:hAnsi="仿宋" w:eastAsia="仿宋"/>
          <w:sz w:val="32"/>
          <w:szCs w:val="32"/>
        </w:rPr>
        <w:t>22.17%</w:t>
      </w:r>
      <w:r>
        <w:rPr>
          <w:rFonts w:hint="eastAsia" w:ascii="仿宋" w:hAnsi="仿宋" w:eastAsia="仿宋"/>
          <w:sz w:val="32"/>
          <w:szCs w:val="32"/>
        </w:rPr>
        <w:t>，主要原因是</w:t>
      </w:r>
      <w:r>
        <w:rPr>
          <w:rFonts w:hint="eastAsia" w:ascii="宋体" w:hAnsi="宋体"/>
          <w:sz w:val="32"/>
          <w:szCs w:val="32"/>
        </w:rPr>
        <w:t>退休人员工资于</w:t>
      </w:r>
      <w:r>
        <w:rPr>
          <w:rFonts w:ascii="宋体" w:hAnsi="宋体"/>
          <w:sz w:val="32"/>
          <w:szCs w:val="32"/>
        </w:rPr>
        <w:t>2017</w:t>
      </w:r>
      <w:r>
        <w:rPr>
          <w:rFonts w:hint="eastAsia" w:ascii="宋体" w:hAnsi="宋体"/>
          <w:sz w:val="32"/>
          <w:szCs w:val="32"/>
        </w:rPr>
        <w:t>年</w:t>
      </w:r>
      <w:r>
        <w:rPr>
          <w:rFonts w:ascii="宋体" w:hAnsi="宋体"/>
          <w:sz w:val="32"/>
          <w:szCs w:val="32"/>
        </w:rPr>
        <w:t>7</w:t>
      </w:r>
      <w:r>
        <w:rPr>
          <w:rFonts w:hint="eastAsia" w:ascii="宋体" w:hAnsi="宋体"/>
          <w:sz w:val="32"/>
          <w:szCs w:val="32"/>
        </w:rPr>
        <w:t>月份后由养老经办中心发放以及</w:t>
      </w:r>
      <w:r>
        <w:rPr>
          <w:rFonts w:hint="eastAsia" w:ascii="仿宋" w:hAnsi="仿宋" w:eastAsia="仿宋"/>
          <w:sz w:val="32"/>
          <w:szCs w:val="32"/>
        </w:rPr>
        <w:t>压缩经费开支。</w:t>
      </w:r>
    </w:p>
    <w:p w14:paraId="3320A4DA">
      <w:pPr>
        <w:spacing w:line="360" w:lineRule="auto"/>
        <w:ind w:firstLine="720" w:firstLineChars="225"/>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年本年支出合计</w:t>
      </w:r>
      <w:r>
        <w:rPr>
          <w:rFonts w:ascii="仿宋" w:hAnsi="仿宋" w:eastAsia="仿宋"/>
          <w:sz w:val="32"/>
          <w:szCs w:val="32"/>
        </w:rPr>
        <w:t>697.2</w:t>
      </w:r>
      <w:r>
        <w:rPr>
          <w:rFonts w:hint="eastAsia" w:ascii="仿宋" w:hAnsi="仿宋" w:eastAsia="仿宋"/>
          <w:sz w:val="32"/>
          <w:szCs w:val="32"/>
        </w:rPr>
        <w:t>万元，较去年支出</w:t>
      </w:r>
      <w:r>
        <w:rPr>
          <w:rFonts w:ascii="仿宋" w:hAnsi="仿宋" w:eastAsia="仿宋"/>
          <w:sz w:val="32"/>
          <w:szCs w:val="32"/>
        </w:rPr>
        <w:t>934.27</w:t>
      </w:r>
      <w:r>
        <w:rPr>
          <w:rFonts w:hint="eastAsia" w:ascii="仿宋" w:hAnsi="仿宋" w:eastAsia="仿宋"/>
          <w:sz w:val="32"/>
          <w:szCs w:val="32"/>
        </w:rPr>
        <w:t>万元减少了</w:t>
      </w:r>
      <w:r>
        <w:rPr>
          <w:rFonts w:ascii="仿宋" w:hAnsi="仿宋" w:eastAsia="仿宋"/>
          <w:sz w:val="32"/>
          <w:szCs w:val="32"/>
        </w:rPr>
        <w:t>25.37%</w:t>
      </w:r>
      <w:r>
        <w:rPr>
          <w:rFonts w:hint="eastAsia" w:ascii="仿宋" w:hAnsi="仿宋" w:eastAsia="仿宋"/>
          <w:sz w:val="32"/>
          <w:szCs w:val="32"/>
        </w:rPr>
        <w:t>，原因是同上。</w:t>
      </w:r>
    </w:p>
    <w:p w14:paraId="67ED9B7A">
      <w:pPr>
        <w:spacing w:line="360" w:lineRule="auto"/>
        <w:ind w:firstLine="720" w:firstLineChars="225"/>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、本年度收入构成情况</w:t>
      </w:r>
    </w:p>
    <w:p w14:paraId="1E159E01">
      <w:pPr>
        <w:spacing w:line="360" w:lineRule="auto"/>
        <w:ind w:firstLine="720" w:firstLineChars="225"/>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年本年收入合计</w:t>
      </w:r>
      <w:r>
        <w:rPr>
          <w:rFonts w:ascii="仿宋" w:hAnsi="仿宋" w:eastAsia="仿宋"/>
          <w:sz w:val="32"/>
          <w:szCs w:val="32"/>
        </w:rPr>
        <w:t>686.89</w:t>
      </w:r>
      <w:r>
        <w:rPr>
          <w:rFonts w:hint="eastAsia" w:ascii="仿宋" w:hAnsi="仿宋" w:eastAsia="仿宋"/>
          <w:sz w:val="32"/>
          <w:szCs w:val="32"/>
        </w:rPr>
        <w:t>万元。财政拨款</w:t>
      </w:r>
      <w:r>
        <w:rPr>
          <w:rFonts w:ascii="仿宋" w:hAnsi="仿宋" w:eastAsia="仿宋"/>
          <w:sz w:val="32"/>
          <w:szCs w:val="32"/>
        </w:rPr>
        <w:t>686.89</w:t>
      </w:r>
      <w:r>
        <w:rPr>
          <w:rFonts w:hint="eastAsia" w:ascii="仿宋" w:hAnsi="仿宋" w:eastAsia="仿宋"/>
          <w:sz w:val="32"/>
          <w:szCs w:val="32"/>
        </w:rPr>
        <w:t>万元，占总收入的</w:t>
      </w:r>
      <w:r>
        <w:rPr>
          <w:rFonts w:ascii="仿宋" w:hAnsi="仿宋" w:eastAsia="仿宋"/>
          <w:sz w:val="32"/>
          <w:szCs w:val="32"/>
        </w:rPr>
        <w:t xml:space="preserve"> 100%</w:t>
      </w:r>
      <w:r>
        <w:rPr>
          <w:rFonts w:hint="eastAsia" w:ascii="仿宋" w:hAnsi="仿宋" w:eastAsia="仿宋"/>
          <w:sz w:val="32"/>
          <w:szCs w:val="32"/>
        </w:rPr>
        <w:t>，均为一般公共预算财政拨款。其中：人员经费</w:t>
      </w:r>
      <w:r>
        <w:rPr>
          <w:rFonts w:ascii="仿宋" w:hAnsi="仿宋" w:eastAsia="仿宋"/>
          <w:sz w:val="32"/>
          <w:szCs w:val="32"/>
        </w:rPr>
        <w:t>280.73</w:t>
      </w:r>
      <w:r>
        <w:rPr>
          <w:rFonts w:hint="eastAsia" w:ascii="仿宋" w:hAnsi="仿宋" w:eastAsia="仿宋"/>
          <w:sz w:val="32"/>
          <w:szCs w:val="32"/>
        </w:rPr>
        <w:t>万元；公用经费</w:t>
      </w:r>
      <w:r>
        <w:rPr>
          <w:rFonts w:ascii="仿宋" w:hAnsi="仿宋" w:eastAsia="仿宋"/>
          <w:sz w:val="32"/>
          <w:szCs w:val="32"/>
        </w:rPr>
        <w:t>19.4</w:t>
      </w:r>
      <w:r>
        <w:rPr>
          <w:rFonts w:hint="eastAsia" w:ascii="仿宋" w:hAnsi="仿宋" w:eastAsia="仿宋"/>
          <w:sz w:val="32"/>
          <w:szCs w:val="32"/>
        </w:rPr>
        <w:t>万元；项目经费</w:t>
      </w:r>
      <w:r>
        <w:rPr>
          <w:rFonts w:ascii="仿宋" w:hAnsi="仿宋" w:eastAsia="仿宋"/>
          <w:sz w:val="32"/>
          <w:szCs w:val="32"/>
        </w:rPr>
        <w:t>386.76</w:t>
      </w:r>
      <w:r>
        <w:rPr>
          <w:rFonts w:hint="eastAsia" w:ascii="仿宋" w:hAnsi="仿宋" w:eastAsia="仿宋"/>
          <w:sz w:val="32"/>
          <w:szCs w:val="32"/>
        </w:rPr>
        <w:t>万元（高校毕业生到基层任职补助</w:t>
      </w:r>
      <w:r>
        <w:rPr>
          <w:rFonts w:ascii="仿宋" w:hAnsi="仿宋" w:eastAsia="仿宋"/>
          <w:sz w:val="32"/>
          <w:szCs w:val="32"/>
        </w:rPr>
        <w:t>216.74</w:t>
      </w:r>
      <w:r>
        <w:rPr>
          <w:rFonts w:hint="eastAsia" w:ascii="仿宋" w:hAnsi="仿宋" w:eastAsia="仿宋"/>
          <w:sz w:val="32"/>
          <w:szCs w:val="32"/>
        </w:rPr>
        <w:t>万元，远教办经费</w:t>
      </w:r>
      <w:r>
        <w:rPr>
          <w:rFonts w:ascii="仿宋" w:hAnsi="仿宋" w:eastAsia="仿宋"/>
          <w:sz w:val="32"/>
          <w:szCs w:val="32"/>
        </w:rPr>
        <w:t>62</w:t>
      </w:r>
      <w:r>
        <w:rPr>
          <w:rFonts w:hint="eastAsia" w:ascii="仿宋" w:hAnsi="仿宋" w:eastAsia="仿宋"/>
          <w:sz w:val="32"/>
          <w:szCs w:val="32"/>
        </w:rPr>
        <w:t>万元，非公党工委、基层办、考核办等组织事务专项经费</w:t>
      </w:r>
      <w:r>
        <w:rPr>
          <w:rFonts w:ascii="仿宋" w:hAnsi="仿宋" w:eastAsia="仿宋"/>
          <w:sz w:val="32"/>
          <w:szCs w:val="32"/>
        </w:rPr>
        <w:t>108.02</w:t>
      </w:r>
      <w:r>
        <w:rPr>
          <w:rFonts w:hint="eastAsia" w:ascii="仿宋" w:hAnsi="仿宋" w:eastAsia="仿宋"/>
          <w:sz w:val="32"/>
          <w:szCs w:val="32"/>
        </w:rPr>
        <w:t>万元）。</w:t>
      </w:r>
    </w:p>
    <w:p w14:paraId="5F37103D">
      <w:pPr>
        <w:ind w:left="642" w:leftChars="1" w:hanging="640" w:hangingChars="200"/>
        <w:rPr>
          <w:rFonts w:ascii="仿宋" w:hAnsi="仿宋" w:eastAsia="仿宋"/>
          <w:sz w:val="32"/>
          <w:szCs w:val="32"/>
        </w:rPr>
      </w:pPr>
      <w:r>
        <w:rPr>
          <w:rFonts w:ascii="仿宋" w:hAnsi="仿宋" w:eastAsia="仿宋"/>
          <w:sz w:val="32"/>
          <w:szCs w:val="32"/>
        </w:rPr>
        <w:object>
          <v:shape id="_x0000_i1026" o:spt="75" type="#_x0000_t75" style="height:192pt;width:413.25pt;" o:ole="t" filled="f" o:preferrelative="t" stroked="f" coordsize="21600,21600">
            <v:path/>
            <v:fill on="f" focussize="0,0"/>
            <v:stroke on="f" joinstyle="miter"/>
            <v:imagedata r:id="rId7" o:title=""/>
            <o:lock v:ext="edit" aspectratio="f"/>
            <w10:wrap type="none"/>
            <w10:anchorlock/>
          </v:shape>
          <o:OLEObject Type="Embed" ProgID="MSGraph.Chart.8" ShapeID="_x0000_i1026" DrawAspect="Content" ObjectID="_1468075726" r:id="rId6">
            <o:LockedField>false</o:LockedField>
          </o:OLEObject>
        </w:object>
      </w:r>
      <w:r>
        <w:rPr>
          <w:rFonts w:ascii="仿宋" w:hAnsi="仿宋" w:eastAsia="仿宋"/>
          <w:sz w:val="32"/>
          <w:szCs w:val="32"/>
        </w:rPr>
        <w:t xml:space="preserve"> 3</w:t>
      </w:r>
      <w:r>
        <w:rPr>
          <w:rFonts w:hint="eastAsia" w:ascii="仿宋" w:hAnsi="仿宋" w:eastAsia="仿宋"/>
          <w:sz w:val="32"/>
          <w:szCs w:val="32"/>
        </w:rPr>
        <w:t>、本年支出构成情况</w:t>
      </w:r>
    </w:p>
    <w:p w14:paraId="393757D7">
      <w:pPr>
        <w:ind w:left="2" w:firstLine="716" w:firstLineChars="224"/>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年度支出合计</w:t>
      </w:r>
      <w:r>
        <w:rPr>
          <w:rFonts w:ascii="仿宋" w:hAnsi="仿宋" w:eastAsia="仿宋"/>
          <w:sz w:val="32"/>
          <w:szCs w:val="32"/>
        </w:rPr>
        <w:t>697.2</w:t>
      </w:r>
      <w:r>
        <w:rPr>
          <w:rFonts w:hint="eastAsia" w:ascii="仿宋" w:hAnsi="仿宋" w:eastAsia="仿宋"/>
          <w:sz w:val="32"/>
          <w:szCs w:val="32"/>
        </w:rPr>
        <w:t>万元。其中：基本支出</w:t>
      </w:r>
      <w:r>
        <w:rPr>
          <w:rFonts w:ascii="仿宋" w:hAnsi="仿宋" w:eastAsia="仿宋"/>
          <w:sz w:val="32"/>
          <w:szCs w:val="32"/>
        </w:rPr>
        <w:t>300.13</w:t>
      </w:r>
      <w:r>
        <w:rPr>
          <w:rFonts w:hint="eastAsia" w:ascii="仿宋" w:hAnsi="仿宋" w:eastAsia="仿宋"/>
          <w:sz w:val="32"/>
          <w:szCs w:val="32"/>
        </w:rPr>
        <w:t>万元（其中人员经费支出</w:t>
      </w:r>
      <w:r>
        <w:rPr>
          <w:rFonts w:ascii="仿宋" w:hAnsi="仿宋" w:eastAsia="仿宋"/>
          <w:sz w:val="32"/>
          <w:szCs w:val="32"/>
        </w:rPr>
        <w:t>280.73</w:t>
      </w:r>
      <w:r>
        <w:rPr>
          <w:rFonts w:hint="eastAsia" w:ascii="仿宋" w:hAnsi="仿宋" w:eastAsia="仿宋"/>
          <w:sz w:val="32"/>
          <w:szCs w:val="32"/>
        </w:rPr>
        <w:t>万元，日常公用经费支出</w:t>
      </w:r>
      <w:r>
        <w:rPr>
          <w:rFonts w:ascii="仿宋" w:hAnsi="仿宋" w:eastAsia="仿宋"/>
          <w:sz w:val="32"/>
          <w:szCs w:val="32"/>
        </w:rPr>
        <w:t>19.4</w:t>
      </w:r>
      <w:r>
        <w:rPr>
          <w:rFonts w:hint="eastAsia" w:ascii="仿宋" w:hAnsi="仿宋" w:eastAsia="仿宋"/>
          <w:sz w:val="32"/>
          <w:szCs w:val="32"/>
        </w:rPr>
        <w:t>万元），是为保障机构正常运转、完成日常工作任务而发生的各项支出，占总支出的</w:t>
      </w:r>
      <w:r>
        <w:rPr>
          <w:rFonts w:ascii="仿宋" w:hAnsi="仿宋" w:eastAsia="仿宋"/>
          <w:sz w:val="32"/>
          <w:szCs w:val="32"/>
        </w:rPr>
        <w:t xml:space="preserve"> 43%</w:t>
      </w:r>
      <w:r>
        <w:rPr>
          <w:rFonts w:hint="eastAsia" w:ascii="仿宋" w:hAnsi="仿宋" w:eastAsia="仿宋"/>
          <w:sz w:val="32"/>
          <w:szCs w:val="32"/>
        </w:rPr>
        <w:t>；项目支出合计</w:t>
      </w:r>
      <w:r>
        <w:rPr>
          <w:rFonts w:ascii="仿宋" w:hAnsi="仿宋" w:eastAsia="仿宋"/>
          <w:sz w:val="32"/>
          <w:szCs w:val="32"/>
        </w:rPr>
        <w:t>397.07</w:t>
      </w:r>
      <w:r>
        <w:rPr>
          <w:rFonts w:hint="eastAsia" w:ascii="仿宋" w:hAnsi="仿宋" w:eastAsia="仿宋"/>
          <w:sz w:val="32"/>
          <w:szCs w:val="32"/>
        </w:rPr>
        <w:t>万元，是为了保障大学生村官工资</w:t>
      </w:r>
      <w:r>
        <w:rPr>
          <w:rFonts w:ascii="仿宋" w:hAnsi="仿宋" w:eastAsia="仿宋"/>
          <w:sz w:val="32"/>
          <w:szCs w:val="32"/>
        </w:rPr>
        <w:t>216.74</w:t>
      </w:r>
      <w:r>
        <w:rPr>
          <w:rFonts w:hint="eastAsia" w:ascii="仿宋" w:hAnsi="仿宋" w:eastAsia="仿宋"/>
          <w:sz w:val="32"/>
          <w:szCs w:val="32"/>
        </w:rPr>
        <w:t>万元，完成农村远程教育、非公党工委党建、基层办、考核办等组织事务工作任务，在基本预算支出之外，财政预算专款安排的支出。</w:t>
      </w:r>
    </w:p>
    <w:p w14:paraId="42FDCBC3">
      <w:pPr>
        <w:spacing w:line="360" w:lineRule="auto"/>
        <w:rPr>
          <w:rFonts w:ascii="仿宋" w:hAnsi="仿宋" w:eastAsia="仿宋"/>
          <w:sz w:val="32"/>
          <w:szCs w:val="32"/>
        </w:rPr>
      </w:pPr>
      <w:r>
        <w:rPr>
          <w:rFonts w:ascii="仿宋" w:hAnsi="仿宋" w:eastAsia="仿宋"/>
          <w:sz w:val="32"/>
          <w:szCs w:val="32"/>
        </w:rPr>
        <w:object>
          <v:shape id="_x0000_i1027" o:spt="75" type="#_x0000_t75" style="height:192pt;width:413.25pt;" o:ole="t" filled="f" o:preferrelative="t" stroked="f" coordsize="21600,21600">
            <v:path/>
            <v:fill on="f" focussize="0,0"/>
            <v:stroke on="f" joinstyle="miter"/>
            <v:imagedata r:id="rId9" o:title=""/>
            <o:lock v:ext="edit" aspectratio="f"/>
            <w10:wrap type="none"/>
            <w10:anchorlock/>
          </v:shape>
          <o:OLEObject Type="Embed" ProgID="MSGraph.Chart.8" ShapeID="_x0000_i1027" DrawAspect="Content" ObjectID="_1468075727" r:id="rId8">
            <o:LockedField>false</o:LockedField>
          </o:OLEObject>
        </w:object>
      </w:r>
    </w:p>
    <w:p w14:paraId="70148181">
      <w:pPr>
        <w:spacing w:line="360" w:lineRule="auto"/>
        <w:ind w:firstLine="723" w:firstLineChars="225"/>
        <w:rPr>
          <w:rFonts w:ascii="仿宋" w:hAnsi="仿宋" w:eastAsia="仿宋"/>
          <w:b/>
          <w:sz w:val="32"/>
          <w:szCs w:val="32"/>
        </w:rPr>
      </w:pPr>
      <w:r>
        <w:rPr>
          <w:rFonts w:hint="eastAsia" w:ascii="仿宋" w:hAnsi="仿宋" w:eastAsia="仿宋"/>
          <w:b/>
          <w:sz w:val="32"/>
          <w:szCs w:val="32"/>
        </w:rPr>
        <w:t>（二）</w:t>
      </w:r>
      <w:r>
        <w:rPr>
          <w:rFonts w:ascii="仿宋" w:hAnsi="仿宋" w:eastAsia="仿宋"/>
          <w:b/>
          <w:sz w:val="32"/>
          <w:szCs w:val="32"/>
        </w:rPr>
        <w:t>2017</w:t>
      </w:r>
      <w:r>
        <w:rPr>
          <w:rFonts w:hint="eastAsia" w:ascii="仿宋" w:hAnsi="仿宋" w:eastAsia="仿宋"/>
          <w:b/>
          <w:sz w:val="32"/>
          <w:szCs w:val="32"/>
        </w:rPr>
        <w:t>年度财政拨款收入支出总体情况说明</w:t>
      </w:r>
    </w:p>
    <w:p w14:paraId="201DD954">
      <w:pPr>
        <w:spacing w:line="360" w:lineRule="auto"/>
        <w:ind w:firstLine="720" w:firstLineChars="225"/>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、财政拨款收入支出总体情况</w:t>
      </w:r>
    </w:p>
    <w:p w14:paraId="4009BB42">
      <w:pPr>
        <w:spacing w:line="360" w:lineRule="auto"/>
        <w:ind w:firstLine="720" w:firstLineChars="225"/>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年财政拨款收入</w:t>
      </w:r>
      <w:r>
        <w:rPr>
          <w:rFonts w:ascii="仿宋" w:hAnsi="仿宋" w:eastAsia="仿宋"/>
          <w:sz w:val="32"/>
          <w:szCs w:val="32"/>
        </w:rPr>
        <w:t>686.89</w:t>
      </w:r>
      <w:r>
        <w:rPr>
          <w:rFonts w:hint="eastAsia" w:ascii="仿宋" w:hAnsi="仿宋" w:eastAsia="仿宋"/>
          <w:sz w:val="32"/>
          <w:szCs w:val="32"/>
        </w:rPr>
        <w:t>万元，较去年财政拨款收入</w:t>
      </w:r>
      <w:r>
        <w:rPr>
          <w:rFonts w:ascii="仿宋" w:hAnsi="仿宋" w:eastAsia="仿宋"/>
          <w:sz w:val="32"/>
          <w:szCs w:val="32"/>
        </w:rPr>
        <w:t>882.58</w:t>
      </w:r>
      <w:r>
        <w:rPr>
          <w:rFonts w:hint="eastAsia" w:ascii="仿宋" w:hAnsi="仿宋" w:eastAsia="仿宋"/>
          <w:sz w:val="32"/>
          <w:szCs w:val="32"/>
        </w:rPr>
        <w:t>万元减少了</w:t>
      </w:r>
      <w:r>
        <w:rPr>
          <w:rFonts w:ascii="仿宋" w:hAnsi="仿宋" w:eastAsia="仿宋"/>
          <w:sz w:val="32"/>
          <w:szCs w:val="32"/>
        </w:rPr>
        <w:t>22.17%</w:t>
      </w:r>
      <w:r>
        <w:rPr>
          <w:rFonts w:hint="eastAsia" w:ascii="仿宋" w:hAnsi="仿宋" w:eastAsia="仿宋"/>
          <w:sz w:val="32"/>
          <w:szCs w:val="32"/>
        </w:rPr>
        <w:t>，主要原因是</w:t>
      </w:r>
      <w:r>
        <w:rPr>
          <w:rFonts w:hint="eastAsia" w:ascii="宋体" w:hAnsi="宋体"/>
          <w:sz w:val="32"/>
          <w:szCs w:val="32"/>
        </w:rPr>
        <w:t>退休人员工资于</w:t>
      </w:r>
      <w:r>
        <w:rPr>
          <w:rFonts w:ascii="宋体" w:hAnsi="宋体"/>
          <w:sz w:val="32"/>
          <w:szCs w:val="32"/>
        </w:rPr>
        <w:t>2017</w:t>
      </w:r>
      <w:r>
        <w:rPr>
          <w:rFonts w:hint="eastAsia" w:ascii="宋体" w:hAnsi="宋体"/>
          <w:sz w:val="32"/>
          <w:szCs w:val="32"/>
        </w:rPr>
        <w:t>年</w:t>
      </w:r>
      <w:r>
        <w:rPr>
          <w:rFonts w:ascii="宋体" w:hAnsi="宋体"/>
          <w:sz w:val="32"/>
          <w:szCs w:val="32"/>
        </w:rPr>
        <w:t>7</w:t>
      </w:r>
      <w:r>
        <w:rPr>
          <w:rFonts w:hint="eastAsia" w:ascii="宋体" w:hAnsi="宋体"/>
          <w:sz w:val="32"/>
          <w:szCs w:val="32"/>
        </w:rPr>
        <w:t>月份后由养老经办中心发放以及</w:t>
      </w:r>
      <w:r>
        <w:rPr>
          <w:rFonts w:hint="eastAsia" w:ascii="仿宋" w:hAnsi="仿宋" w:eastAsia="仿宋"/>
          <w:sz w:val="32"/>
          <w:szCs w:val="32"/>
        </w:rPr>
        <w:t>压缩经费开支；</w:t>
      </w:r>
      <w:r>
        <w:rPr>
          <w:rFonts w:ascii="仿宋" w:hAnsi="仿宋" w:eastAsia="仿宋"/>
          <w:sz w:val="32"/>
          <w:szCs w:val="32"/>
        </w:rPr>
        <w:t>2017</w:t>
      </w:r>
      <w:r>
        <w:rPr>
          <w:rFonts w:hint="eastAsia" w:ascii="仿宋" w:hAnsi="仿宋" w:eastAsia="仿宋"/>
          <w:sz w:val="32"/>
          <w:szCs w:val="32"/>
        </w:rPr>
        <w:t>年支出</w:t>
      </w:r>
      <w:r>
        <w:rPr>
          <w:rFonts w:ascii="仿宋" w:hAnsi="仿宋" w:eastAsia="仿宋"/>
          <w:sz w:val="32"/>
          <w:szCs w:val="32"/>
        </w:rPr>
        <w:t>697.2</w:t>
      </w:r>
      <w:r>
        <w:rPr>
          <w:rFonts w:hint="eastAsia" w:ascii="仿宋" w:hAnsi="仿宋" w:eastAsia="仿宋"/>
          <w:sz w:val="32"/>
          <w:szCs w:val="32"/>
        </w:rPr>
        <w:t>万元，较去年支出</w:t>
      </w:r>
      <w:r>
        <w:rPr>
          <w:rFonts w:ascii="仿宋" w:hAnsi="仿宋" w:eastAsia="仿宋"/>
          <w:sz w:val="32"/>
          <w:szCs w:val="32"/>
        </w:rPr>
        <w:t>934.27</w:t>
      </w:r>
      <w:r>
        <w:rPr>
          <w:rFonts w:hint="eastAsia" w:ascii="仿宋" w:hAnsi="仿宋" w:eastAsia="仿宋"/>
          <w:sz w:val="32"/>
          <w:szCs w:val="32"/>
        </w:rPr>
        <w:t>万元减少了</w:t>
      </w:r>
      <w:r>
        <w:rPr>
          <w:rFonts w:ascii="仿宋" w:hAnsi="仿宋" w:eastAsia="仿宋"/>
          <w:sz w:val="32"/>
          <w:szCs w:val="32"/>
        </w:rPr>
        <w:t>25.37%</w:t>
      </w:r>
      <w:r>
        <w:rPr>
          <w:rFonts w:hint="eastAsia" w:ascii="仿宋" w:hAnsi="仿宋" w:eastAsia="仿宋"/>
          <w:sz w:val="32"/>
          <w:szCs w:val="32"/>
        </w:rPr>
        <w:t>，原因同上。</w:t>
      </w:r>
    </w:p>
    <w:p w14:paraId="32BEAB9D">
      <w:pPr>
        <w:numPr>
          <w:ilvl w:val="0"/>
          <w:numId w:val="2"/>
        </w:numPr>
        <w:spacing w:line="360" w:lineRule="auto"/>
        <w:ind w:firstLine="720" w:firstLineChars="225"/>
        <w:rPr>
          <w:rFonts w:ascii="仿宋" w:hAnsi="仿宋" w:eastAsia="仿宋"/>
          <w:sz w:val="32"/>
          <w:szCs w:val="32"/>
        </w:rPr>
      </w:pPr>
      <w:r>
        <w:rPr>
          <w:rFonts w:hint="eastAsia" w:ascii="仿宋" w:hAnsi="仿宋" w:eastAsia="仿宋" w:cs="宋体"/>
          <w:sz w:val="32"/>
          <w:szCs w:val="32"/>
        </w:rPr>
        <w:t>一般</w:t>
      </w:r>
      <w:r>
        <w:rPr>
          <w:rFonts w:hint="eastAsia" w:ascii="仿宋" w:hAnsi="仿宋" w:eastAsia="仿宋"/>
          <w:sz w:val="32"/>
          <w:szCs w:val="32"/>
        </w:rPr>
        <w:t>公共预算财政拨款支出情况</w:t>
      </w:r>
    </w:p>
    <w:p w14:paraId="5F4F0B86">
      <w:pPr>
        <w:spacing w:line="360" w:lineRule="auto"/>
        <w:ind w:firstLine="640" w:firstLineChars="200"/>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年度一般公共预算财政拨款支出合计</w:t>
      </w:r>
      <w:r>
        <w:rPr>
          <w:rFonts w:ascii="仿宋" w:hAnsi="仿宋" w:eastAsia="仿宋"/>
          <w:sz w:val="32"/>
          <w:szCs w:val="32"/>
        </w:rPr>
        <w:t>697.2</w:t>
      </w:r>
      <w:r>
        <w:rPr>
          <w:rFonts w:hint="eastAsia" w:ascii="仿宋" w:hAnsi="仿宋" w:eastAsia="仿宋"/>
          <w:sz w:val="32"/>
          <w:szCs w:val="32"/>
        </w:rPr>
        <w:t>万元，按照政府功能科目分，包括一般公共服务支出</w:t>
      </w:r>
      <w:r>
        <w:rPr>
          <w:rFonts w:ascii="仿宋" w:hAnsi="仿宋" w:eastAsia="仿宋"/>
          <w:sz w:val="32"/>
          <w:szCs w:val="32"/>
        </w:rPr>
        <w:t>356.46</w:t>
      </w:r>
      <w:r>
        <w:rPr>
          <w:rFonts w:hint="eastAsia" w:ascii="仿宋" w:hAnsi="仿宋" w:eastAsia="仿宋"/>
          <w:sz w:val="32"/>
          <w:szCs w:val="32"/>
        </w:rPr>
        <w:t>万元、农林水支出</w:t>
      </w:r>
      <w:r>
        <w:rPr>
          <w:rFonts w:ascii="仿宋" w:hAnsi="仿宋" w:eastAsia="仿宋"/>
          <w:sz w:val="32"/>
          <w:szCs w:val="32"/>
        </w:rPr>
        <w:t>278.74</w:t>
      </w:r>
      <w:r>
        <w:rPr>
          <w:rFonts w:hint="eastAsia" w:ascii="仿宋" w:hAnsi="仿宋" w:eastAsia="仿宋"/>
          <w:sz w:val="32"/>
          <w:szCs w:val="32"/>
        </w:rPr>
        <w:t>万元、商业服务业等支出</w:t>
      </w:r>
      <w:r>
        <w:rPr>
          <w:rFonts w:ascii="仿宋" w:hAnsi="仿宋" w:eastAsia="仿宋"/>
          <w:sz w:val="32"/>
          <w:szCs w:val="32"/>
        </w:rPr>
        <w:t>62</w:t>
      </w:r>
      <w:r>
        <w:rPr>
          <w:rFonts w:hint="eastAsia" w:ascii="仿宋" w:hAnsi="仿宋" w:eastAsia="仿宋"/>
          <w:sz w:val="32"/>
          <w:szCs w:val="32"/>
        </w:rPr>
        <w:t>万元。</w:t>
      </w:r>
    </w:p>
    <w:p w14:paraId="2798F892">
      <w:pPr>
        <w:spacing w:line="360" w:lineRule="auto"/>
        <w:ind w:firstLine="640" w:firstLineChars="200"/>
        <w:rPr>
          <w:rFonts w:ascii="仿宋" w:hAnsi="仿宋" w:eastAsia="仿宋"/>
          <w:sz w:val="32"/>
          <w:szCs w:val="32"/>
        </w:rPr>
      </w:pPr>
      <w:r>
        <w:rPr>
          <w:rFonts w:hint="eastAsia" w:ascii="仿宋" w:hAnsi="仿宋" w:eastAsia="仿宋"/>
          <w:sz w:val="32"/>
          <w:szCs w:val="32"/>
        </w:rPr>
        <w:t>一般公共服务支出</w:t>
      </w:r>
      <w:r>
        <w:rPr>
          <w:rFonts w:ascii="仿宋" w:hAnsi="仿宋" w:eastAsia="仿宋"/>
          <w:sz w:val="32"/>
          <w:szCs w:val="32"/>
        </w:rPr>
        <w:t>356.46</w:t>
      </w:r>
      <w:r>
        <w:rPr>
          <w:rFonts w:hint="eastAsia" w:ascii="仿宋" w:hAnsi="仿宋" w:eastAsia="仿宋"/>
          <w:sz w:val="32"/>
          <w:szCs w:val="32"/>
        </w:rPr>
        <w:t>万元。其中：行政运行费用</w:t>
      </w:r>
      <w:r>
        <w:rPr>
          <w:rFonts w:ascii="仿宋" w:hAnsi="仿宋" w:eastAsia="仿宋"/>
          <w:sz w:val="32"/>
          <w:szCs w:val="32"/>
        </w:rPr>
        <w:t>21.41</w:t>
      </w:r>
      <w:r>
        <w:rPr>
          <w:rFonts w:hint="eastAsia" w:ascii="仿宋" w:hAnsi="仿宋" w:eastAsia="仿宋"/>
          <w:sz w:val="32"/>
          <w:szCs w:val="32"/>
        </w:rPr>
        <w:t>万元，组织事务的行政运行管理等费用支出</w:t>
      </w:r>
      <w:r>
        <w:rPr>
          <w:rFonts w:ascii="仿宋" w:hAnsi="仿宋" w:eastAsia="仿宋"/>
          <w:sz w:val="32"/>
          <w:szCs w:val="32"/>
        </w:rPr>
        <w:t>335.05</w:t>
      </w:r>
      <w:r>
        <w:rPr>
          <w:rFonts w:hint="eastAsia" w:ascii="仿宋" w:hAnsi="仿宋" w:eastAsia="仿宋"/>
          <w:sz w:val="32"/>
          <w:szCs w:val="32"/>
        </w:rPr>
        <w:t>万元（日常公用经费、单位人员基本工资及津贴补助、农村党员活动经费等支出）。</w:t>
      </w:r>
    </w:p>
    <w:p w14:paraId="4F79F3E1">
      <w:pPr>
        <w:spacing w:line="360" w:lineRule="auto"/>
        <w:ind w:firstLine="640" w:firstLineChars="200"/>
        <w:rPr>
          <w:rFonts w:ascii="仿宋" w:hAnsi="仿宋" w:eastAsia="仿宋"/>
          <w:sz w:val="32"/>
          <w:szCs w:val="32"/>
        </w:rPr>
      </w:pPr>
      <w:r>
        <w:rPr>
          <w:rFonts w:hint="eastAsia" w:ascii="仿宋" w:hAnsi="仿宋" w:eastAsia="仿宋"/>
          <w:sz w:val="32"/>
          <w:szCs w:val="32"/>
        </w:rPr>
        <w:t>农林水支出</w:t>
      </w:r>
      <w:r>
        <w:rPr>
          <w:rFonts w:ascii="仿宋" w:hAnsi="仿宋" w:eastAsia="仿宋"/>
          <w:sz w:val="32"/>
          <w:szCs w:val="32"/>
        </w:rPr>
        <w:t>278.74</w:t>
      </w:r>
      <w:r>
        <w:rPr>
          <w:rFonts w:hint="eastAsia" w:ascii="仿宋" w:hAnsi="仿宋" w:eastAsia="仿宋"/>
          <w:sz w:val="32"/>
          <w:szCs w:val="32"/>
        </w:rPr>
        <w:t>万元，其中：对高校毕业生到基层任职补助支出</w:t>
      </w:r>
      <w:r>
        <w:rPr>
          <w:rFonts w:ascii="仿宋" w:hAnsi="仿宋" w:eastAsia="仿宋"/>
          <w:sz w:val="32"/>
          <w:szCs w:val="32"/>
        </w:rPr>
        <w:t>216.74</w:t>
      </w:r>
      <w:r>
        <w:rPr>
          <w:rFonts w:hint="eastAsia" w:ascii="仿宋" w:hAnsi="仿宋" w:eastAsia="仿宋"/>
          <w:sz w:val="32"/>
          <w:szCs w:val="32"/>
        </w:rPr>
        <w:t>万元，远教办经费（村远程教育播放员工资、远程教育设备维护费用）支出</w:t>
      </w:r>
      <w:r>
        <w:rPr>
          <w:rFonts w:ascii="仿宋" w:hAnsi="仿宋" w:eastAsia="仿宋"/>
          <w:sz w:val="32"/>
          <w:szCs w:val="32"/>
        </w:rPr>
        <w:t>62</w:t>
      </w:r>
      <w:r>
        <w:rPr>
          <w:rFonts w:hint="eastAsia" w:ascii="仿宋" w:hAnsi="仿宋" w:eastAsia="仿宋"/>
          <w:sz w:val="32"/>
          <w:szCs w:val="32"/>
        </w:rPr>
        <w:t>万元。</w:t>
      </w:r>
    </w:p>
    <w:p w14:paraId="0C6A9481">
      <w:pPr>
        <w:spacing w:line="360" w:lineRule="auto"/>
        <w:ind w:firstLine="640" w:firstLineChars="200"/>
        <w:rPr>
          <w:rFonts w:ascii="仿宋" w:hAnsi="仿宋" w:eastAsia="仿宋"/>
          <w:sz w:val="32"/>
          <w:szCs w:val="32"/>
        </w:rPr>
      </w:pPr>
      <w:r>
        <w:rPr>
          <w:rFonts w:hint="eastAsia" w:ascii="仿宋" w:hAnsi="仿宋" w:eastAsia="仿宋"/>
          <w:sz w:val="32"/>
          <w:szCs w:val="32"/>
        </w:rPr>
        <w:t>商业服务业等支出</w:t>
      </w:r>
      <w:r>
        <w:rPr>
          <w:rFonts w:ascii="仿宋" w:hAnsi="仿宋" w:eastAsia="仿宋"/>
          <w:sz w:val="32"/>
          <w:szCs w:val="32"/>
        </w:rPr>
        <w:t>62</w:t>
      </w:r>
      <w:r>
        <w:rPr>
          <w:rFonts w:hint="eastAsia" w:ascii="仿宋" w:hAnsi="仿宋" w:eastAsia="仿宋"/>
          <w:sz w:val="32"/>
          <w:szCs w:val="32"/>
        </w:rPr>
        <w:t>万元。主要是</w:t>
      </w:r>
      <w:r>
        <w:rPr>
          <w:rFonts w:ascii="仿宋" w:hAnsi="仿宋" w:eastAsia="仿宋"/>
          <w:sz w:val="32"/>
          <w:szCs w:val="32"/>
        </w:rPr>
        <w:t>2016</w:t>
      </w:r>
      <w:r>
        <w:rPr>
          <w:rFonts w:hint="eastAsia" w:ascii="仿宋" w:hAnsi="仿宋" w:eastAsia="仿宋"/>
          <w:sz w:val="32"/>
          <w:szCs w:val="32"/>
        </w:rPr>
        <w:t>年度目标责任考核驻镇单位奖金。</w:t>
      </w:r>
    </w:p>
    <w:p w14:paraId="22325C14">
      <w:pPr>
        <w:numPr>
          <w:ilvl w:val="0"/>
          <w:numId w:val="2"/>
        </w:numPr>
        <w:spacing w:line="360" w:lineRule="auto"/>
        <w:ind w:firstLine="720" w:firstLineChars="225"/>
        <w:rPr>
          <w:rFonts w:ascii="仿宋" w:hAnsi="仿宋" w:eastAsia="仿宋"/>
          <w:sz w:val="32"/>
          <w:szCs w:val="32"/>
        </w:rPr>
      </w:pPr>
      <w:r>
        <w:rPr>
          <w:rFonts w:hint="eastAsia" w:ascii="仿宋" w:hAnsi="仿宋" w:eastAsia="仿宋"/>
          <w:sz w:val="32"/>
          <w:szCs w:val="32"/>
        </w:rPr>
        <w:t>一般公共预算财政拨款基本支出决算情况</w:t>
      </w:r>
    </w:p>
    <w:p w14:paraId="5599E3EA">
      <w:pPr>
        <w:spacing w:line="360" w:lineRule="auto"/>
        <w:ind w:left="473" w:leftChars="225" w:firstLine="640" w:firstLineChars="200"/>
        <w:rPr>
          <w:rFonts w:ascii="仿宋" w:hAnsi="仿宋" w:eastAsia="仿宋"/>
          <w:sz w:val="32"/>
          <w:szCs w:val="32"/>
          <w:highlight w:val="red"/>
        </w:rPr>
      </w:pPr>
      <w:r>
        <w:rPr>
          <w:rFonts w:ascii="仿宋" w:hAnsi="仿宋" w:eastAsia="仿宋"/>
          <w:sz w:val="32"/>
          <w:szCs w:val="32"/>
        </w:rPr>
        <w:t>2017</w:t>
      </w:r>
      <w:r>
        <w:rPr>
          <w:rFonts w:hint="eastAsia" w:ascii="仿宋" w:hAnsi="仿宋" w:eastAsia="仿宋"/>
          <w:sz w:val="32"/>
          <w:szCs w:val="32"/>
        </w:rPr>
        <w:t>年度一般公共预算财政拨款基本支出</w:t>
      </w:r>
      <w:r>
        <w:rPr>
          <w:rFonts w:ascii="仿宋" w:hAnsi="仿宋" w:eastAsia="仿宋"/>
          <w:sz w:val="32"/>
          <w:szCs w:val="32"/>
        </w:rPr>
        <w:t>300.13</w:t>
      </w:r>
      <w:r>
        <w:rPr>
          <w:rFonts w:hint="eastAsia" w:ascii="仿宋" w:hAnsi="仿宋" w:eastAsia="仿宋"/>
          <w:sz w:val="32"/>
          <w:szCs w:val="32"/>
        </w:rPr>
        <w:t>万元，其中人员经费</w:t>
      </w:r>
      <w:r>
        <w:rPr>
          <w:rFonts w:ascii="仿宋" w:hAnsi="仿宋" w:eastAsia="仿宋"/>
          <w:sz w:val="32"/>
          <w:szCs w:val="32"/>
        </w:rPr>
        <w:t>280.73</w:t>
      </w:r>
      <w:r>
        <w:rPr>
          <w:rFonts w:hint="eastAsia" w:ascii="仿宋" w:hAnsi="仿宋" w:eastAsia="仿宋"/>
          <w:sz w:val="32"/>
          <w:szCs w:val="32"/>
        </w:rPr>
        <w:t>万元，日常公用经费</w:t>
      </w:r>
      <w:r>
        <w:rPr>
          <w:rFonts w:ascii="仿宋" w:hAnsi="仿宋" w:eastAsia="仿宋"/>
          <w:sz w:val="32"/>
          <w:szCs w:val="32"/>
        </w:rPr>
        <w:t>19.4</w:t>
      </w:r>
      <w:r>
        <w:rPr>
          <w:rFonts w:hint="eastAsia" w:ascii="仿宋" w:hAnsi="仿宋" w:eastAsia="仿宋"/>
          <w:sz w:val="32"/>
          <w:szCs w:val="32"/>
        </w:rPr>
        <w:t>万元。用于保障机构正常运转和日常工作需要。</w:t>
      </w:r>
    </w:p>
    <w:p w14:paraId="01C3D679">
      <w:pPr>
        <w:ind w:firstLine="720" w:firstLineChars="225"/>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、政府性基金财政拨款收支情况说明</w:t>
      </w:r>
    </w:p>
    <w:p w14:paraId="0DD1E589">
      <w:pPr>
        <w:ind w:firstLine="640"/>
        <w:rPr>
          <w:rFonts w:ascii="仿宋" w:hAnsi="仿宋" w:eastAsia="仿宋" w:cs="仿宋_GB2312"/>
          <w:sz w:val="32"/>
          <w:szCs w:val="32"/>
        </w:rPr>
      </w:pPr>
      <w:r>
        <w:rPr>
          <w:rFonts w:hint="eastAsia" w:ascii="仿宋" w:hAnsi="仿宋" w:eastAsia="仿宋" w:cs="仿宋_GB2312"/>
          <w:sz w:val="32"/>
          <w:szCs w:val="32"/>
        </w:rPr>
        <w:t>本部门无政府性基金决算收支，并已公开空表。</w:t>
      </w:r>
    </w:p>
    <w:p w14:paraId="655CC50D">
      <w:pPr>
        <w:spacing w:line="360" w:lineRule="auto"/>
        <w:ind w:firstLine="723" w:firstLineChars="225"/>
        <w:rPr>
          <w:rFonts w:ascii="仿宋" w:hAnsi="仿宋" w:eastAsia="仿宋"/>
          <w:b/>
          <w:sz w:val="32"/>
          <w:szCs w:val="32"/>
        </w:rPr>
      </w:pPr>
      <w:r>
        <w:rPr>
          <w:rFonts w:hint="eastAsia" w:ascii="仿宋" w:hAnsi="仿宋" w:eastAsia="仿宋"/>
          <w:b/>
          <w:sz w:val="32"/>
          <w:szCs w:val="32"/>
        </w:rPr>
        <w:t>（三）</w:t>
      </w:r>
      <w:r>
        <w:rPr>
          <w:rFonts w:ascii="仿宋" w:hAnsi="仿宋" w:eastAsia="仿宋"/>
          <w:b/>
          <w:sz w:val="32"/>
          <w:szCs w:val="32"/>
        </w:rPr>
        <w:t>2017</w:t>
      </w:r>
      <w:r>
        <w:rPr>
          <w:rFonts w:hint="eastAsia" w:ascii="仿宋" w:hAnsi="仿宋" w:eastAsia="仿宋"/>
          <w:b/>
          <w:sz w:val="32"/>
          <w:szCs w:val="32"/>
        </w:rPr>
        <w:t>年度“三公”经费、培训费及会议费支出情况说明</w:t>
      </w:r>
    </w:p>
    <w:p w14:paraId="2372B45D">
      <w:pPr>
        <w:spacing w:line="360" w:lineRule="auto"/>
        <w:ind w:firstLine="720" w:firstLineChars="225"/>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、“三公”经费财政拨款支出总体情况说明。</w:t>
      </w:r>
    </w:p>
    <w:p w14:paraId="6A50D415">
      <w:pPr>
        <w:spacing w:line="360" w:lineRule="auto"/>
        <w:ind w:firstLine="720" w:firstLineChars="225"/>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年度一般公共预算财政拨款安排的“三公”经费支出</w:t>
      </w:r>
      <w:r>
        <w:rPr>
          <w:rFonts w:ascii="仿宋" w:hAnsi="仿宋" w:eastAsia="仿宋"/>
          <w:sz w:val="32"/>
          <w:szCs w:val="32"/>
        </w:rPr>
        <w:t>2.6</w:t>
      </w:r>
      <w:r>
        <w:rPr>
          <w:rFonts w:hint="eastAsia" w:ascii="仿宋" w:hAnsi="仿宋" w:eastAsia="仿宋"/>
          <w:sz w:val="32"/>
          <w:szCs w:val="32"/>
        </w:rPr>
        <w:t>万元，其中：公务接待费用</w:t>
      </w:r>
      <w:r>
        <w:rPr>
          <w:rFonts w:ascii="仿宋" w:hAnsi="仿宋" w:eastAsia="仿宋"/>
          <w:sz w:val="32"/>
          <w:szCs w:val="32"/>
        </w:rPr>
        <w:t>2.6</w:t>
      </w:r>
      <w:r>
        <w:rPr>
          <w:rFonts w:hint="eastAsia" w:ascii="仿宋" w:hAnsi="仿宋" w:eastAsia="仿宋"/>
          <w:sz w:val="32"/>
          <w:szCs w:val="32"/>
        </w:rPr>
        <w:t>万元，公务用车购置及运行维护费用</w:t>
      </w:r>
      <w:r>
        <w:rPr>
          <w:rFonts w:ascii="仿宋" w:hAnsi="仿宋" w:eastAsia="仿宋"/>
          <w:sz w:val="32"/>
          <w:szCs w:val="32"/>
        </w:rPr>
        <w:t>0</w:t>
      </w:r>
      <w:r>
        <w:rPr>
          <w:rFonts w:hint="eastAsia" w:ascii="仿宋" w:hAnsi="仿宋" w:eastAsia="仿宋"/>
          <w:sz w:val="32"/>
          <w:szCs w:val="32"/>
        </w:rPr>
        <w:t>元，因公出国费用</w:t>
      </w:r>
      <w:r>
        <w:rPr>
          <w:rFonts w:ascii="仿宋" w:hAnsi="仿宋" w:eastAsia="仿宋"/>
          <w:sz w:val="32"/>
          <w:szCs w:val="32"/>
        </w:rPr>
        <w:t>0</w:t>
      </w:r>
      <w:r>
        <w:rPr>
          <w:rFonts w:hint="eastAsia" w:ascii="仿宋" w:hAnsi="仿宋" w:eastAsia="仿宋"/>
          <w:sz w:val="32"/>
          <w:szCs w:val="32"/>
        </w:rPr>
        <w:t>元。</w:t>
      </w:r>
      <w:r>
        <w:rPr>
          <w:rFonts w:ascii="仿宋" w:hAnsi="仿宋" w:eastAsia="仿宋"/>
          <w:sz w:val="32"/>
          <w:szCs w:val="32"/>
        </w:rPr>
        <w:t>2017</w:t>
      </w:r>
      <w:r>
        <w:rPr>
          <w:rFonts w:hint="eastAsia" w:ascii="仿宋" w:hAnsi="仿宋" w:eastAsia="仿宋"/>
          <w:sz w:val="32"/>
          <w:szCs w:val="32"/>
        </w:rPr>
        <w:t>年全年公务接待</w:t>
      </w:r>
      <w:r>
        <w:rPr>
          <w:rFonts w:ascii="仿宋" w:hAnsi="仿宋" w:eastAsia="仿宋"/>
          <w:sz w:val="32"/>
          <w:szCs w:val="32"/>
        </w:rPr>
        <w:t>32</w:t>
      </w:r>
      <w:r>
        <w:rPr>
          <w:rFonts w:hint="eastAsia" w:ascii="仿宋" w:hAnsi="仿宋" w:eastAsia="仿宋"/>
          <w:sz w:val="32"/>
          <w:szCs w:val="32"/>
        </w:rPr>
        <w:t>批次、</w:t>
      </w:r>
      <w:r>
        <w:rPr>
          <w:rFonts w:ascii="仿宋" w:hAnsi="仿宋" w:eastAsia="仿宋"/>
          <w:sz w:val="32"/>
          <w:szCs w:val="32"/>
        </w:rPr>
        <w:t>160</w:t>
      </w:r>
      <w:r>
        <w:rPr>
          <w:rFonts w:hint="eastAsia" w:ascii="仿宋" w:hAnsi="仿宋" w:eastAsia="仿宋"/>
          <w:sz w:val="32"/>
          <w:szCs w:val="32"/>
        </w:rPr>
        <w:t>人次，总费用为</w:t>
      </w:r>
      <w:r>
        <w:rPr>
          <w:rFonts w:ascii="仿宋" w:hAnsi="仿宋" w:eastAsia="仿宋"/>
          <w:sz w:val="32"/>
          <w:szCs w:val="32"/>
        </w:rPr>
        <w:t>2.6</w:t>
      </w:r>
      <w:r>
        <w:rPr>
          <w:rFonts w:hint="eastAsia" w:ascii="仿宋" w:hAnsi="仿宋" w:eastAsia="仿宋"/>
          <w:sz w:val="32"/>
          <w:szCs w:val="32"/>
        </w:rPr>
        <w:t>万元，与上年度持平。</w:t>
      </w:r>
    </w:p>
    <w:p w14:paraId="5C980970">
      <w:pPr>
        <w:numPr>
          <w:ilvl w:val="0"/>
          <w:numId w:val="3"/>
        </w:numPr>
        <w:ind w:firstLine="720" w:firstLineChars="225"/>
        <w:rPr>
          <w:rFonts w:ascii="仿宋" w:hAnsi="仿宋" w:eastAsia="仿宋"/>
          <w:sz w:val="32"/>
          <w:szCs w:val="32"/>
        </w:rPr>
      </w:pPr>
      <w:r>
        <w:rPr>
          <w:rFonts w:hint="eastAsia" w:ascii="仿宋" w:hAnsi="仿宋" w:eastAsia="仿宋"/>
          <w:sz w:val="32"/>
          <w:szCs w:val="32"/>
        </w:rPr>
        <w:t>培训费支出决算情况说明。</w:t>
      </w:r>
    </w:p>
    <w:p w14:paraId="38B7AC4E">
      <w:pPr>
        <w:rPr>
          <w:rFonts w:ascii="仿宋" w:hAnsi="仿宋" w:eastAsia="仿宋"/>
          <w:sz w:val="32"/>
          <w:szCs w:val="32"/>
        </w:rPr>
      </w:pPr>
      <w:r>
        <w:rPr>
          <w:rFonts w:ascii="仿宋" w:hAnsi="仿宋" w:eastAsia="仿宋"/>
          <w:sz w:val="32"/>
          <w:szCs w:val="32"/>
        </w:rPr>
        <w:t xml:space="preserve">    2017</w:t>
      </w:r>
      <w:r>
        <w:rPr>
          <w:rFonts w:hint="eastAsia" w:ascii="仿宋" w:hAnsi="仿宋" w:eastAsia="仿宋"/>
          <w:sz w:val="32"/>
          <w:szCs w:val="32"/>
        </w:rPr>
        <w:t>年度培训费支出</w:t>
      </w:r>
      <w:r>
        <w:rPr>
          <w:rFonts w:ascii="仿宋" w:hAnsi="仿宋" w:eastAsia="仿宋"/>
          <w:sz w:val="32"/>
          <w:szCs w:val="32"/>
        </w:rPr>
        <w:t>40</w:t>
      </w:r>
      <w:r>
        <w:rPr>
          <w:rFonts w:hint="eastAsia" w:ascii="仿宋" w:hAnsi="仿宋" w:eastAsia="仿宋"/>
          <w:sz w:val="32"/>
          <w:szCs w:val="32"/>
        </w:rPr>
        <w:t>万元，较去年减少</w:t>
      </w:r>
      <w:r>
        <w:rPr>
          <w:rFonts w:ascii="仿宋" w:hAnsi="仿宋" w:eastAsia="仿宋"/>
          <w:sz w:val="32"/>
          <w:szCs w:val="32"/>
        </w:rPr>
        <w:t>45.36%</w:t>
      </w:r>
      <w:r>
        <w:rPr>
          <w:rFonts w:hint="eastAsia" w:ascii="仿宋" w:hAnsi="仿宋" w:eastAsia="仿宋"/>
          <w:sz w:val="32"/>
          <w:szCs w:val="32"/>
        </w:rPr>
        <w:t>，主要原因是压缩经费开支。</w:t>
      </w:r>
    </w:p>
    <w:p w14:paraId="26812BEB">
      <w:pPr>
        <w:numPr>
          <w:ilvl w:val="0"/>
          <w:numId w:val="3"/>
        </w:numPr>
        <w:ind w:firstLine="720" w:firstLineChars="225"/>
        <w:rPr>
          <w:rFonts w:ascii="仿宋" w:hAnsi="仿宋" w:eastAsia="仿宋"/>
          <w:sz w:val="32"/>
          <w:szCs w:val="32"/>
        </w:rPr>
      </w:pPr>
      <w:r>
        <w:rPr>
          <w:rFonts w:hint="eastAsia" w:ascii="仿宋" w:hAnsi="仿宋" w:eastAsia="仿宋"/>
          <w:sz w:val="32"/>
          <w:szCs w:val="32"/>
        </w:rPr>
        <w:t>会议费支出决算情况说明。</w:t>
      </w:r>
    </w:p>
    <w:p w14:paraId="120C061B">
      <w:pPr>
        <w:ind w:firstLine="960" w:firstLineChars="300"/>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年度会议费支出</w:t>
      </w:r>
      <w:r>
        <w:rPr>
          <w:rFonts w:ascii="仿宋" w:hAnsi="仿宋" w:eastAsia="仿宋"/>
          <w:sz w:val="32"/>
          <w:szCs w:val="32"/>
        </w:rPr>
        <w:t>33.25</w:t>
      </w:r>
      <w:r>
        <w:rPr>
          <w:rFonts w:hint="eastAsia" w:ascii="仿宋" w:hAnsi="仿宋" w:eastAsia="仿宋"/>
          <w:sz w:val="32"/>
          <w:szCs w:val="32"/>
        </w:rPr>
        <w:t>万元。较去年减少</w:t>
      </w:r>
      <w:r>
        <w:rPr>
          <w:rFonts w:ascii="仿宋" w:hAnsi="仿宋" w:eastAsia="仿宋"/>
          <w:sz w:val="32"/>
          <w:szCs w:val="32"/>
        </w:rPr>
        <w:t>24.98%</w:t>
      </w:r>
      <w:r>
        <w:rPr>
          <w:rFonts w:hint="eastAsia" w:ascii="仿宋" w:hAnsi="仿宋" w:eastAsia="仿宋"/>
          <w:sz w:val="32"/>
          <w:szCs w:val="32"/>
        </w:rPr>
        <w:t>，主要原因是压缩经费开支。</w:t>
      </w:r>
    </w:p>
    <w:p w14:paraId="2CE0CE9A">
      <w:pPr>
        <w:ind w:firstLine="640"/>
        <w:rPr>
          <w:rFonts w:ascii="方正小标宋简体" w:hAnsi="仿宋" w:eastAsia="方正小标宋简体" w:cs="仿宋_GB2312"/>
          <w:bCs/>
          <w:sz w:val="32"/>
          <w:szCs w:val="32"/>
        </w:rPr>
      </w:pPr>
      <w:r>
        <w:rPr>
          <w:rFonts w:hint="eastAsia" w:ascii="方正小标宋简体" w:hAnsi="仿宋" w:eastAsia="方正小标宋简体" w:cs="仿宋_GB2312"/>
          <w:bCs/>
          <w:sz w:val="32"/>
          <w:szCs w:val="32"/>
        </w:rPr>
        <w:t>六、其他重要事项的情况说明</w:t>
      </w:r>
    </w:p>
    <w:p w14:paraId="667A80F6">
      <w:pPr>
        <w:ind w:firstLine="640" w:firstLineChars="200"/>
        <w:rPr>
          <w:rFonts w:ascii="仿宋" w:hAnsi="仿宋" w:eastAsia="仿宋" w:cs="仿宋_GB2312"/>
          <w:sz w:val="32"/>
          <w:szCs w:val="32"/>
        </w:rPr>
      </w:pPr>
      <w:r>
        <w:rPr>
          <w:rFonts w:hint="eastAsia" w:ascii="仿宋" w:hAnsi="仿宋" w:eastAsia="仿宋" w:cs="仿宋_GB2312"/>
          <w:sz w:val="32"/>
          <w:szCs w:val="32"/>
        </w:rPr>
        <w:t>（一）机关、单位运行经费支出情况。</w:t>
      </w:r>
    </w:p>
    <w:p w14:paraId="3C640ACD">
      <w:pPr>
        <w:ind w:firstLine="640"/>
        <w:rPr>
          <w:rFonts w:ascii="仿宋" w:hAnsi="仿宋" w:eastAsia="仿宋" w:cs="仿宋_GB2312"/>
          <w:sz w:val="32"/>
          <w:szCs w:val="32"/>
        </w:rPr>
      </w:pPr>
      <w:r>
        <w:rPr>
          <w:rFonts w:ascii="仿宋" w:hAnsi="仿宋" w:eastAsia="仿宋" w:cs="仿宋_GB2312"/>
          <w:sz w:val="32"/>
          <w:szCs w:val="32"/>
        </w:rPr>
        <w:t>2017</w:t>
      </w:r>
      <w:r>
        <w:rPr>
          <w:rFonts w:hint="eastAsia" w:ascii="仿宋" w:hAnsi="仿宋" w:eastAsia="仿宋" w:cs="仿宋_GB2312"/>
          <w:sz w:val="32"/>
          <w:szCs w:val="32"/>
        </w:rPr>
        <w:t>年度机关运行经费支出</w:t>
      </w:r>
      <w:r>
        <w:rPr>
          <w:rFonts w:ascii="仿宋" w:hAnsi="仿宋" w:eastAsia="仿宋" w:cs="仿宋_GB2312"/>
          <w:sz w:val="32"/>
          <w:szCs w:val="32"/>
        </w:rPr>
        <w:t>19.4</w:t>
      </w:r>
      <w:r>
        <w:rPr>
          <w:rFonts w:hint="eastAsia" w:ascii="仿宋" w:hAnsi="仿宋" w:eastAsia="仿宋" w:cs="仿宋_GB2312"/>
          <w:sz w:val="32"/>
          <w:szCs w:val="32"/>
        </w:rPr>
        <w:t>万元，较支年减少</w:t>
      </w:r>
      <w:r>
        <w:rPr>
          <w:rFonts w:ascii="仿宋" w:hAnsi="仿宋" w:eastAsia="仿宋" w:cs="仿宋_GB2312"/>
          <w:sz w:val="32"/>
          <w:szCs w:val="32"/>
        </w:rPr>
        <w:t>87.83%</w:t>
      </w:r>
      <w:r>
        <w:rPr>
          <w:rFonts w:hint="eastAsia" w:ascii="仿宋" w:hAnsi="仿宋" w:eastAsia="仿宋" w:cs="仿宋_GB2312"/>
          <w:sz w:val="32"/>
          <w:szCs w:val="32"/>
        </w:rPr>
        <w:t>，年底在职人数与上年年底相同，上年度驻镇单位奖金、机关人员年底考核奖金没有与机关行运经费分开。</w:t>
      </w:r>
    </w:p>
    <w:p w14:paraId="15EE2B3F">
      <w:pPr>
        <w:ind w:firstLine="640"/>
        <w:rPr>
          <w:rFonts w:ascii="仿宋" w:hAnsi="仿宋" w:eastAsia="仿宋" w:cs="仿宋_GB2312"/>
          <w:sz w:val="32"/>
          <w:szCs w:val="32"/>
        </w:rPr>
      </w:pPr>
      <w:r>
        <w:rPr>
          <w:rFonts w:hint="eastAsia" w:ascii="仿宋" w:hAnsi="仿宋" w:eastAsia="仿宋" w:cs="仿宋_GB2312"/>
          <w:sz w:val="32"/>
          <w:szCs w:val="32"/>
        </w:rPr>
        <w:t>（二）政府采购支出情况。</w:t>
      </w:r>
    </w:p>
    <w:p w14:paraId="4DA89E39">
      <w:pPr>
        <w:ind w:firstLine="640"/>
        <w:rPr>
          <w:rFonts w:ascii="仿宋" w:hAnsi="仿宋" w:eastAsia="仿宋" w:cs="仿宋_GB2312"/>
          <w:sz w:val="32"/>
          <w:szCs w:val="32"/>
        </w:rPr>
      </w:pPr>
      <w:r>
        <w:rPr>
          <w:rFonts w:hint="eastAsia" w:ascii="仿宋" w:hAnsi="仿宋" w:eastAsia="仿宋" w:cs="仿宋_GB2312"/>
          <w:sz w:val="32"/>
          <w:szCs w:val="32"/>
        </w:rPr>
        <w:t>本部门</w:t>
      </w:r>
      <w:r>
        <w:rPr>
          <w:rFonts w:ascii="仿宋" w:hAnsi="仿宋" w:eastAsia="仿宋" w:cs="仿宋_GB2312"/>
          <w:sz w:val="32"/>
          <w:szCs w:val="32"/>
        </w:rPr>
        <w:t>2017</w:t>
      </w:r>
      <w:r>
        <w:rPr>
          <w:rFonts w:hint="eastAsia" w:ascii="仿宋" w:hAnsi="仿宋" w:eastAsia="仿宋" w:cs="仿宋_GB2312"/>
          <w:sz w:val="32"/>
          <w:szCs w:val="32"/>
        </w:rPr>
        <w:t>年无政府采购支出。</w:t>
      </w:r>
    </w:p>
    <w:p w14:paraId="21751F76">
      <w:pPr>
        <w:ind w:firstLine="640"/>
        <w:rPr>
          <w:rFonts w:ascii="仿宋" w:hAnsi="仿宋" w:eastAsia="仿宋" w:cs="仿宋_GB2312"/>
          <w:sz w:val="32"/>
          <w:szCs w:val="32"/>
        </w:rPr>
      </w:pPr>
      <w:r>
        <w:rPr>
          <w:rFonts w:hint="eastAsia" w:ascii="仿宋" w:hAnsi="仿宋" w:eastAsia="仿宋" w:cs="仿宋_GB2312"/>
          <w:sz w:val="32"/>
          <w:szCs w:val="32"/>
        </w:rPr>
        <w:t>（三）国有资产占用及购置情况说明</w:t>
      </w:r>
    </w:p>
    <w:p w14:paraId="6FCDFA7B">
      <w:pPr>
        <w:ind w:firstLine="640"/>
        <w:rPr>
          <w:rFonts w:ascii="仿宋" w:hAnsi="仿宋" w:eastAsia="仿宋" w:cs="仿宋_GB2312"/>
          <w:sz w:val="32"/>
          <w:szCs w:val="32"/>
        </w:rPr>
      </w:pPr>
      <w:r>
        <w:rPr>
          <w:rFonts w:hint="eastAsia" w:ascii="仿宋" w:hAnsi="仿宋" w:eastAsia="仿宋" w:cs="仿宋_GB2312"/>
          <w:sz w:val="32"/>
          <w:szCs w:val="32"/>
        </w:rPr>
        <w:t>截至</w:t>
      </w:r>
      <w:r>
        <w:rPr>
          <w:rFonts w:ascii="仿宋" w:hAnsi="仿宋" w:eastAsia="仿宋" w:cs="仿宋_GB2312"/>
          <w:sz w:val="32"/>
          <w:szCs w:val="32"/>
        </w:rPr>
        <w:t>2017</w:t>
      </w:r>
      <w:r>
        <w:rPr>
          <w:rFonts w:hint="eastAsia" w:ascii="仿宋" w:hAnsi="仿宋" w:eastAsia="仿宋" w:cs="仿宋_GB2312"/>
          <w:sz w:val="32"/>
          <w:szCs w:val="32"/>
        </w:rPr>
        <w:t>年末，本部门所属单位共有车辆</w:t>
      </w:r>
      <w:r>
        <w:rPr>
          <w:rFonts w:ascii="仿宋" w:hAnsi="仿宋" w:eastAsia="仿宋" w:cs="仿宋_GB2312"/>
          <w:sz w:val="32"/>
          <w:szCs w:val="32"/>
        </w:rPr>
        <w:t>0</w:t>
      </w:r>
      <w:r>
        <w:rPr>
          <w:rFonts w:hint="eastAsia" w:ascii="仿宋" w:hAnsi="仿宋" w:eastAsia="仿宋" w:cs="仿宋_GB2312"/>
          <w:sz w:val="32"/>
          <w:szCs w:val="32"/>
        </w:rPr>
        <w:t>辆；单价</w:t>
      </w:r>
      <w:r>
        <w:rPr>
          <w:rFonts w:ascii="仿宋" w:hAnsi="仿宋" w:eastAsia="仿宋" w:cs="仿宋_GB2312"/>
          <w:sz w:val="32"/>
          <w:szCs w:val="32"/>
        </w:rPr>
        <w:t>20</w:t>
      </w:r>
      <w:r>
        <w:rPr>
          <w:rFonts w:hint="eastAsia" w:ascii="仿宋" w:hAnsi="仿宋" w:eastAsia="仿宋" w:cs="仿宋_GB2312"/>
          <w:sz w:val="32"/>
          <w:szCs w:val="32"/>
        </w:rPr>
        <w:t>万元以上的通用设备</w:t>
      </w:r>
      <w:r>
        <w:rPr>
          <w:rFonts w:ascii="仿宋" w:hAnsi="仿宋" w:eastAsia="仿宋" w:cs="仿宋_GB2312"/>
          <w:sz w:val="32"/>
          <w:szCs w:val="32"/>
        </w:rPr>
        <w:t>0</w:t>
      </w:r>
      <w:r>
        <w:rPr>
          <w:rFonts w:hint="eastAsia" w:ascii="仿宋" w:hAnsi="仿宋" w:eastAsia="仿宋" w:cs="仿宋_GB2312"/>
          <w:sz w:val="32"/>
          <w:szCs w:val="32"/>
        </w:rPr>
        <w:t>台（套）；单价</w:t>
      </w:r>
      <w:r>
        <w:rPr>
          <w:rFonts w:ascii="仿宋" w:hAnsi="仿宋" w:eastAsia="仿宋" w:cs="仿宋_GB2312"/>
          <w:sz w:val="32"/>
          <w:szCs w:val="32"/>
        </w:rPr>
        <w:t>50</w:t>
      </w:r>
      <w:r>
        <w:rPr>
          <w:rFonts w:hint="eastAsia" w:ascii="仿宋" w:hAnsi="仿宋" w:eastAsia="仿宋" w:cs="仿宋_GB2312"/>
          <w:sz w:val="32"/>
          <w:szCs w:val="32"/>
        </w:rPr>
        <w:t>万元以上的通用设备</w:t>
      </w:r>
      <w:r>
        <w:rPr>
          <w:rFonts w:ascii="仿宋" w:hAnsi="仿宋" w:eastAsia="仿宋" w:cs="仿宋_GB2312"/>
          <w:sz w:val="32"/>
          <w:szCs w:val="32"/>
        </w:rPr>
        <w:t>0</w:t>
      </w:r>
      <w:r>
        <w:rPr>
          <w:rFonts w:hint="eastAsia" w:ascii="仿宋" w:hAnsi="仿宋" w:eastAsia="仿宋" w:cs="仿宋_GB2312"/>
          <w:sz w:val="32"/>
          <w:szCs w:val="32"/>
        </w:rPr>
        <w:t>台（套）。</w:t>
      </w:r>
      <w:r>
        <w:rPr>
          <w:rFonts w:ascii="仿宋" w:hAnsi="仿宋" w:eastAsia="仿宋" w:cs="仿宋_GB2312"/>
          <w:sz w:val="32"/>
          <w:szCs w:val="32"/>
        </w:rPr>
        <w:t>2017</w:t>
      </w:r>
      <w:r>
        <w:rPr>
          <w:rFonts w:hint="eastAsia" w:ascii="仿宋" w:hAnsi="仿宋" w:eastAsia="仿宋" w:cs="仿宋_GB2312"/>
          <w:sz w:val="32"/>
          <w:szCs w:val="32"/>
        </w:rPr>
        <w:t>年当年购置车辆</w:t>
      </w:r>
      <w:r>
        <w:rPr>
          <w:rFonts w:ascii="仿宋" w:hAnsi="仿宋" w:eastAsia="仿宋" w:cs="仿宋_GB2312"/>
          <w:sz w:val="32"/>
          <w:szCs w:val="32"/>
        </w:rPr>
        <w:t>0</w:t>
      </w:r>
      <w:r>
        <w:rPr>
          <w:rFonts w:hint="eastAsia" w:ascii="仿宋" w:hAnsi="仿宋" w:eastAsia="仿宋" w:cs="仿宋_GB2312"/>
          <w:sz w:val="32"/>
          <w:szCs w:val="32"/>
        </w:rPr>
        <w:t>辆；购置单价</w:t>
      </w:r>
      <w:r>
        <w:rPr>
          <w:rFonts w:ascii="仿宋" w:hAnsi="仿宋" w:eastAsia="仿宋" w:cs="仿宋_GB2312"/>
          <w:sz w:val="32"/>
          <w:szCs w:val="32"/>
        </w:rPr>
        <w:t>20</w:t>
      </w:r>
      <w:r>
        <w:rPr>
          <w:rFonts w:hint="eastAsia" w:ascii="仿宋" w:hAnsi="仿宋" w:eastAsia="仿宋" w:cs="仿宋_GB2312"/>
          <w:sz w:val="32"/>
          <w:szCs w:val="32"/>
        </w:rPr>
        <w:t>万元以上的设备</w:t>
      </w:r>
      <w:r>
        <w:rPr>
          <w:rFonts w:ascii="仿宋" w:hAnsi="仿宋" w:eastAsia="仿宋" w:cs="仿宋_GB2312"/>
          <w:sz w:val="32"/>
          <w:szCs w:val="32"/>
        </w:rPr>
        <w:t>0</w:t>
      </w:r>
      <w:r>
        <w:rPr>
          <w:rFonts w:hint="eastAsia" w:ascii="仿宋" w:hAnsi="仿宋" w:eastAsia="仿宋" w:cs="仿宋_GB2312"/>
          <w:sz w:val="32"/>
          <w:szCs w:val="32"/>
        </w:rPr>
        <w:t>台（套）；购置单价</w:t>
      </w:r>
      <w:r>
        <w:rPr>
          <w:rFonts w:ascii="仿宋" w:hAnsi="仿宋" w:eastAsia="仿宋" w:cs="仿宋_GB2312"/>
          <w:sz w:val="32"/>
          <w:szCs w:val="32"/>
        </w:rPr>
        <w:t>50</w:t>
      </w:r>
      <w:r>
        <w:rPr>
          <w:rFonts w:hint="eastAsia" w:ascii="仿宋" w:hAnsi="仿宋" w:eastAsia="仿宋" w:cs="仿宋_GB2312"/>
          <w:sz w:val="32"/>
          <w:szCs w:val="32"/>
        </w:rPr>
        <w:t>万元以上的通用设备</w:t>
      </w:r>
      <w:r>
        <w:rPr>
          <w:rFonts w:ascii="仿宋" w:hAnsi="仿宋" w:eastAsia="仿宋" w:cs="仿宋_GB2312"/>
          <w:sz w:val="32"/>
          <w:szCs w:val="32"/>
        </w:rPr>
        <w:t>0</w:t>
      </w:r>
      <w:r>
        <w:rPr>
          <w:rFonts w:hint="eastAsia" w:ascii="仿宋" w:hAnsi="仿宋" w:eastAsia="仿宋" w:cs="仿宋_GB2312"/>
          <w:sz w:val="32"/>
          <w:szCs w:val="32"/>
        </w:rPr>
        <w:t>台（套）。</w:t>
      </w:r>
    </w:p>
    <w:p w14:paraId="7F7A200A">
      <w:pPr>
        <w:ind w:firstLine="640"/>
        <w:rPr>
          <w:rFonts w:ascii="方正小标宋简体" w:hAnsi="仿宋" w:eastAsia="方正小标宋简体" w:cs="仿宋_GB2312"/>
          <w:bCs/>
          <w:sz w:val="32"/>
          <w:szCs w:val="32"/>
        </w:rPr>
      </w:pPr>
      <w:r>
        <w:rPr>
          <w:rFonts w:hint="eastAsia" w:ascii="方正小标宋简体" w:hAnsi="仿宋" w:eastAsia="方正小标宋简体" w:cs="仿宋_GB2312"/>
          <w:bCs/>
          <w:sz w:val="32"/>
          <w:szCs w:val="32"/>
        </w:rPr>
        <w:t>七、专业名词解释</w:t>
      </w:r>
    </w:p>
    <w:p w14:paraId="4662A5C3">
      <w:pPr>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、基本支出：指为保障机构正常运转、完成日常工作任务而发生的各项支出。</w:t>
      </w:r>
    </w:p>
    <w:p w14:paraId="162A3FD2">
      <w:pPr>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、项目支出：指单位为完成特定的行政工作任务或事业发展目标所发生的各项支出。</w:t>
      </w:r>
    </w:p>
    <w:p w14:paraId="6FC10180">
      <w:pPr>
        <w:ind w:firstLine="64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、“三公”经费：指部门使用一般公共预算财政拨款安排的因公出国（境）费、公务用车购置及运行费和公务接待费支出。</w:t>
      </w:r>
    </w:p>
    <w:p w14:paraId="08032D26">
      <w:pPr>
        <w:ind w:firstLine="640"/>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、机关运行经费：指行政单位和参照公务员法管理的事业单位使用一般公共预算财政拨款安排的日常公用经费支出。</w:t>
      </w:r>
    </w:p>
    <w:p w14:paraId="2A151847">
      <w:pPr>
        <w:ind w:firstLine="720" w:firstLineChars="225"/>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、农村远程教育经费：项目经费，支出主要包括农村党员远程教育播放员工资、远程教育网络维护费用、远程教育设备购置费用和日常公用经费支出。</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F4ECE"/>
    <w:multiLevelType w:val="singleLevel"/>
    <w:tmpl w:val="AF1F4ECE"/>
    <w:lvl w:ilvl="0" w:tentative="0">
      <w:start w:val="2"/>
      <w:numFmt w:val="decimal"/>
      <w:suff w:val="nothing"/>
      <w:lvlText w:val="%1、"/>
      <w:lvlJc w:val="left"/>
      <w:rPr>
        <w:rFonts w:cs="Times New Roman"/>
      </w:rPr>
    </w:lvl>
  </w:abstractNum>
  <w:abstractNum w:abstractNumId="1">
    <w:nsid w:val="C1121C93"/>
    <w:multiLevelType w:val="singleLevel"/>
    <w:tmpl w:val="C1121C93"/>
    <w:lvl w:ilvl="0" w:tentative="0">
      <w:start w:val="2"/>
      <w:numFmt w:val="decimal"/>
      <w:suff w:val="nothing"/>
      <w:lvlText w:val="%1、"/>
      <w:lvlJc w:val="left"/>
      <w:rPr>
        <w:rFonts w:cs="Times New Roman"/>
      </w:rPr>
    </w:lvl>
  </w:abstractNum>
  <w:abstractNum w:abstractNumId="2">
    <w:nsid w:val="D66ADA55"/>
    <w:multiLevelType w:val="singleLevel"/>
    <w:tmpl w:val="D66ADA55"/>
    <w:lvl w:ilvl="0" w:tentative="0">
      <w:start w:val="3"/>
      <w:numFmt w:val="chineseCounting"/>
      <w:suff w:val="nothing"/>
      <w:lvlText w:val="%1、"/>
      <w:lvlJc w:val="left"/>
      <w:rPr>
        <w:rFonts w:hint="eastAsia"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E492444"/>
    <w:rsid w:val="00014B32"/>
    <w:rsid w:val="000D1326"/>
    <w:rsid w:val="00101A70"/>
    <w:rsid w:val="001A034A"/>
    <w:rsid w:val="001B61E3"/>
    <w:rsid w:val="001E3143"/>
    <w:rsid w:val="001F2029"/>
    <w:rsid w:val="00207614"/>
    <w:rsid w:val="002B0062"/>
    <w:rsid w:val="003D0712"/>
    <w:rsid w:val="00455382"/>
    <w:rsid w:val="00480894"/>
    <w:rsid w:val="00481741"/>
    <w:rsid w:val="004B09A9"/>
    <w:rsid w:val="00504C59"/>
    <w:rsid w:val="00585AE5"/>
    <w:rsid w:val="00594B52"/>
    <w:rsid w:val="005F5098"/>
    <w:rsid w:val="00646DB6"/>
    <w:rsid w:val="0067718A"/>
    <w:rsid w:val="007E7EC0"/>
    <w:rsid w:val="007F60AE"/>
    <w:rsid w:val="0091252F"/>
    <w:rsid w:val="00926DD3"/>
    <w:rsid w:val="00A6376F"/>
    <w:rsid w:val="00A809D0"/>
    <w:rsid w:val="00AC657F"/>
    <w:rsid w:val="00AD413B"/>
    <w:rsid w:val="00B12915"/>
    <w:rsid w:val="00B31B92"/>
    <w:rsid w:val="00C36BB3"/>
    <w:rsid w:val="00C404B4"/>
    <w:rsid w:val="00CA1401"/>
    <w:rsid w:val="00CA6804"/>
    <w:rsid w:val="00CB2BBB"/>
    <w:rsid w:val="00D855F3"/>
    <w:rsid w:val="00E05118"/>
    <w:rsid w:val="00E07EDD"/>
    <w:rsid w:val="00E40ACA"/>
    <w:rsid w:val="00EB3219"/>
    <w:rsid w:val="00F333F2"/>
    <w:rsid w:val="00F636CB"/>
    <w:rsid w:val="02755C98"/>
    <w:rsid w:val="03AC64A5"/>
    <w:rsid w:val="05AC766F"/>
    <w:rsid w:val="072868A8"/>
    <w:rsid w:val="0A8B1F7D"/>
    <w:rsid w:val="0B516F69"/>
    <w:rsid w:val="0BAB636E"/>
    <w:rsid w:val="0C5E25D5"/>
    <w:rsid w:val="0C6442E3"/>
    <w:rsid w:val="0E596D80"/>
    <w:rsid w:val="0E993F4B"/>
    <w:rsid w:val="0F1C5039"/>
    <w:rsid w:val="0F94272F"/>
    <w:rsid w:val="0FAD766E"/>
    <w:rsid w:val="13DD5026"/>
    <w:rsid w:val="13F90266"/>
    <w:rsid w:val="14E07DD8"/>
    <w:rsid w:val="153F7D69"/>
    <w:rsid w:val="157612CD"/>
    <w:rsid w:val="15997DA9"/>
    <w:rsid w:val="16814E68"/>
    <w:rsid w:val="16A21E32"/>
    <w:rsid w:val="17790F4A"/>
    <w:rsid w:val="18163111"/>
    <w:rsid w:val="1BEB40A2"/>
    <w:rsid w:val="1C8B5F13"/>
    <w:rsid w:val="1E7913B8"/>
    <w:rsid w:val="20224C1A"/>
    <w:rsid w:val="240511FB"/>
    <w:rsid w:val="242A791B"/>
    <w:rsid w:val="24C8184C"/>
    <w:rsid w:val="26157C8C"/>
    <w:rsid w:val="27594304"/>
    <w:rsid w:val="279F3188"/>
    <w:rsid w:val="2908709D"/>
    <w:rsid w:val="29310FF5"/>
    <w:rsid w:val="2AE81E45"/>
    <w:rsid w:val="2B864346"/>
    <w:rsid w:val="2DC77103"/>
    <w:rsid w:val="2EDD7BAF"/>
    <w:rsid w:val="2FC64C3C"/>
    <w:rsid w:val="316E386D"/>
    <w:rsid w:val="329B0193"/>
    <w:rsid w:val="366E4DA0"/>
    <w:rsid w:val="3837733A"/>
    <w:rsid w:val="396E6A0E"/>
    <w:rsid w:val="3BD03BF2"/>
    <w:rsid w:val="3E7E3949"/>
    <w:rsid w:val="3F06307C"/>
    <w:rsid w:val="3F6771A4"/>
    <w:rsid w:val="405D5EE6"/>
    <w:rsid w:val="425109A7"/>
    <w:rsid w:val="427851E6"/>
    <w:rsid w:val="42D749EF"/>
    <w:rsid w:val="42EE7516"/>
    <w:rsid w:val="44B72642"/>
    <w:rsid w:val="46694CFC"/>
    <w:rsid w:val="46DD6E24"/>
    <w:rsid w:val="46DE4AE6"/>
    <w:rsid w:val="47653C8C"/>
    <w:rsid w:val="49CA551D"/>
    <w:rsid w:val="4A8252D9"/>
    <w:rsid w:val="4BB5434F"/>
    <w:rsid w:val="4BE14C12"/>
    <w:rsid w:val="4C294D14"/>
    <w:rsid w:val="4DDC22B9"/>
    <w:rsid w:val="4F2C2255"/>
    <w:rsid w:val="4FD37D1E"/>
    <w:rsid w:val="510953D5"/>
    <w:rsid w:val="52973108"/>
    <w:rsid w:val="532713DE"/>
    <w:rsid w:val="55040A44"/>
    <w:rsid w:val="55836190"/>
    <w:rsid w:val="562A49C2"/>
    <w:rsid w:val="58AD0FA2"/>
    <w:rsid w:val="5D9E1960"/>
    <w:rsid w:val="5E492444"/>
    <w:rsid w:val="5E677FF0"/>
    <w:rsid w:val="5E75729F"/>
    <w:rsid w:val="60D11867"/>
    <w:rsid w:val="64BB2D13"/>
    <w:rsid w:val="64CF4C95"/>
    <w:rsid w:val="6522091B"/>
    <w:rsid w:val="66B220FE"/>
    <w:rsid w:val="6B924FFD"/>
    <w:rsid w:val="6C794EF1"/>
    <w:rsid w:val="6D35500B"/>
    <w:rsid w:val="6E0A72E7"/>
    <w:rsid w:val="7321779F"/>
    <w:rsid w:val="74FB1FBC"/>
    <w:rsid w:val="755E01D8"/>
    <w:rsid w:val="76FB2724"/>
    <w:rsid w:val="778D0316"/>
    <w:rsid w:val="7B536F57"/>
    <w:rsid w:val="7BD66B5C"/>
    <w:rsid w:val="7EA7096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iPriority w:val="99"/>
    <w:rPr>
      <w:sz w:val="18"/>
      <w:szCs w:val="18"/>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2"/>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rPr>
      <w:sz w:val="24"/>
    </w:rPr>
  </w:style>
  <w:style w:type="table" w:styleId="7">
    <w:name w:val="Table Grid"/>
    <w:basedOn w:val="6"/>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uiPriority w:val="99"/>
    <w:rPr>
      <w:rFonts w:cs="Times New Roman"/>
    </w:rPr>
  </w:style>
  <w:style w:type="character" w:customStyle="1" w:styleId="10">
    <w:name w:val="Balloon Text Char"/>
    <w:basedOn w:val="8"/>
    <w:link w:val="2"/>
    <w:semiHidden/>
    <w:locked/>
    <w:uiPriority w:val="99"/>
    <w:rPr>
      <w:rFonts w:ascii="Calibri" w:hAnsi="Calibri" w:cs="黑体"/>
      <w:sz w:val="2"/>
    </w:rPr>
  </w:style>
  <w:style w:type="character" w:customStyle="1" w:styleId="11">
    <w:name w:val="Footer Char"/>
    <w:basedOn w:val="8"/>
    <w:link w:val="3"/>
    <w:semiHidden/>
    <w:locked/>
    <w:uiPriority w:val="99"/>
    <w:rPr>
      <w:rFonts w:ascii="Calibri" w:hAnsi="Calibri" w:cs="黑体"/>
      <w:sz w:val="18"/>
      <w:szCs w:val="18"/>
    </w:rPr>
  </w:style>
  <w:style w:type="character" w:customStyle="1" w:styleId="12">
    <w:name w:val="Header Char"/>
    <w:basedOn w:val="8"/>
    <w:link w:val="4"/>
    <w:semiHidden/>
    <w:locked/>
    <w:uiPriority w:val="99"/>
    <w:rPr>
      <w:rFonts w:ascii="Calibri" w:hAnsi="Calibri" w:cs="黑体"/>
      <w:sz w:val="18"/>
      <w:szCs w:val="18"/>
    </w:rPr>
  </w:style>
  <w:style w:type="paragraph" w:customStyle="1" w:styleId="13">
    <w:name w:val="Char"/>
    <w:basedOn w:val="1"/>
    <w:next w:val="1"/>
    <w:uiPriority w:val="99"/>
    <w:pPr>
      <w:keepNext/>
      <w:keepLines/>
      <w:widowControl/>
      <w:adjustRightInd w:val="0"/>
      <w:spacing w:before="40" w:after="40" w:line="360" w:lineRule="auto"/>
      <w:ind w:firstLine="200" w:firstLineChars="200"/>
      <w:outlineLvl w:val="3"/>
    </w:pPr>
    <w:rPr>
      <w:rFonts w:ascii="Times New Roman" w:hAnsi="Times New Roman" w:eastAsia="仿宋_GB2312" w:cs="宋体"/>
      <w:b/>
      <w:kern w:val="0"/>
      <w:sz w:val="24"/>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10</Pages>
  <Words>3637</Words>
  <Characters>3942</Characters>
  <Lines>0</Lines>
  <Paragraphs>0</Paragraphs>
  <TotalTime>20</TotalTime>
  <ScaleCrop>false</ScaleCrop>
  <LinksUpToDate>false</LinksUpToDate>
  <CharactersWithSpaces>3949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2018-01-17T10:25:00Z</dcterms:created>
  <dc:creator>郭超(拟稿)</dc:creator>
  <cp:lastModifiedBy>=￣ω￣=♡fish</cp:lastModifiedBy>
  <cp:lastPrinted>2018-08-20T09:22:00Z</cp:lastPrinted>
  <dcterms:modified xsi:type="dcterms:W3CDTF">2025-01-03T03:16:53Z</dcterms:modified>
  <dc:title>附件1</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eyJoZGlkIjoiYzE1ZTU5ZjgwNjgyNTM0M2NhZTk4NmFhMzFiNzRhN2YiLCJ1c2VySWQiOiIzOTM2MjA2NzAifQ==</vt:lpwstr>
  </property>
  <property fmtid="{D5CDD505-2E9C-101B-9397-08002B2CF9AE}" pid="4" name="ICV">
    <vt:lpwstr>E6810AA62B3444C4AC9A900788B8D2A8_12</vt:lpwstr>
  </property>
</Properties>
</file>