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0515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B1324D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年生源地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信用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助学贷款资格审核及合同签订安排表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 w14:paraId="2F37713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5"/>
        <w:tblW w:w="908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6095"/>
      </w:tblGrid>
      <w:tr w14:paraId="0E53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2987" w:type="dxa"/>
            <w:noWrap w:val="0"/>
            <w:vAlign w:val="center"/>
          </w:tcPr>
          <w:p w14:paraId="49C5F8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ind w:firstLine="700" w:firstLineChars="250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   期</w:t>
            </w:r>
          </w:p>
        </w:tc>
        <w:tc>
          <w:tcPr>
            <w:tcW w:w="6095" w:type="dxa"/>
            <w:noWrap w:val="0"/>
            <w:vAlign w:val="center"/>
          </w:tcPr>
          <w:p w14:paraId="4690FB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ind w:firstLine="1540" w:firstLineChars="550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称</w:t>
            </w:r>
          </w:p>
        </w:tc>
      </w:tr>
      <w:tr w14:paraId="20FA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2987" w:type="dxa"/>
            <w:tcBorders>
              <w:bottom w:val="single" w:color="auto" w:sz="4" w:space="0"/>
            </w:tcBorders>
            <w:noWrap w:val="0"/>
            <w:vAlign w:val="center"/>
          </w:tcPr>
          <w:p w14:paraId="7E21DD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8月1日—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noWrap w:val="0"/>
            <w:vAlign w:val="center"/>
          </w:tcPr>
          <w:p w14:paraId="4C80C7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云盖寺镇、月河镇</w:t>
            </w:r>
          </w:p>
        </w:tc>
      </w:tr>
      <w:tr w14:paraId="04C6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2987" w:type="dxa"/>
            <w:tcBorders>
              <w:top w:val="single" w:color="auto" w:sz="4" w:space="0"/>
            </w:tcBorders>
            <w:noWrap w:val="0"/>
            <w:vAlign w:val="center"/>
          </w:tcPr>
          <w:p w14:paraId="028160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noWrap w:val="0"/>
            <w:vAlign w:val="center"/>
          </w:tcPr>
          <w:p w14:paraId="29C545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回族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镇、茅坪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回族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、回龙镇</w:t>
            </w:r>
          </w:p>
        </w:tc>
      </w:tr>
      <w:tr w14:paraId="5709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CellSpacing w:w="0" w:type="dxa"/>
        </w:trPr>
        <w:tc>
          <w:tcPr>
            <w:tcW w:w="2987" w:type="dxa"/>
            <w:tcBorders>
              <w:bottom w:val="single" w:color="auto" w:sz="4" w:space="0"/>
            </w:tcBorders>
            <w:noWrap w:val="0"/>
            <w:vAlign w:val="center"/>
          </w:tcPr>
          <w:p w14:paraId="6077C3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日—1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noWrap w:val="0"/>
            <w:vAlign w:val="center"/>
          </w:tcPr>
          <w:p w14:paraId="1CC8F0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青铜关镇、高峰镇</w:t>
            </w:r>
          </w:p>
        </w:tc>
      </w:tr>
      <w:tr w14:paraId="1859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0" w:type="dxa"/>
        </w:trPr>
        <w:tc>
          <w:tcPr>
            <w:tcW w:w="2987" w:type="dxa"/>
            <w:tcBorders>
              <w:top w:val="single" w:color="auto" w:sz="4" w:space="0"/>
            </w:tcBorders>
            <w:noWrap w:val="0"/>
            <w:vAlign w:val="center"/>
          </w:tcPr>
          <w:p w14:paraId="10E741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日—2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noWrap w:val="0"/>
            <w:vAlign w:val="center"/>
          </w:tcPr>
          <w:p w14:paraId="599248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庙沟镇、铁厂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、大坪镇</w:t>
            </w:r>
          </w:p>
        </w:tc>
      </w:tr>
      <w:tr w14:paraId="7A70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987" w:type="dxa"/>
            <w:tcBorders>
              <w:bottom w:val="single" w:color="auto" w:sz="4" w:space="0"/>
            </w:tcBorders>
            <w:noWrap w:val="0"/>
            <w:vAlign w:val="center"/>
          </w:tcPr>
          <w:p w14:paraId="319034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noWrap w:val="0"/>
            <w:vAlign w:val="center"/>
          </w:tcPr>
          <w:p w14:paraId="5DCBBA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木王镇、达仁镇、柴坪镇</w:t>
            </w:r>
          </w:p>
        </w:tc>
      </w:tr>
      <w:tr w14:paraId="25B0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987" w:type="dxa"/>
            <w:tcBorders>
              <w:top w:val="single" w:color="auto" w:sz="4" w:space="0"/>
            </w:tcBorders>
            <w:noWrap w:val="0"/>
            <w:vAlign w:val="center"/>
          </w:tcPr>
          <w:p w14:paraId="6BC40B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noWrap w:val="0"/>
            <w:vAlign w:val="center"/>
          </w:tcPr>
          <w:p w14:paraId="4D1876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米粮镇</w:t>
            </w:r>
          </w:p>
        </w:tc>
      </w:tr>
      <w:tr w14:paraId="64C5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</w:trPr>
        <w:tc>
          <w:tcPr>
            <w:tcW w:w="2987" w:type="dxa"/>
            <w:tcBorders>
              <w:bottom w:val="single" w:color="auto" w:sz="4" w:space="0"/>
            </w:tcBorders>
            <w:noWrap w:val="0"/>
            <w:vAlign w:val="center"/>
          </w:tcPr>
          <w:p w14:paraId="3B8A47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noWrap w:val="0"/>
            <w:vAlign w:val="center"/>
          </w:tcPr>
          <w:p w14:paraId="3010A7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永乐街道办</w:t>
            </w:r>
          </w:p>
        </w:tc>
      </w:tr>
      <w:tr w14:paraId="1B0E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</w:trPr>
        <w:tc>
          <w:tcPr>
            <w:tcW w:w="2987" w:type="dxa"/>
            <w:noWrap w:val="0"/>
            <w:vAlign w:val="center"/>
          </w:tcPr>
          <w:p w14:paraId="2801AD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日--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6095" w:type="dxa"/>
            <w:noWrap w:val="0"/>
            <w:vAlign w:val="center"/>
          </w:tcPr>
          <w:p w14:paraId="35D651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Autospacing="0"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档案整理</w:t>
            </w:r>
          </w:p>
        </w:tc>
      </w:tr>
    </w:tbl>
    <w:p w14:paraId="2D028E4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以上时间安排为建议时间以防止发生拥挤，实际情况按照各高校录取时间请需要办理助学贷款的学生及早</w:t>
      </w:r>
      <w:r>
        <w:rPr>
          <w:rFonts w:hint="eastAsia" w:ascii="仿宋" w:hAnsi="仿宋" w:eastAsia="仿宋"/>
          <w:sz w:val="32"/>
          <w:szCs w:val="32"/>
          <w:lang w:eastAsia="zh-CN"/>
        </w:rPr>
        <w:t>合理</w:t>
      </w:r>
      <w:r>
        <w:rPr>
          <w:rFonts w:hint="eastAsia" w:ascii="仿宋" w:hAnsi="仿宋" w:eastAsia="仿宋"/>
          <w:sz w:val="32"/>
          <w:szCs w:val="32"/>
        </w:rPr>
        <w:t>安排时间，早到早办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；2.</w:t>
      </w:r>
      <w:r>
        <w:rPr>
          <w:rFonts w:hint="eastAsia" w:ascii="仿宋" w:hAnsi="仿宋" w:eastAsia="仿宋"/>
          <w:sz w:val="32"/>
          <w:szCs w:val="32"/>
        </w:rPr>
        <w:t>各镇办按照时间安排，提前通知本镇贷款学生按时到县资助中心办理贷款手续。</w:t>
      </w:r>
    </w:p>
    <w:p w14:paraId="062338E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E46782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0C11A2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9B745B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E52681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FEF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0F2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A17EC">
                          <w:pPr>
                            <w:pStyle w:val="2"/>
                            <w:rPr>
                              <w:rFonts w:hint="default" w:asciiTheme="minorAscii" w:hAnsiTheme="minorAscii"/>
                              <w:sz w:val="28"/>
                            </w:rPr>
                          </w:pPr>
                          <w:r>
                            <w:rPr>
                              <w:rFonts w:hint="default" w:asciiTheme="minorAscii" w:hAnsiTheme="minorAscii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Theme="minorAscii" w:hAnsiTheme="minorAscii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A17EC">
                    <w:pPr>
                      <w:pStyle w:val="2"/>
                      <w:rPr>
                        <w:rFonts w:hint="default" w:asciiTheme="minorAscii" w:hAnsiTheme="minorAscii"/>
                        <w:sz w:val="28"/>
                      </w:rPr>
                    </w:pPr>
                    <w:r>
                      <w:rPr>
                        <w:rFonts w:hint="default" w:asciiTheme="minorAscii" w:hAnsiTheme="minorAscii"/>
                        <w:sz w:val="28"/>
                      </w:rPr>
                      <w:fldChar w:fldCharType="begin"/>
                    </w:r>
                    <w:r>
                      <w:rPr>
                        <w:rFonts w:hint="default" w:asciiTheme="minorAscii" w:hAnsiTheme="minorAscii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Ascii" w:hAnsiTheme="minorAscii"/>
                        <w:sz w:val="28"/>
                      </w:rPr>
                      <w:fldChar w:fldCharType="separate"/>
                    </w:r>
                    <w:r>
                      <w:rPr>
                        <w:rFonts w:hint="default" w:asciiTheme="minorAscii" w:hAnsiTheme="minorAscii"/>
                        <w:sz w:val="28"/>
                      </w:rPr>
                      <w:t>1</w:t>
                    </w:r>
                    <w:r>
                      <w:rPr>
                        <w:rFonts w:hint="default" w:asciiTheme="minorAscii" w:hAnsiTheme="minorAscii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YzNmMDJhMzRjYzBkMmQyZGMxMjQ3MDU3NDc5YmIifQ=="/>
    <w:docVar w:name="KSO_WPS_MARK_KEY" w:val="6057af14-4fd0-414f-9d76-bfeea3dda742"/>
  </w:docVars>
  <w:rsids>
    <w:rsidRoot w:val="0AF8650B"/>
    <w:rsid w:val="009C525A"/>
    <w:rsid w:val="01367B72"/>
    <w:rsid w:val="019D115B"/>
    <w:rsid w:val="019E6EF3"/>
    <w:rsid w:val="02C848FD"/>
    <w:rsid w:val="037205BE"/>
    <w:rsid w:val="04742E37"/>
    <w:rsid w:val="054D733B"/>
    <w:rsid w:val="0781151E"/>
    <w:rsid w:val="08055A6B"/>
    <w:rsid w:val="086269CD"/>
    <w:rsid w:val="08A2799E"/>
    <w:rsid w:val="08BC62DC"/>
    <w:rsid w:val="09436A8B"/>
    <w:rsid w:val="09B039F5"/>
    <w:rsid w:val="0A590531"/>
    <w:rsid w:val="0AF8650B"/>
    <w:rsid w:val="0BE67BA2"/>
    <w:rsid w:val="0C4243D6"/>
    <w:rsid w:val="0C5342EC"/>
    <w:rsid w:val="0D1B387B"/>
    <w:rsid w:val="0DBE0DD6"/>
    <w:rsid w:val="0DF03193"/>
    <w:rsid w:val="0E124C7E"/>
    <w:rsid w:val="0EA24254"/>
    <w:rsid w:val="0F670FFA"/>
    <w:rsid w:val="0F6C1043"/>
    <w:rsid w:val="10294501"/>
    <w:rsid w:val="1078757C"/>
    <w:rsid w:val="114D3A73"/>
    <w:rsid w:val="125652A4"/>
    <w:rsid w:val="12DD1CFF"/>
    <w:rsid w:val="151305E0"/>
    <w:rsid w:val="152D6B58"/>
    <w:rsid w:val="17DD00AB"/>
    <w:rsid w:val="180A4F2C"/>
    <w:rsid w:val="18155A97"/>
    <w:rsid w:val="185F31B6"/>
    <w:rsid w:val="19E27BFB"/>
    <w:rsid w:val="1A933E1B"/>
    <w:rsid w:val="1AC94917"/>
    <w:rsid w:val="1BC17CE4"/>
    <w:rsid w:val="1CAD0994"/>
    <w:rsid w:val="1CDA72AF"/>
    <w:rsid w:val="1D532BBD"/>
    <w:rsid w:val="1DB516D0"/>
    <w:rsid w:val="1E82375A"/>
    <w:rsid w:val="1E957931"/>
    <w:rsid w:val="1EEB2A57"/>
    <w:rsid w:val="1F427781"/>
    <w:rsid w:val="1FCF6E73"/>
    <w:rsid w:val="1FD75D28"/>
    <w:rsid w:val="205D447F"/>
    <w:rsid w:val="2130749E"/>
    <w:rsid w:val="21494A03"/>
    <w:rsid w:val="22034BB2"/>
    <w:rsid w:val="22370D00"/>
    <w:rsid w:val="231A0405"/>
    <w:rsid w:val="24443260"/>
    <w:rsid w:val="25C40AFC"/>
    <w:rsid w:val="26F70A5D"/>
    <w:rsid w:val="27F751B9"/>
    <w:rsid w:val="298A6494"/>
    <w:rsid w:val="2A261D85"/>
    <w:rsid w:val="2A4144C9"/>
    <w:rsid w:val="2A8820F8"/>
    <w:rsid w:val="2A922B28"/>
    <w:rsid w:val="2ACD3B2C"/>
    <w:rsid w:val="2C1A0491"/>
    <w:rsid w:val="2CDD7FDA"/>
    <w:rsid w:val="2D145EC5"/>
    <w:rsid w:val="2E864BA1"/>
    <w:rsid w:val="2E884DBD"/>
    <w:rsid w:val="2F135416"/>
    <w:rsid w:val="2F9C21A2"/>
    <w:rsid w:val="30534B6F"/>
    <w:rsid w:val="30B30F92"/>
    <w:rsid w:val="314C2C71"/>
    <w:rsid w:val="31E367AE"/>
    <w:rsid w:val="31F762EA"/>
    <w:rsid w:val="32193887"/>
    <w:rsid w:val="322C3CB1"/>
    <w:rsid w:val="32A970B0"/>
    <w:rsid w:val="3395742B"/>
    <w:rsid w:val="342C1119"/>
    <w:rsid w:val="352275ED"/>
    <w:rsid w:val="3592207D"/>
    <w:rsid w:val="364315C9"/>
    <w:rsid w:val="36A735DC"/>
    <w:rsid w:val="36C721FA"/>
    <w:rsid w:val="36E330A7"/>
    <w:rsid w:val="37121347"/>
    <w:rsid w:val="37982301"/>
    <w:rsid w:val="37AA7A55"/>
    <w:rsid w:val="37ED5C91"/>
    <w:rsid w:val="38A04AB1"/>
    <w:rsid w:val="39E33DAD"/>
    <w:rsid w:val="3B3A6E18"/>
    <w:rsid w:val="3B583D69"/>
    <w:rsid w:val="3C5C1637"/>
    <w:rsid w:val="3CF61143"/>
    <w:rsid w:val="3D6C58AA"/>
    <w:rsid w:val="3F20694C"/>
    <w:rsid w:val="3FB034AE"/>
    <w:rsid w:val="3FFD0A3B"/>
    <w:rsid w:val="403E177F"/>
    <w:rsid w:val="411C5772"/>
    <w:rsid w:val="419929E5"/>
    <w:rsid w:val="41AA074E"/>
    <w:rsid w:val="4246740C"/>
    <w:rsid w:val="42734FE4"/>
    <w:rsid w:val="43535896"/>
    <w:rsid w:val="43D534F4"/>
    <w:rsid w:val="44071E88"/>
    <w:rsid w:val="44780FD8"/>
    <w:rsid w:val="45D466E2"/>
    <w:rsid w:val="46717A8D"/>
    <w:rsid w:val="468C48C7"/>
    <w:rsid w:val="4714323A"/>
    <w:rsid w:val="47376F28"/>
    <w:rsid w:val="474653BD"/>
    <w:rsid w:val="47D26C51"/>
    <w:rsid w:val="49494CF1"/>
    <w:rsid w:val="49DC3DB7"/>
    <w:rsid w:val="4A743FEF"/>
    <w:rsid w:val="4BE212EE"/>
    <w:rsid w:val="4C9149E5"/>
    <w:rsid w:val="4E592DDE"/>
    <w:rsid w:val="5026374E"/>
    <w:rsid w:val="51281690"/>
    <w:rsid w:val="513A26E6"/>
    <w:rsid w:val="51CD131C"/>
    <w:rsid w:val="53F71F19"/>
    <w:rsid w:val="54A05799"/>
    <w:rsid w:val="54C6369A"/>
    <w:rsid w:val="552704DE"/>
    <w:rsid w:val="5580537D"/>
    <w:rsid w:val="55D911AB"/>
    <w:rsid w:val="565F3A3D"/>
    <w:rsid w:val="567F61F6"/>
    <w:rsid w:val="569972FA"/>
    <w:rsid w:val="57392849"/>
    <w:rsid w:val="5A296BA4"/>
    <w:rsid w:val="5AC34F30"/>
    <w:rsid w:val="5B7C678E"/>
    <w:rsid w:val="5BF22FC6"/>
    <w:rsid w:val="5BF907F8"/>
    <w:rsid w:val="5CE24DE9"/>
    <w:rsid w:val="5D784E54"/>
    <w:rsid w:val="5DD72148"/>
    <w:rsid w:val="5DE52DE2"/>
    <w:rsid w:val="5E1054C5"/>
    <w:rsid w:val="60405109"/>
    <w:rsid w:val="605129B1"/>
    <w:rsid w:val="608E034C"/>
    <w:rsid w:val="60AA20C1"/>
    <w:rsid w:val="60D64C64"/>
    <w:rsid w:val="614B38A4"/>
    <w:rsid w:val="620D46B6"/>
    <w:rsid w:val="62526006"/>
    <w:rsid w:val="63EE2A16"/>
    <w:rsid w:val="63F96FF3"/>
    <w:rsid w:val="66180868"/>
    <w:rsid w:val="67D67121"/>
    <w:rsid w:val="67F0269E"/>
    <w:rsid w:val="680E566D"/>
    <w:rsid w:val="69A71FBE"/>
    <w:rsid w:val="6B421874"/>
    <w:rsid w:val="6B811C71"/>
    <w:rsid w:val="6BCC61AB"/>
    <w:rsid w:val="6E1D2821"/>
    <w:rsid w:val="6ECB1B80"/>
    <w:rsid w:val="6F8F5A18"/>
    <w:rsid w:val="6FBB61A4"/>
    <w:rsid w:val="6FBD5A50"/>
    <w:rsid w:val="700A4466"/>
    <w:rsid w:val="70241157"/>
    <w:rsid w:val="709A3F00"/>
    <w:rsid w:val="72606A3F"/>
    <w:rsid w:val="72AE5A41"/>
    <w:rsid w:val="72FE16E9"/>
    <w:rsid w:val="733749E1"/>
    <w:rsid w:val="73935578"/>
    <w:rsid w:val="73C231B9"/>
    <w:rsid w:val="73D212F7"/>
    <w:rsid w:val="7476258E"/>
    <w:rsid w:val="75100625"/>
    <w:rsid w:val="75812F99"/>
    <w:rsid w:val="75A72BAC"/>
    <w:rsid w:val="762D562D"/>
    <w:rsid w:val="76DD4B47"/>
    <w:rsid w:val="771C566F"/>
    <w:rsid w:val="77EE068E"/>
    <w:rsid w:val="780D6D66"/>
    <w:rsid w:val="7A304F8E"/>
    <w:rsid w:val="7AC758F2"/>
    <w:rsid w:val="7B696661"/>
    <w:rsid w:val="7E3F39F1"/>
    <w:rsid w:val="7FD00CF3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Normal Indent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2686</Words>
  <Characters>2862</Characters>
  <Lines>0</Lines>
  <Paragraphs>0</Paragraphs>
  <TotalTime>15</TotalTime>
  <ScaleCrop>false</ScaleCrop>
  <LinksUpToDate>false</LinksUpToDate>
  <CharactersWithSpaces>2935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2024-07-04T08:38:00Z</dcterms:created>
  <dc:creator>MUZI</dc:creator>
  <cp:lastModifiedBy>Mr小神经</cp:lastModifiedBy>
  <cp:lastPrinted>2025-07-15T07:12:00Z</cp:lastPrinted>
  <dcterms:modified xsi:type="dcterms:W3CDTF">2025-07-16T07:12:40Z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8C9D9D2A5F0A466FA3D2E1CF60A1A3C9_13</vt:lpwstr>
  </property>
  <property fmtid="{D5CDD505-2E9C-101B-9397-08002B2CF9AE}" pid="4" name="KSOTemplateDocerSaveRecord">
    <vt:lpwstr>eyJoZGlkIjoiM2ZiZWI3Y2E5ZjA3OGRkMzk3NmMxMWY0MDU4YmEzZGUiLCJ1c2VySWQiOiIyNzc4NTc0NjIifQ==</vt:lpwstr>
  </property>
</Properties>
</file>